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tbl>
      <w:tblPr>
        <w:tblStyle w:val="4"/>
        <w:tblpPr w:leftFromText="180" w:rightFromText="180" w:vertAnchor="text" w:horzAnchor="page" w:tblpX="1657" w:tblpY="728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19"/>
        <w:gridCol w:w="311"/>
        <w:gridCol w:w="83"/>
        <w:gridCol w:w="514"/>
        <w:gridCol w:w="638"/>
        <w:gridCol w:w="717"/>
        <w:gridCol w:w="366"/>
        <w:gridCol w:w="1417"/>
        <w:gridCol w:w="102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290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020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290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290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90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3182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1020" w:type="dxa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209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上届被任命为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人民陪审员时间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担任人民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陪审员届数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209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学历及毕业院校</w:t>
            </w:r>
          </w:p>
        </w:tc>
        <w:tc>
          <w:tcPr>
            <w:tcW w:w="7116" w:type="dxa"/>
            <w:gridSpan w:val="9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2603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6722" w:type="dxa"/>
            <w:gridSpan w:val="7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603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兼职情况</w:t>
            </w:r>
          </w:p>
        </w:tc>
        <w:tc>
          <w:tcPr>
            <w:tcW w:w="6722" w:type="dxa"/>
            <w:gridSpan w:val="7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117" w:type="dxa"/>
            <w:gridSpan w:val="5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6208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2018年人民陪审员候选人信息采集表</w:t>
      </w:r>
    </w:p>
    <w:tbl>
      <w:tblPr>
        <w:tblStyle w:val="4"/>
        <w:tblpPr w:leftFromText="180" w:rightFromText="180" w:vertAnchor="text" w:horzAnchor="page" w:tblpX="1682" w:tblpY="890"/>
        <w:tblOverlap w:val="never"/>
        <w:tblW w:w="9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016"/>
        <w:gridCol w:w="1200"/>
        <w:gridCol w:w="1440"/>
        <w:gridCol w:w="1440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主要家庭成员及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社会关系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3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是否具备担任人民陪审员的条件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1、是否拥护中华人民共和国宪法（□是，□否）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2、是否年满二十八周岁（□是，□否）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3、是否遵纪守法、品行良好、公道正派（□是，□否）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4、是否具有正常履行职责的身体条件（□是，□否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是否属于不能担任人民陪审员的人员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1、是否人民代表大会常务委员会的组成人员，监察委员会、人民法院、人民检察院、公安机关、国家安全机关、司法行政机关的工作人员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2、是否律师、公证员、仲裁员、基层法律服务工作者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3、是否其他因职务原因不适宜担任人民陪审员的人员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是否有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下列情形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受过刑事处罚（□是，□否）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被开除公职（□是，□否）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被吊销律师、公证员执业证书（□是，□否）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被纳入失信被执行人名单（□是，□否）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因受惩戒被免除人民陪审员职务（□是，□否）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其他有严重违法违纪行为，可能影响司法公信（□是，□否）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3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公安局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791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法院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司法局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lang w:eastAsia="zh-CN"/>
              </w:rPr>
            </w:pPr>
            <w:bookmarkStart w:id="0" w:name="_GoBack" w:colFirst="0" w:colLast="0"/>
            <w:r>
              <w:rPr>
                <w:rFonts w:hint="eastAsia"/>
                <w:sz w:val="28"/>
                <w:lang w:val="en-US" w:eastAsia="zh-CN"/>
              </w:rPr>
              <w:t>备注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sz w:val="28"/>
              </w:rPr>
            </w:pPr>
          </w:p>
        </w:tc>
      </w:tr>
      <w:bookmarkEnd w:id="0"/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表格中“常住地”是指公民离开住所地最后连续居住一年以上的地方，但住院治病的除外。2、某一事项内容较多在表格中填写不下时，请复制相应事项表格，另附页填写。3、表格中“上届被任命为人民陪审员时间”如从未被任命为人民陪审员填“无”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sz w:val="44"/>
        </w:rPr>
      </w:pPr>
    </w:p>
    <w:sectPr>
      <w:footerReference r:id="rId3" w:type="default"/>
      <w:pgSz w:w="11906" w:h="16838"/>
      <w:pgMar w:top="1644" w:right="1531" w:bottom="1644" w:left="153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H5aU2wAEAAIY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ACxOW61AEAAKkDAAAOAAAAAAAAAAEAIAAAAB8B&#10;AABkcnMvZTJvRG9jLnhtbFBLBQYAAAAABgAGAFkBAABlBQAAAAA=&#10;">
              <v:fill on="f" focussize="0,0"/>
              <v:stroke on="f"/>
              <v:imagedata o:title=""/>
              <o:lock v:ext="edi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835C0"/>
    <w:rsid w:val="00CE004F"/>
    <w:rsid w:val="2C4835C0"/>
    <w:rsid w:val="31435B15"/>
    <w:rsid w:val="3182351E"/>
    <w:rsid w:val="3B4927EA"/>
    <w:rsid w:val="538336F0"/>
    <w:rsid w:val="588C3645"/>
    <w:rsid w:val="65A05C30"/>
    <w:rsid w:val="7686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2018-10-22T01:36:00Z</dcterms:created>
  <dc:creator>李锐玮</dc:creator>
  <cp:lastModifiedBy>李锐玮</cp:lastModifiedBy>
  <cp:lastPrinted>2018-10-25T06:45:00Z</cp:lastPrinted>
  <dcterms:modified xsi:type="dcterms:W3CDTF">2018-10-26T08:28:21Z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