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eastAsia="zh-CN"/>
        </w:rPr>
        <w:t>福田区文化广电旅游体育局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  <w:lang w:val="en-US" w:eastAsia="zh-CN"/>
        </w:rPr>
        <w:t>2019</w:t>
      </w: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44"/>
          <w:szCs w:val="4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我局于2019年3月14日正式挂牌成立，承接了原宣传部（文体局）、文产办、经促局旅游方面的相关职责。自组建以来，我局积极以政务公开创新助力文化艺术、文物、广播电视、旅游和体育工作开展，赋能福田区“文化教育中心”打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今年以来，我局建立政府信息公开工作相关制度，出台专项经费，明确具体负责人，全力推进全局政务公开工作的开展。积极拓展政务公开渠道、丰富媒介，做实政务公开工作，确保政务公开为全局业务工作开展、民生服务护航保驾。全年召开政府信息公开工作会或专题会10次，召开政府信息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>公开工作培训4次；实体办事大厅面积2200平方米，完成审批或其他服务47项，办理业务量837项；开通网上办事大厅，审批或其他服务47项，办理业务392项；有档案馆、公共图书馆等政府信息查阅场所109个，面积28498平方米；屏幕、触摸屏、公告栏等其他载体119个。主动公开政府信息41条，回应公众关注热点或重大舆情33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二、主动公开政府信息情况</w:t>
      </w:r>
    </w:p>
    <w:tbl>
      <w:tblPr>
        <w:tblStyle w:val="4"/>
        <w:tblW w:w="8140" w:type="dxa"/>
        <w:jc w:val="center"/>
        <w:tblInd w:w="191" w:type="dxa"/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br w:type="textWrapping"/>
            </w:r>
            <w:r>
              <w:rPr>
                <w:rFonts w:asciiTheme="minorHAnsi" w:hAnsiTheme="minorHAnsi" w:eastAsiaTheme="minorEastAsia" w:cstheme="minorBidi"/>
                <w:color w:val="000000"/>
                <w:kern w:val="0"/>
                <w:sz w:val="22"/>
                <w:szCs w:val="22"/>
                <w:lang w:val="en-US" w:eastAsia="zh-CN" w:bidi="ar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对外公开总数量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第二十条第（五）项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增18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158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增9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处理决定数量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219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39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第二十条第（八）项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本年增/减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第二十条第（九）项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采购总金额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1612.90万元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92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收到和处理政府信息公开申请情况</w:t>
      </w:r>
    </w:p>
    <w:tbl>
      <w:tblPr>
        <w:tblStyle w:val="4"/>
        <w:tblW w:w="9290" w:type="dxa"/>
        <w:jc w:val="center"/>
        <w:tblInd w:w="-493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0"/>
        <w:gridCol w:w="810"/>
        <w:gridCol w:w="2475"/>
        <w:gridCol w:w="570"/>
        <w:gridCol w:w="731"/>
        <w:gridCol w:w="755"/>
        <w:gridCol w:w="814"/>
        <w:gridCol w:w="974"/>
        <w:gridCol w:w="712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24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57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986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57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科研机构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/>
                <w:sz w:val="24"/>
                <w:szCs w:val="32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32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8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  <w:r>
              <w:rPr>
                <w:rFonts w:hint="eastAsia" w:ascii="Calibri" w:hAnsi="Calibri" w:cs="Calibri"/>
                <w:color w:val="000000"/>
                <w:kern w:val="0"/>
                <w:sz w:val="22"/>
                <w:szCs w:val="22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04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color w:val="000000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</w:p>
    <w:tbl>
      <w:tblPr>
        <w:tblStyle w:val="4"/>
        <w:tblW w:w="9071" w:type="dxa"/>
        <w:jc w:val="center"/>
        <w:tblInd w:w="-274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/>
                <w:sz w:val="32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/>
                <w:sz w:val="24"/>
                <w:szCs w:val="32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6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 w:eastAsiaTheme="minorEastAsia"/>
                <w:color w:val="000000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120" w:afterAutospacing="0"/>
        <w:ind w:left="0" w:right="0" w:firstLine="0"/>
        <w:jc w:val="center"/>
        <w:rPr>
          <w:rFonts w:hint="default" w:ascii="Segoe UI" w:hAnsi="Segoe UI" w:eastAsia="Segoe UI" w:cs="Segoe UI"/>
          <w:b w:val="0"/>
          <w:i w:val="0"/>
          <w:caps w:val="0"/>
          <w:color w:val="000000"/>
          <w:spacing w:val="0"/>
          <w:sz w:val="32"/>
          <w:szCs w:val="40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24"/>
          <w:szCs w:val="24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  <w:lang w:eastAsia="zh-CN"/>
        </w:rPr>
        <w:t>我局为新组建单位，人员尚未全部配齐，且缺乏专业性工作人员，政务公开的具体责任人屡有变动，影响政务公开工作高效、可持续开展。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??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大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Damascus">
    <w:altName w:val="Courier New"/>
    <w:panose1 w:val="00000400000000000000"/>
    <w:charset w:val="00"/>
    <w:family w:val="auto"/>
    <w:pitch w:val="default"/>
    <w:sig w:usb0="00000000" w:usb1="00000000" w:usb2="14000008" w:usb3="00000000" w:csb0="0000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文鼎小标宋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iragino Sans GB W3">
    <w:altName w:val="宋体"/>
    <w:panose1 w:val="020B0300000000000000"/>
    <w:charset w:val="88"/>
    <w:family w:val="auto"/>
    <w:pitch w:val="default"/>
    <w:sig w:usb0="00000000" w:usb1="00000000" w:usb2="00000016" w:usb3="00000000" w:csb0="00160007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ialog . pla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XBSJW--GB1-0">
    <w:altName w:val="宋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黑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fangzhengzhong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PingFangSC-Medium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Monaco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F4143"/>
    <w:multiLevelType w:val="singleLevel"/>
    <w:tmpl w:val="5DEF4143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760B8"/>
    <w:rsid w:val="01D73956"/>
    <w:rsid w:val="02B23A52"/>
    <w:rsid w:val="05CF40DD"/>
    <w:rsid w:val="0AD7794B"/>
    <w:rsid w:val="0E8B3FFF"/>
    <w:rsid w:val="1FEC4F2D"/>
    <w:rsid w:val="234F5296"/>
    <w:rsid w:val="28FB1481"/>
    <w:rsid w:val="31E41E69"/>
    <w:rsid w:val="366559D9"/>
    <w:rsid w:val="42E513C0"/>
    <w:rsid w:val="476D27C1"/>
    <w:rsid w:val="4D24142A"/>
    <w:rsid w:val="544760B8"/>
    <w:rsid w:val="55E30F84"/>
    <w:rsid w:val="57201FE7"/>
    <w:rsid w:val="5F1E1001"/>
    <w:rsid w:val="71A46804"/>
    <w:rsid w:val="743F64A4"/>
    <w:rsid w:val="761A1CD0"/>
    <w:rsid w:val="7B722E36"/>
    <w:rsid w:val="7E4B1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2019-11-26T10:13:00Z</dcterms:created>
  <dc:creator>null</dc:creator>
  <cp:lastModifiedBy>王静萍</cp:lastModifiedBy>
  <cp:lastPrinted>2019-12-10T06:55:00Z</cp:lastPrinted>
  <dcterms:modified xsi:type="dcterms:W3CDTF">2020-01-08T09:22:43Z</dcterms:modified>
  <dc:title>国务院办公厅政府信息与政务公开办公室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