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仿宋_GB2312" w:eastAsia="仿宋_GB2312"/>
          <w:sz w:val="32"/>
          <w:szCs w:val="32"/>
        </w:rPr>
      </w:pPr>
      <w:bookmarkStart w:id="0" w:name="_GoBack"/>
      <w:bookmarkEnd w:id="0"/>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2891" w:firstLineChars="900"/>
        <w:rPr>
          <w:rFonts w:hint="eastAsia" w:ascii="楷体_GB2312" w:hAnsi="宋体" w:eastAsia="楷体_GB2312"/>
          <w:b/>
          <w:sz w:val="32"/>
          <w:szCs w:val="32"/>
        </w:rPr>
      </w:pPr>
      <w:r>
        <w:rPr>
          <w:rFonts w:hint="eastAsia" w:ascii="楷体_GB2312" w:hAnsi="宋体" w:eastAsia="楷体_GB2312"/>
          <w:b/>
          <w:sz w:val="32"/>
          <w:szCs w:val="32"/>
        </w:rPr>
        <w:t>深福审基结</w:t>
      </w:r>
      <w:r>
        <w:rPr>
          <w:rFonts w:hint="eastAsia" w:ascii="楷体_GB2312" w:hAnsi="宋体" w:eastAsia="楷体_GB2312"/>
          <w:b/>
          <w:sz w:val="32"/>
          <w:szCs w:val="32"/>
          <w:lang w:eastAsia="zh-CN"/>
        </w:rPr>
        <w:t>〔</w:t>
      </w:r>
      <w:r>
        <w:rPr>
          <w:rFonts w:hint="eastAsia" w:ascii="楷体_GB2312" w:hAnsi="宋体" w:eastAsia="楷体_GB2312"/>
          <w:b/>
          <w:sz w:val="32"/>
          <w:szCs w:val="32"/>
        </w:rPr>
        <w:t>201</w:t>
      </w:r>
      <w:r>
        <w:rPr>
          <w:rFonts w:hint="eastAsia" w:ascii="楷体_GB2312" w:hAnsi="宋体" w:eastAsia="楷体_GB2312"/>
          <w:b/>
          <w:sz w:val="32"/>
          <w:szCs w:val="32"/>
          <w:lang w:val="en-US" w:eastAsia="zh-CN"/>
        </w:rPr>
        <w:t>7</w:t>
      </w:r>
      <w:r>
        <w:rPr>
          <w:rFonts w:hint="eastAsia" w:ascii="楷体_GB2312" w:hAnsi="宋体" w:eastAsia="楷体_GB2312"/>
          <w:b/>
          <w:sz w:val="32"/>
          <w:szCs w:val="32"/>
          <w:lang w:eastAsia="zh-CN"/>
        </w:rPr>
        <w:t>〕</w:t>
      </w:r>
      <w:r>
        <w:rPr>
          <w:rFonts w:hint="eastAsia" w:ascii="楷体_GB2312" w:hAnsi="宋体" w:eastAsia="楷体_GB2312"/>
          <w:b/>
          <w:sz w:val="32"/>
          <w:szCs w:val="32"/>
          <w:lang w:val="en-US" w:eastAsia="zh-CN"/>
        </w:rPr>
        <w:t>271</w:t>
      </w:r>
      <w:r>
        <w:rPr>
          <w:rFonts w:hint="eastAsia" w:ascii="楷体_GB2312" w:hAnsi="宋体" w:eastAsia="楷体_GB2312"/>
          <w:b/>
          <w:sz w:val="32"/>
          <w:szCs w:val="32"/>
        </w:rPr>
        <w:t>号</w:t>
      </w: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643" w:firstLineChars="200"/>
        <w:jc w:val="center"/>
        <w:rPr>
          <w:rFonts w:hint="eastAsia" w:ascii="仿宋_GB2312" w:eastAsia="仿宋_GB2312"/>
          <w:b/>
          <w:sz w:val="32"/>
          <w:szCs w:val="32"/>
        </w:rPr>
      </w:pPr>
    </w:p>
    <w:p>
      <w:pPr>
        <w:ind w:firstLine="0" w:firstLineChars="0"/>
        <w:jc w:val="both"/>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ind w:firstLine="360" w:firstLineChars="112"/>
        <w:rPr>
          <w:rFonts w:hint="eastAsia" w:ascii="仿宋_GB2312" w:eastAsia="仿宋_GB2312"/>
          <w:b/>
          <w:sz w:val="32"/>
          <w:szCs w:val="32"/>
        </w:rPr>
      </w:pPr>
    </w:p>
    <w:p>
      <w:pPr>
        <w:tabs>
          <w:tab w:val="left" w:pos="3240"/>
        </w:tabs>
        <w:spacing w:line="700" w:lineRule="exact"/>
        <w:rPr>
          <w:rFonts w:hint="eastAsia" w:ascii="楷体_GB2312" w:eastAsia="楷体_GB2312"/>
          <w:b/>
          <w:sz w:val="32"/>
          <w:szCs w:val="32"/>
        </w:rPr>
      </w:pPr>
      <w:r>
        <w:rPr>
          <w:rFonts w:hint="eastAsia" w:ascii="宋体" w:hAnsi="宋体"/>
          <w:b/>
          <w:bCs/>
          <w:sz w:val="32"/>
          <w:szCs w:val="32"/>
        </w:rPr>
        <w:t>被审计单位</w:t>
      </w:r>
      <w:r>
        <w:rPr>
          <w:rFonts w:hint="eastAsia" w:ascii="宋体" w:hAnsi="宋体"/>
          <w:bCs/>
          <w:sz w:val="32"/>
          <w:szCs w:val="32"/>
        </w:rPr>
        <w:t>：</w:t>
      </w:r>
      <w:r>
        <w:rPr>
          <w:rFonts w:hint="eastAsia" w:ascii="楷体_GB2312" w:eastAsia="楷体_GB2312"/>
          <w:b/>
          <w:sz w:val="32"/>
          <w:szCs w:val="32"/>
        </w:rPr>
        <w:t>深圳市福田区建筑工务局</w:t>
      </w:r>
    </w:p>
    <w:p>
      <w:pPr>
        <w:spacing w:line="560" w:lineRule="exact"/>
        <w:ind w:left="2104" w:hanging="2104" w:hangingChars="655"/>
        <w:jc w:val="left"/>
        <w:rPr>
          <w:rFonts w:hint="eastAsia" w:ascii="楷体_GB2312" w:eastAsia="楷体_GB2312"/>
          <w:b/>
          <w:sz w:val="32"/>
          <w:szCs w:val="32"/>
        </w:rPr>
      </w:pPr>
      <w:r>
        <w:rPr>
          <w:rFonts w:hint="eastAsia" w:ascii="宋体" w:hAnsi="宋体"/>
          <w:b/>
          <w:bCs/>
          <w:sz w:val="32"/>
          <w:szCs w:val="32"/>
        </w:rPr>
        <w:t>审计项目</w:t>
      </w:r>
      <w:r>
        <w:rPr>
          <w:rFonts w:hint="eastAsia" w:ascii="宋体" w:hAnsi="宋体"/>
          <w:bCs/>
          <w:sz w:val="32"/>
          <w:szCs w:val="32"/>
        </w:rPr>
        <w:t>：</w:t>
      </w:r>
      <w:r>
        <w:rPr>
          <w:rFonts w:hint="eastAsia" w:ascii="楷体_GB2312" w:eastAsia="楷体_GB2312"/>
          <w:b/>
          <w:sz w:val="32"/>
          <w:szCs w:val="32"/>
        </w:rPr>
        <w:t>福田区红岭中学（园岭初中部）消防备用应急电源及</w:t>
      </w:r>
    </w:p>
    <w:p>
      <w:pPr>
        <w:spacing w:line="560" w:lineRule="exact"/>
        <w:ind w:left="2104" w:hanging="2104" w:hangingChars="655"/>
        <w:jc w:val="left"/>
        <w:rPr>
          <w:rFonts w:hint="eastAsia" w:ascii="仿宋_GB2312" w:hAnsi="宋体" w:eastAsia="仿宋_GB2312" w:cs="Arial"/>
          <w:sz w:val="32"/>
          <w:szCs w:val="32"/>
        </w:rPr>
      </w:pPr>
      <w:r>
        <w:rPr>
          <w:rFonts w:hint="eastAsia" w:ascii="楷体_GB2312" w:eastAsia="楷体_GB2312"/>
          <w:b/>
          <w:sz w:val="32"/>
          <w:szCs w:val="32"/>
          <w:lang w:val="en-US" w:eastAsia="zh-CN"/>
        </w:rPr>
        <w:t xml:space="preserve">          </w:t>
      </w:r>
      <w:r>
        <w:rPr>
          <w:rFonts w:hint="eastAsia" w:ascii="楷体_GB2312" w:eastAsia="楷体_GB2312"/>
          <w:b/>
          <w:sz w:val="32"/>
          <w:szCs w:val="32"/>
        </w:rPr>
        <w:t>消防设施改造工程设备采购及安装</w:t>
      </w:r>
      <w:r>
        <w:rPr>
          <w:rFonts w:hint="eastAsia" w:ascii="楷体_GB2312" w:eastAsia="楷体_GB2312"/>
          <w:b/>
          <w:sz w:val="32"/>
          <w:szCs w:val="32"/>
          <w:lang w:eastAsia="zh-CN"/>
        </w:rPr>
        <w:t>项目</w:t>
      </w:r>
      <w:r>
        <w:rPr>
          <w:rFonts w:hint="eastAsia" w:ascii="楷体_GB2312" w:eastAsia="楷体_GB2312"/>
          <w:b/>
          <w:sz w:val="32"/>
          <w:szCs w:val="32"/>
        </w:rPr>
        <w:t>结算</w:t>
      </w:r>
    </w:p>
    <w:p>
      <w:pPr>
        <w:spacing w:beforeLines="0" w:afterLines="0" w:line="560" w:lineRule="exact"/>
        <w:ind w:firstLine="640" w:firstLineChars="200"/>
        <w:rPr>
          <w:rFonts w:hint="eastAsia" w:ascii="仿宋_GB2312" w:hAnsi="宋体" w:eastAsia="仿宋_GB2312" w:cs="Arial"/>
          <w:sz w:val="32"/>
          <w:szCs w:val="32"/>
        </w:rPr>
        <w:sectPr>
          <w:footerReference r:id="rId3" w:type="default"/>
          <w:footerReference r:id="rId4" w:type="even"/>
          <w:pgSz w:w="11906" w:h="16838"/>
          <w:pgMar w:top="2098" w:right="1474" w:bottom="1984" w:left="1587" w:header="851" w:footer="992" w:gutter="0"/>
          <w:paperSrc/>
          <w:pgNumType w:fmt="numberInDash" w:start="1"/>
          <w:cols w:space="720" w:num="1"/>
          <w:rtlGutter w:val="0"/>
          <w:docGrid w:type="lines" w:linePitch="318" w:charSpace="0"/>
        </w:sectPr>
      </w:pPr>
    </w:p>
    <w:p>
      <w:pPr>
        <w:spacing w:beforeLines="0" w:afterLines="0" w:line="560" w:lineRule="exact"/>
        <w:ind w:firstLine="640" w:firstLineChars="200"/>
        <w:rPr>
          <w:rFonts w:hint="eastAsia" w:ascii="仿宋_GB2312" w:hAnsi="宋体" w:eastAsia="仿宋_GB2312" w:cs="Arial"/>
          <w:b w:val="0"/>
          <w:bCs w:val="0"/>
          <w:sz w:val="32"/>
          <w:szCs w:val="32"/>
        </w:rPr>
      </w:pPr>
      <w:r>
        <w:rPr>
          <w:rFonts w:hint="eastAsia" w:ascii="仿宋_GB2312" w:hAnsi="宋体" w:eastAsia="仿宋_GB2312" w:cs="Arial"/>
          <w:b w:val="0"/>
          <w:bCs w:val="0"/>
          <w:sz w:val="32"/>
          <w:szCs w:val="32"/>
        </w:rPr>
        <w:t>根据《深圳经济特区审计监督条例》和《深圳经济特区政府投资项目审计监督条例》的规定，2017年</w:t>
      </w:r>
      <w:r>
        <w:rPr>
          <w:rFonts w:hint="eastAsia" w:ascii="仿宋_GB2312" w:hAnsi="宋体" w:eastAsia="仿宋_GB2312" w:cs="Arial"/>
          <w:b w:val="0"/>
          <w:bCs w:val="0"/>
          <w:sz w:val="32"/>
          <w:szCs w:val="32"/>
          <w:lang w:val="en-US" w:eastAsia="zh-CN"/>
        </w:rPr>
        <w:t>9</w:t>
      </w:r>
      <w:r>
        <w:rPr>
          <w:rFonts w:hint="eastAsia" w:ascii="仿宋_GB2312" w:hAnsi="宋体" w:eastAsia="仿宋_GB2312" w:cs="Arial"/>
          <w:b w:val="0"/>
          <w:bCs w:val="0"/>
          <w:sz w:val="32"/>
          <w:szCs w:val="32"/>
        </w:rPr>
        <w:t>月</w:t>
      </w:r>
      <w:r>
        <w:rPr>
          <w:rFonts w:hint="eastAsia" w:ascii="仿宋_GB2312" w:hAnsi="宋体" w:eastAsia="仿宋_GB2312" w:cs="Arial"/>
          <w:b w:val="0"/>
          <w:bCs w:val="0"/>
          <w:sz w:val="32"/>
          <w:szCs w:val="32"/>
          <w:lang w:val="en-US" w:eastAsia="zh-CN"/>
        </w:rPr>
        <w:t>14</w:t>
      </w:r>
      <w:r>
        <w:rPr>
          <w:rFonts w:hint="eastAsia" w:ascii="仿宋_GB2312" w:hAnsi="宋体" w:eastAsia="仿宋_GB2312" w:cs="Arial"/>
          <w:b w:val="0"/>
          <w:bCs w:val="0"/>
          <w:sz w:val="32"/>
          <w:szCs w:val="32"/>
        </w:rPr>
        <w:t>日至2017年</w:t>
      </w:r>
      <w:r>
        <w:rPr>
          <w:rFonts w:hint="eastAsia" w:ascii="仿宋_GB2312" w:hAnsi="宋体" w:eastAsia="仿宋_GB2312" w:cs="Arial"/>
          <w:b w:val="0"/>
          <w:bCs w:val="0"/>
          <w:sz w:val="32"/>
          <w:szCs w:val="32"/>
          <w:lang w:val="en-US" w:eastAsia="zh-CN"/>
        </w:rPr>
        <w:t>9</w:t>
      </w:r>
      <w:r>
        <w:rPr>
          <w:rFonts w:hint="eastAsia" w:ascii="仿宋_GB2312" w:hAnsi="宋体" w:eastAsia="仿宋_GB2312" w:cs="Arial"/>
          <w:b w:val="0"/>
          <w:bCs w:val="0"/>
          <w:sz w:val="32"/>
          <w:szCs w:val="32"/>
        </w:rPr>
        <w:t>月</w:t>
      </w:r>
      <w:r>
        <w:rPr>
          <w:rFonts w:hint="eastAsia" w:ascii="仿宋_GB2312" w:hAnsi="宋体" w:eastAsia="仿宋_GB2312" w:cs="Arial"/>
          <w:b w:val="0"/>
          <w:bCs w:val="0"/>
          <w:sz w:val="32"/>
          <w:szCs w:val="32"/>
          <w:lang w:val="en-US" w:eastAsia="zh-CN"/>
        </w:rPr>
        <w:t>28</w:t>
      </w:r>
      <w:r>
        <w:rPr>
          <w:rFonts w:hint="eastAsia" w:ascii="仿宋_GB2312" w:hAnsi="宋体" w:eastAsia="仿宋_GB2312" w:cs="Arial"/>
          <w:b w:val="0"/>
          <w:bCs w:val="0"/>
          <w:sz w:val="32"/>
          <w:szCs w:val="32"/>
        </w:rPr>
        <w:t>日，我局对福田区红岭中学（园岭初中部）消防备用应急电源及消防设施改造工程设备采购及安装项目结算进行了审计。审计工作得到了深圳市福田区建筑工务局的支持与配合，审计工作实施进展比较顺利。审计过程中查阅了该单位提供的</w:t>
      </w:r>
      <w:r>
        <w:rPr>
          <w:rFonts w:hint="eastAsia" w:ascii="仿宋_GB2312" w:hAnsi="宋体" w:eastAsia="仿宋_GB2312" w:cs="Arial"/>
          <w:b w:val="0"/>
          <w:bCs w:val="0"/>
          <w:sz w:val="32"/>
          <w:szCs w:val="32"/>
          <w:lang w:eastAsia="zh-CN"/>
        </w:rPr>
        <w:t>采购合同、招投标文件、</w:t>
      </w:r>
      <w:r>
        <w:rPr>
          <w:rFonts w:hint="eastAsia" w:ascii="仿宋_GB2312" w:hAnsi="宋体" w:eastAsia="仿宋_GB2312" w:cs="Arial"/>
          <w:b w:val="0"/>
          <w:bCs w:val="0"/>
          <w:sz w:val="32"/>
          <w:szCs w:val="32"/>
        </w:rPr>
        <w:t>竣工图纸、结算书等工程资料。根据有关审计准则，深圳市福田区建筑工务局对其提供的与审计有关的所有材料的真实性、完整性负责，无故意隐瞒或遗漏。审计机关的责任是对其进行审计并出具审计报告。</w:t>
      </w:r>
    </w:p>
    <w:p>
      <w:pPr>
        <w:spacing w:beforeLines="0" w:afterLines="0" w:line="560" w:lineRule="exact"/>
        <w:ind w:firstLine="640" w:firstLineChars="200"/>
        <w:rPr>
          <w:rFonts w:hint="eastAsia" w:ascii="黑体" w:hAnsi="宋体" w:eastAsia="黑体" w:cs="Arial"/>
          <w:b w:val="0"/>
          <w:bCs w:val="0"/>
          <w:sz w:val="32"/>
          <w:szCs w:val="32"/>
        </w:rPr>
      </w:pPr>
      <w:r>
        <w:rPr>
          <w:rFonts w:hint="eastAsia" w:ascii="黑体" w:hAnsi="宋体" w:eastAsia="黑体" w:cs="Arial"/>
          <w:b w:val="0"/>
          <w:bCs w:val="0"/>
          <w:sz w:val="32"/>
          <w:szCs w:val="32"/>
        </w:rPr>
        <w:t>一、项目基本情况</w:t>
      </w:r>
    </w:p>
    <w:p>
      <w:pPr>
        <w:spacing w:beforeLines="0" w:afterLines="0" w:line="560" w:lineRule="exact"/>
        <w:ind w:firstLine="640" w:firstLineChars="200"/>
        <w:rPr>
          <w:rFonts w:hint="eastAsia" w:ascii="仿宋_GB2312" w:hAnsi="宋体" w:eastAsia="仿宋_GB2312" w:cs="Arial"/>
          <w:b w:val="0"/>
          <w:bCs w:val="0"/>
          <w:color w:val="auto"/>
          <w:sz w:val="32"/>
          <w:szCs w:val="32"/>
          <w:highlight w:val="yellow"/>
        </w:rPr>
      </w:pPr>
      <w:r>
        <w:rPr>
          <w:rFonts w:hint="eastAsia" w:ascii="仿宋_GB2312" w:hAnsi="宋体" w:eastAsia="仿宋_GB2312" w:cs="Arial"/>
          <w:b w:val="0"/>
          <w:bCs w:val="0"/>
          <w:color w:val="auto"/>
          <w:sz w:val="32"/>
          <w:szCs w:val="32"/>
        </w:rPr>
        <w:t>福田区红岭中学（园岭初中部）消防备用应急电源及消防设施改造工程设备采购及安装项目位于深圳市福田区</w:t>
      </w:r>
      <w:r>
        <w:rPr>
          <w:rFonts w:hint="eastAsia" w:ascii="仿宋_GB2312" w:hAnsi="宋体" w:eastAsia="仿宋_GB2312" w:cs="Arial"/>
          <w:b w:val="0"/>
          <w:bCs w:val="0"/>
          <w:color w:val="auto"/>
          <w:sz w:val="32"/>
          <w:szCs w:val="32"/>
          <w:lang w:eastAsia="zh-CN"/>
        </w:rPr>
        <w:t>红岭中学</w:t>
      </w:r>
      <w:r>
        <w:rPr>
          <w:rFonts w:hint="eastAsia" w:ascii="仿宋_GB2312" w:hAnsi="宋体" w:eastAsia="仿宋_GB2312" w:cs="Arial"/>
          <w:b w:val="0"/>
          <w:bCs w:val="0"/>
          <w:color w:val="auto"/>
          <w:sz w:val="32"/>
          <w:szCs w:val="32"/>
        </w:rPr>
        <w:t>，该工程经《福田区发展和改革局关于美莲小学运动场地面恢复工程项目等福田区2015年政府投资项目第十三批实施计划的通知》（深福发改</w:t>
      </w:r>
      <w:r>
        <w:rPr>
          <w:rFonts w:hint="eastAsia" w:ascii="微软雅黑" w:hAnsi="微软雅黑" w:eastAsia="微软雅黑" w:cs="微软雅黑"/>
          <w:b w:val="0"/>
          <w:bCs w:val="0"/>
          <w:color w:val="auto"/>
          <w:sz w:val="32"/>
          <w:szCs w:val="32"/>
        </w:rPr>
        <w:t>〔</w:t>
      </w:r>
      <w:r>
        <w:rPr>
          <w:rFonts w:hint="eastAsia" w:ascii="仿宋_GB2312" w:hAnsi="宋体" w:eastAsia="仿宋_GB2312" w:cs="Arial"/>
          <w:b w:val="0"/>
          <w:bCs w:val="0"/>
          <w:color w:val="auto"/>
          <w:sz w:val="32"/>
          <w:szCs w:val="32"/>
        </w:rPr>
        <w:t>2015</w:t>
      </w:r>
      <w:r>
        <w:rPr>
          <w:rFonts w:hint="eastAsia" w:ascii="微软雅黑" w:hAnsi="微软雅黑" w:eastAsia="微软雅黑" w:cs="微软雅黑"/>
          <w:b w:val="0"/>
          <w:bCs w:val="0"/>
          <w:color w:val="auto"/>
          <w:sz w:val="32"/>
          <w:szCs w:val="32"/>
        </w:rPr>
        <w:t>〕</w:t>
      </w:r>
      <w:r>
        <w:rPr>
          <w:rFonts w:hint="eastAsia" w:ascii="仿宋_GB2312" w:hAnsi="宋体" w:eastAsia="仿宋_GB2312" w:cs="Arial"/>
          <w:b w:val="0"/>
          <w:bCs w:val="0"/>
          <w:color w:val="auto"/>
          <w:sz w:val="32"/>
          <w:szCs w:val="32"/>
        </w:rPr>
        <w:t>161号）文批准建设，项目总投资额108.0</w:t>
      </w:r>
      <w:r>
        <w:rPr>
          <w:rFonts w:hint="eastAsia" w:ascii="仿宋_GB2312" w:hAnsi="宋体" w:eastAsia="仿宋_GB2312" w:cs="Arial"/>
          <w:b w:val="0"/>
          <w:bCs w:val="0"/>
          <w:color w:val="auto"/>
          <w:sz w:val="32"/>
          <w:szCs w:val="32"/>
          <w:lang w:val="en-US" w:eastAsia="zh-CN"/>
        </w:rPr>
        <w:t>9</w:t>
      </w:r>
      <w:r>
        <w:rPr>
          <w:rFonts w:hint="eastAsia" w:ascii="仿宋_GB2312" w:hAnsi="宋体" w:eastAsia="仿宋_GB2312" w:cs="Arial"/>
          <w:b w:val="0"/>
          <w:bCs w:val="0"/>
          <w:color w:val="auto"/>
          <w:sz w:val="32"/>
          <w:szCs w:val="32"/>
        </w:rPr>
        <w:t>万元</w:t>
      </w:r>
      <w:r>
        <w:rPr>
          <w:rFonts w:hint="eastAsia" w:ascii="仿宋_GB2312" w:hAnsi="宋体" w:eastAsia="仿宋_GB2312" w:cs="Arial"/>
          <w:b w:val="0"/>
          <w:bCs w:val="0"/>
          <w:color w:val="auto"/>
          <w:sz w:val="32"/>
          <w:szCs w:val="32"/>
          <w:lang w:eastAsia="zh-CN"/>
        </w:rPr>
        <w:t>，本项目招标控制价为</w:t>
      </w:r>
      <w:r>
        <w:rPr>
          <w:rFonts w:hint="eastAsia" w:ascii="仿宋_GB2312" w:hAnsi="宋体" w:eastAsia="仿宋_GB2312" w:cs="Arial"/>
          <w:b w:val="0"/>
          <w:bCs w:val="0"/>
          <w:color w:val="auto"/>
          <w:sz w:val="32"/>
          <w:szCs w:val="32"/>
          <w:lang w:val="en-US" w:eastAsia="zh-CN"/>
        </w:rPr>
        <w:t>80万</w:t>
      </w:r>
      <w:r>
        <w:rPr>
          <w:rFonts w:hint="eastAsia" w:ascii="仿宋_GB2312" w:hAnsi="宋体" w:eastAsia="仿宋_GB2312" w:cs="Arial"/>
          <w:b w:val="0"/>
          <w:bCs w:val="0"/>
          <w:color w:val="auto"/>
          <w:sz w:val="32"/>
          <w:szCs w:val="32"/>
          <w:lang w:eastAsia="zh-CN"/>
        </w:rPr>
        <w:t>。</w:t>
      </w:r>
      <w:r>
        <w:rPr>
          <w:rFonts w:hint="eastAsia" w:ascii="仿宋_GB2312" w:hAnsi="宋体" w:eastAsia="仿宋_GB2312" w:cs="Arial"/>
          <w:b w:val="0"/>
          <w:bCs w:val="0"/>
          <w:color w:val="auto"/>
          <w:sz w:val="32"/>
          <w:szCs w:val="32"/>
          <w:highlight w:val="none"/>
        </w:rPr>
        <w:t>该工程建设内容为柴油发电机组</w:t>
      </w:r>
      <w:r>
        <w:rPr>
          <w:rFonts w:hint="eastAsia" w:ascii="仿宋_GB2312" w:hAnsi="宋体" w:eastAsia="仿宋_GB2312" w:cs="Arial"/>
          <w:b w:val="0"/>
          <w:bCs w:val="0"/>
          <w:color w:val="auto"/>
          <w:sz w:val="32"/>
          <w:szCs w:val="32"/>
          <w:highlight w:val="none"/>
          <w:lang w:eastAsia="zh-CN"/>
        </w:rPr>
        <w:t>、低压配电柜、配电箱、电缆配管、消火栓泵、喷淋泵、防爆轴流风机等</w:t>
      </w:r>
      <w:r>
        <w:rPr>
          <w:rFonts w:hint="eastAsia" w:ascii="仿宋_GB2312" w:hAnsi="宋体" w:eastAsia="仿宋_GB2312" w:cs="Arial"/>
          <w:b w:val="0"/>
          <w:bCs w:val="0"/>
          <w:color w:val="auto"/>
          <w:sz w:val="32"/>
          <w:szCs w:val="32"/>
          <w:highlight w:val="none"/>
        </w:rPr>
        <w:t>。</w:t>
      </w:r>
    </w:p>
    <w:p>
      <w:pPr>
        <w:spacing w:beforeLines="0" w:afterLines="0" w:line="560" w:lineRule="exact"/>
        <w:ind w:firstLine="640" w:firstLineChars="200"/>
        <w:rPr>
          <w:rFonts w:hint="eastAsia" w:ascii="仿宋_GB2312" w:hAnsi="宋体" w:eastAsia="仿宋_GB2312" w:cs="Arial"/>
          <w:b w:val="0"/>
          <w:bCs w:val="0"/>
          <w:color w:val="FF0000"/>
          <w:sz w:val="32"/>
          <w:szCs w:val="32"/>
          <w:highlight w:val="none"/>
        </w:rPr>
      </w:pPr>
      <w:r>
        <w:rPr>
          <w:rFonts w:hint="eastAsia" w:ascii="仿宋_GB2312" w:hAnsi="宋体" w:eastAsia="仿宋_GB2312" w:cs="Arial"/>
          <w:b w:val="0"/>
          <w:bCs w:val="0"/>
          <w:color w:val="auto"/>
          <w:sz w:val="32"/>
          <w:szCs w:val="32"/>
        </w:rPr>
        <w:t>该工程建设单位为深圳市福田区建筑工务局。2015年11月至20月，</w:t>
      </w:r>
      <w:r>
        <w:rPr>
          <w:rFonts w:hint="eastAsia" w:ascii="仿宋_GB2312" w:hAnsi="宋体" w:eastAsia="仿宋_GB2312" w:cs="Arial"/>
          <w:b w:val="0"/>
          <w:bCs w:val="0"/>
          <w:sz w:val="32"/>
          <w:szCs w:val="32"/>
        </w:rPr>
        <w:t>深圳市福田区政府采购中心</w:t>
      </w:r>
      <w:r>
        <w:rPr>
          <w:rFonts w:hint="eastAsia" w:ascii="仿宋_GB2312" w:hAnsi="宋体" w:eastAsia="仿宋_GB2312" w:cs="Arial"/>
          <w:b w:val="0"/>
          <w:bCs w:val="0"/>
          <w:sz w:val="32"/>
          <w:szCs w:val="32"/>
          <w:lang w:eastAsia="zh-CN"/>
        </w:rPr>
        <w:t>委托</w:t>
      </w:r>
      <w:r>
        <w:rPr>
          <w:rFonts w:hint="eastAsia" w:ascii="仿宋_GB2312" w:hAnsi="宋体" w:eastAsia="仿宋_GB2312" w:cs="Arial"/>
          <w:b w:val="0"/>
          <w:bCs w:val="0"/>
          <w:color w:val="auto"/>
          <w:sz w:val="32"/>
          <w:szCs w:val="32"/>
        </w:rPr>
        <w:t>深圳市深水水务咨询有限公司</w:t>
      </w:r>
      <w:r>
        <w:rPr>
          <w:rFonts w:hint="eastAsia" w:ascii="仿宋_GB2312" w:hAnsi="宋体" w:eastAsia="仿宋_GB2312" w:cs="Arial"/>
          <w:b w:val="0"/>
          <w:bCs w:val="0"/>
          <w:color w:val="auto"/>
          <w:sz w:val="32"/>
          <w:szCs w:val="32"/>
          <w:lang w:eastAsia="zh-CN"/>
        </w:rPr>
        <w:t>公开</w:t>
      </w:r>
      <w:r>
        <w:rPr>
          <w:rFonts w:hint="eastAsia" w:ascii="仿宋_GB2312" w:hAnsi="宋体" w:eastAsia="仿宋_GB2312" w:cs="Arial"/>
          <w:b w:val="0"/>
          <w:bCs w:val="0"/>
          <w:color w:val="auto"/>
          <w:sz w:val="32"/>
          <w:szCs w:val="32"/>
        </w:rPr>
        <w:t>招标，确认广东富盈建设有限公司为本项目中标单位，中标价736</w:t>
      </w:r>
      <w:r>
        <w:rPr>
          <w:rFonts w:hint="eastAsia" w:ascii="仿宋_GB2312" w:hAnsi="宋体" w:eastAsia="仿宋_GB2312" w:cs="Arial"/>
          <w:b w:val="0"/>
          <w:bCs w:val="0"/>
          <w:color w:val="auto"/>
          <w:sz w:val="32"/>
          <w:szCs w:val="32"/>
          <w:lang w:val="en-US" w:eastAsia="zh-CN"/>
        </w:rPr>
        <w:t>,</w:t>
      </w:r>
      <w:r>
        <w:rPr>
          <w:rFonts w:hint="eastAsia" w:ascii="仿宋_GB2312" w:hAnsi="宋体" w:eastAsia="仿宋_GB2312" w:cs="Arial"/>
          <w:b w:val="0"/>
          <w:bCs w:val="0"/>
          <w:color w:val="auto"/>
          <w:sz w:val="32"/>
          <w:szCs w:val="32"/>
        </w:rPr>
        <w:t>149.29元</w:t>
      </w:r>
      <w:r>
        <w:rPr>
          <w:rFonts w:hint="eastAsia" w:ascii="仿宋_GB2312" w:hAnsi="宋体" w:eastAsia="仿宋_GB2312" w:cs="Arial"/>
          <w:b w:val="0"/>
          <w:bCs w:val="0"/>
          <w:color w:val="auto"/>
          <w:sz w:val="32"/>
          <w:szCs w:val="32"/>
          <w:lang w:eastAsia="zh-CN"/>
        </w:rPr>
        <w:t>，</w:t>
      </w:r>
      <w:r>
        <w:rPr>
          <w:rFonts w:hint="eastAsia" w:ascii="仿宋_GB2312" w:hAnsi="宋体" w:eastAsia="仿宋_GB2312" w:cs="Arial"/>
          <w:b w:val="0"/>
          <w:bCs w:val="0"/>
          <w:color w:val="auto"/>
          <w:sz w:val="32"/>
          <w:szCs w:val="32"/>
          <w:highlight w:val="none"/>
        </w:rPr>
        <w:t>合同价即为中标价。本工程于20</w:t>
      </w:r>
      <w:r>
        <w:rPr>
          <w:rFonts w:hint="eastAsia" w:ascii="仿宋_GB2312" w:hAnsi="宋体" w:eastAsia="仿宋_GB2312" w:cs="Arial"/>
          <w:b w:val="0"/>
          <w:bCs w:val="0"/>
          <w:color w:val="auto"/>
          <w:sz w:val="32"/>
          <w:szCs w:val="32"/>
          <w:highlight w:val="none"/>
          <w:lang w:val="en-US" w:eastAsia="zh-CN"/>
        </w:rPr>
        <w:t>16</w:t>
      </w:r>
      <w:r>
        <w:rPr>
          <w:rFonts w:hint="eastAsia" w:ascii="仿宋_GB2312" w:hAnsi="宋体" w:eastAsia="仿宋_GB2312" w:cs="Arial"/>
          <w:b w:val="0"/>
          <w:bCs w:val="0"/>
          <w:color w:val="auto"/>
          <w:sz w:val="32"/>
          <w:szCs w:val="32"/>
          <w:highlight w:val="none"/>
        </w:rPr>
        <w:t>年</w:t>
      </w:r>
      <w:r>
        <w:rPr>
          <w:rFonts w:hint="eastAsia" w:ascii="仿宋_GB2312" w:hAnsi="宋体" w:eastAsia="仿宋_GB2312" w:cs="Arial"/>
          <w:b w:val="0"/>
          <w:bCs w:val="0"/>
          <w:color w:val="auto"/>
          <w:sz w:val="32"/>
          <w:szCs w:val="32"/>
          <w:highlight w:val="none"/>
          <w:lang w:val="en-US" w:eastAsia="zh-CN"/>
        </w:rPr>
        <w:t>1</w:t>
      </w:r>
      <w:r>
        <w:rPr>
          <w:rFonts w:hint="eastAsia" w:ascii="仿宋_GB2312" w:hAnsi="宋体" w:eastAsia="仿宋_GB2312" w:cs="Arial"/>
          <w:b w:val="0"/>
          <w:bCs w:val="0"/>
          <w:color w:val="auto"/>
          <w:sz w:val="32"/>
          <w:szCs w:val="32"/>
          <w:highlight w:val="none"/>
        </w:rPr>
        <w:t>月</w:t>
      </w:r>
      <w:r>
        <w:rPr>
          <w:rFonts w:hint="eastAsia" w:ascii="仿宋_GB2312" w:hAnsi="宋体" w:eastAsia="仿宋_GB2312" w:cs="Arial"/>
          <w:b w:val="0"/>
          <w:bCs w:val="0"/>
          <w:color w:val="auto"/>
          <w:sz w:val="32"/>
          <w:szCs w:val="32"/>
          <w:highlight w:val="none"/>
          <w:lang w:val="en-US" w:eastAsia="zh-CN"/>
        </w:rPr>
        <w:t>12</w:t>
      </w:r>
      <w:r>
        <w:rPr>
          <w:rFonts w:hint="eastAsia" w:ascii="仿宋_GB2312" w:hAnsi="宋体" w:eastAsia="仿宋_GB2312" w:cs="Arial"/>
          <w:b w:val="0"/>
          <w:bCs w:val="0"/>
          <w:color w:val="auto"/>
          <w:sz w:val="32"/>
          <w:szCs w:val="32"/>
          <w:highlight w:val="none"/>
        </w:rPr>
        <w:t>日开工，20</w:t>
      </w:r>
      <w:r>
        <w:rPr>
          <w:rFonts w:hint="eastAsia" w:ascii="仿宋_GB2312" w:hAnsi="宋体" w:eastAsia="仿宋_GB2312" w:cs="Arial"/>
          <w:b w:val="0"/>
          <w:bCs w:val="0"/>
          <w:color w:val="auto"/>
          <w:sz w:val="32"/>
          <w:szCs w:val="32"/>
          <w:highlight w:val="none"/>
          <w:lang w:val="en-US" w:eastAsia="zh-CN"/>
        </w:rPr>
        <w:t>16</w:t>
      </w:r>
      <w:r>
        <w:rPr>
          <w:rFonts w:hint="eastAsia" w:ascii="仿宋_GB2312" w:hAnsi="宋体" w:eastAsia="仿宋_GB2312" w:cs="Arial"/>
          <w:b w:val="0"/>
          <w:bCs w:val="0"/>
          <w:color w:val="auto"/>
          <w:sz w:val="32"/>
          <w:szCs w:val="32"/>
          <w:highlight w:val="none"/>
        </w:rPr>
        <w:t>年</w:t>
      </w:r>
      <w:r>
        <w:rPr>
          <w:rFonts w:hint="eastAsia" w:ascii="仿宋_GB2312" w:hAnsi="宋体" w:eastAsia="仿宋_GB2312" w:cs="Arial"/>
          <w:b w:val="0"/>
          <w:bCs w:val="0"/>
          <w:color w:val="auto"/>
          <w:sz w:val="32"/>
          <w:szCs w:val="32"/>
          <w:highlight w:val="none"/>
          <w:lang w:val="en-US" w:eastAsia="zh-CN"/>
        </w:rPr>
        <w:t>8</w:t>
      </w:r>
      <w:r>
        <w:rPr>
          <w:rFonts w:hint="eastAsia" w:ascii="仿宋_GB2312" w:hAnsi="宋体" w:eastAsia="仿宋_GB2312" w:cs="Arial"/>
          <w:b w:val="0"/>
          <w:bCs w:val="0"/>
          <w:color w:val="auto"/>
          <w:sz w:val="32"/>
          <w:szCs w:val="32"/>
          <w:highlight w:val="none"/>
        </w:rPr>
        <w:t>月</w:t>
      </w:r>
      <w:r>
        <w:rPr>
          <w:rFonts w:hint="eastAsia" w:ascii="仿宋_GB2312" w:hAnsi="宋体" w:eastAsia="仿宋_GB2312" w:cs="Arial"/>
          <w:b w:val="0"/>
          <w:bCs w:val="0"/>
          <w:color w:val="auto"/>
          <w:sz w:val="32"/>
          <w:szCs w:val="32"/>
          <w:highlight w:val="none"/>
          <w:lang w:val="en-US" w:eastAsia="zh-CN"/>
        </w:rPr>
        <w:t>31</w:t>
      </w:r>
      <w:r>
        <w:rPr>
          <w:rFonts w:hint="eastAsia" w:ascii="仿宋_GB2312" w:hAnsi="宋体" w:eastAsia="仿宋_GB2312" w:cs="Arial"/>
          <w:b w:val="0"/>
          <w:bCs w:val="0"/>
          <w:color w:val="auto"/>
          <w:sz w:val="32"/>
          <w:szCs w:val="32"/>
          <w:highlight w:val="none"/>
        </w:rPr>
        <w:t>日通过竣工验收。</w:t>
      </w:r>
    </w:p>
    <w:p>
      <w:pPr>
        <w:spacing w:beforeLines="0" w:afterLines="0" w:line="560" w:lineRule="exact"/>
        <w:ind w:firstLine="640" w:firstLineChars="200"/>
        <w:rPr>
          <w:rFonts w:hint="eastAsia" w:ascii="黑体" w:hAnsi="宋体" w:eastAsia="黑体" w:cs="Arial"/>
          <w:b w:val="0"/>
          <w:bCs w:val="0"/>
          <w:color w:val="auto"/>
          <w:sz w:val="32"/>
          <w:szCs w:val="32"/>
          <w:highlight w:val="none"/>
        </w:rPr>
      </w:pPr>
      <w:r>
        <w:rPr>
          <w:rFonts w:hint="eastAsia" w:ascii="黑体" w:hAnsi="宋体" w:eastAsia="黑体" w:cs="Arial"/>
          <w:b w:val="0"/>
          <w:bCs w:val="0"/>
          <w:color w:val="auto"/>
          <w:sz w:val="32"/>
          <w:szCs w:val="32"/>
          <w:highlight w:val="none"/>
        </w:rPr>
        <w:t>二、审计结果及审计说明</w:t>
      </w:r>
    </w:p>
    <w:p>
      <w:pPr>
        <w:spacing w:beforeLines="0" w:afterLines="0" w:line="560" w:lineRule="exact"/>
        <w:ind w:firstLine="640" w:firstLineChars="200"/>
        <w:rPr>
          <w:rFonts w:hint="eastAsia" w:ascii="楷体_GB2312" w:hAnsi="宋体" w:eastAsia="楷体_GB2312" w:cs="Arial"/>
          <w:b w:val="0"/>
          <w:bCs w:val="0"/>
          <w:color w:val="auto"/>
          <w:sz w:val="32"/>
          <w:szCs w:val="32"/>
          <w:highlight w:val="none"/>
        </w:rPr>
      </w:pPr>
      <w:r>
        <w:rPr>
          <w:rFonts w:hint="eastAsia" w:ascii="楷体_GB2312" w:hAnsi="宋体" w:eastAsia="楷体_GB2312" w:cs="Arial"/>
          <w:b w:val="0"/>
          <w:bCs w:val="0"/>
          <w:color w:val="auto"/>
          <w:sz w:val="32"/>
          <w:szCs w:val="32"/>
          <w:highlight w:val="none"/>
        </w:rPr>
        <w:t>（一）审计结果</w:t>
      </w:r>
    </w:p>
    <w:p>
      <w:pPr>
        <w:spacing w:beforeLines="0" w:afterLines="0" w:line="560" w:lineRule="exact"/>
        <w:ind w:firstLine="640" w:firstLineChars="200"/>
        <w:rPr>
          <w:rFonts w:hint="eastAsia" w:ascii="仿宋_GB2312" w:hAnsi="宋体" w:eastAsia="仿宋_GB2312" w:cs="Arial"/>
          <w:b w:val="0"/>
          <w:bCs w:val="0"/>
          <w:color w:val="auto"/>
          <w:sz w:val="32"/>
          <w:szCs w:val="32"/>
          <w:highlight w:val="none"/>
        </w:rPr>
      </w:pPr>
      <w:r>
        <w:rPr>
          <w:rFonts w:hint="eastAsia" w:ascii="仿宋_GB2312" w:hAnsi="宋体" w:eastAsia="仿宋_GB2312" w:cs="Arial"/>
          <w:b w:val="0"/>
          <w:bCs w:val="0"/>
          <w:color w:val="auto"/>
          <w:sz w:val="32"/>
          <w:szCs w:val="32"/>
          <w:highlight w:val="none"/>
        </w:rPr>
        <w:t>建设单位送审工程造价752</w:t>
      </w:r>
      <w:r>
        <w:rPr>
          <w:rFonts w:hint="eastAsia" w:ascii="仿宋_GB2312" w:hAnsi="宋体" w:eastAsia="仿宋_GB2312" w:cs="Arial"/>
          <w:b w:val="0"/>
          <w:bCs w:val="0"/>
          <w:color w:val="auto"/>
          <w:sz w:val="32"/>
          <w:szCs w:val="32"/>
          <w:highlight w:val="none"/>
          <w:lang w:val="en-US" w:eastAsia="zh-CN"/>
        </w:rPr>
        <w:t>,</w:t>
      </w:r>
      <w:r>
        <w:rPr>
          <w:rFonts w:hint="eastAsia" w:ascii="仿宋_GB2312" w:hAnsi="宋体" w:eastAsia="仿宋_GB2312" w:cs="Arial"/>
          <w:b w:val="0"/>
          <w:bCs w:val="0"/>
          <w:color w:val="auto"/>
          <w:sz w:val="32"/>
          <w:szCs w:val="32"/>
          <w:highlight w:val="none"/>
        </w:rPr>
        <w:t>173.53元，审定造价690</w:t>
      </w:r>
      <w:r>
        <w:rPr>
          <w:rFonts w:hint="eastAsia" w:ascii="仿宋_GB2312" w:hAnsi="宋体" w:eastAsia="仿宋_GB2312" w:cs="Arial"/>
          <w:b w:val="0"/>
          <w:bCs w:val="0"/>
          <w:color w:val="auto"/>
          <w:sz w:val="32"/>
          <w:szCs w:val="32"/>
          <w:highlight w:val="none"/>
          <w:lang w:val="en-US" w:eastAsia="zh-CN"/>
        </w:rPr>
        <w:t>,</w:t>
      </w:r>
      <w:r>
        <w:rPr>
          <w:rFonts w:hint="eastAsia" w:ascii="仿宋_GB2312" w:hAnsi="宋体" w:eastAsia="仿宋_GB2312" w:cs="Arial"/>
          <w:b w:val="0"/>
          <w:bCs w:val="0"/>
          <w:color w:val="auto"/>
          <w:sz w:val="32"/>
          <w:szCs w:val="32"/>
          <w:highlight w:val="none"/>
        </w:rPr>
        <w:t>046.89元，审减</w:t>
      </w:r>
      <w:r>
        <w:rPr>
          <w:rFonts w:hint="eastAsia" w:ascii="仿宋_GB2312" w:hAnsi="宋体" w:eastAsia="仿宋_GB2312" w:cs="Arial"/>
          <w:b w:val="0"/>
          <w:bCs w:val="0"/>
          <w:color w:val="auto"/>
          <w:sz w:val="32"/>
          <w:szCs w:val="32"/>
          <w:highlight w:val="none"/>
          <w:lang w:val="en-US" w:eastAsia="zh-CN"/>
        </w:rPr>
        <w:t>62,126.64</w:t>
      </w:r>
      <w:r>
        <w:rPr>
          <w:rFonts w:hint="eastAsia" w:ascii="仿宋_GB2312" w:hAnsi="宋体" w:eastAsia="仿宋_GB2312" w:cs="Arial"/>
          <w:b w:val="0"/>
          <w:bCs w:val="0"/>
          <w:color w:val="auto"/>
          <w:sz w:val="32"/>
          <w:szCs w:val="32"/>
          <w:highlight w:val="none"/>
        </w:rPr>
        <w:t>元，审减率为</w:t>
      </w:r>
      <w:r>
        <w:rPr>
          <w:rFonts w:hint="eastAsia" w:ascii="仿宋_GB2312" w:hAnsi="宋体" w:eastAsia="仿宋_GB2312" w:cs="Arial"/>
          <w:b w:val="0"/>
          <w:bCs w:val="0"/>
          <w:color w:val="auto"/>
          <w:sz w:val="32"/>
          <w:szCs w:val="32"/>
          <w:highlight w:val="none"/>
          <w:lang w:val="en-US" w:eastAsia="zh-CN"/>
        </w:rPr>
        <w:t>8.26</w:t>
      </w:r>
      <w:r>
        <w:rPr>
          <w:rFonts w:hint="eastAsia" w:ascii="仿宋_GB2312" w:hAnsi="宋体" w:eastAsia="仿宋_GB2312" w:cs="Arial"/>
          <w:b w:val="0"/>
          <w:bCs w:val="0"/>
          <w:color w:val="auto"/>
          <w:sz w:val="32"/>
          <w:szCs w:val="32"/>
          <w:highlight w:val="none"/>
        </w:rPr>
        <w:t xml:space="preserve"> </w:t>
      </w:r>
      <w:r>
        <w:rPr>
          <w:rFonts w:ascii="仿宋_GB2312" w:hAnsi="宋体" w:eastAsia="仿宋_GB2312" w:cs="Arial"/>
          <w:b w:val="0"/>
          <w:bCs w:val="0"/>
          <w:color w:val="auto"/>
          <w:sz w:val="32"/>
          <w:szCs w:val="32"/>
          <w:highlight w:val="none"/>
        </w:rPr>
        <w:t>%</w:t>
      </w:r>
      <w:r>
        <w:rPr>
          <w:rFonts w:hint="eastAsia" w:ascii="仿宋_GB2312" w:hAnsi="宋体" w:eastAsia="仿宋_GB2312" w:cs="Arial"/>
          <w:b w:val="0"/>
          <w:bCs w:val="0"/>
          <w:color w:val="auto"/>
          <w:sz w:val="32"/>
          <w:szCs w:val="32"/>
          <w:highlight w:val="none"/>
          <w:lang w:eastAsia="zh-CN"/>
        </w:rPr>
        <w:t>，未超合同价，</w:t>
      </w:r>
      <w:r>
        <w:rPr>
          <w:rFonts w:hint="eastAsia" w:ascii="仿宋_GB2312" w:hAnsi="宋体" w:eastAsia="仿宋_GB2312" w:cs="Arial"/>
          <w:b w:val="0"/>
          <w:bCs w:val="0"/>
          <w:color w:val="auto"/>
          <w:sz w:val="32"/>
          <w:szCs w:val="32"/>
          <w:highlight w:val="none"/>
        </w:rPr>
        <w:t>审定价不含设计费和监理费。</w:t>
      </w:r>
    </w:p>
    <w:p>
      <w:pPr>
        <w:spacing w:beforeLines="0" w:afterLines="0" w:line="560" w:lineRule="exact"/>
        <w:ind w:firstLine="640" w:firstLineChars="200"/>
        <w:rPr>
          <w:rFonts w:hint="eastAsia" w:ascii="楷体_GB2312" w:hAnsi="宋体" w:eastAsia="楷体_GB2312" w:cs="Arial"/>
          <w:b w:val="0"/>
          <w:bCs w:val="0"/>
          <w:color w:val="auto"/>
          <w:sz w:val="32"/>
          <w:szCs w:val="32"/>
          <w:highlight w:val="none"/>
        </w:rPr>
      </w:pPr>
      <w:r>
        <w:rPr>
          <w:rFonts w:hint="eastAsia" w:ascii="楷体_GB2312" w:hAnsi="宋体" w:eastAsia="楷体_GB2312" w:cs="Arial"/>
          <w:b w:val="0"/>
          <w:bCs w:val="0"/>
          <w:color w:val="auto"/>
          <w:sz w:val="32"/>
          <w:szCs w:val="32"/>
          <w:highlight w:val="none"/>
        </w:rPr>
        <w:t>（二）审计说明</w:t>
      </w:r>
    </w:p>
    <w:p>
      <w:pPr>
        <w:spacing w:beforeLines="0" w:afterLines="0" w:line="560" w:lineRule="exact"/>
        <w:ind w:firstLine="640" w:firstLineChars="200"/>
        <w:rPr>
          <w:rFonts w:hint="eastAsia" w:ascii="仿宋_GB2312" w:hAnsi="宋体" w:eastAsia="仿宋_GB2312" w:cs="Arial"/>
          <w:b w:val="0"/>
          <w:bCs w:val="0"/>
          <w:color w:val="auto"/>
          <w:sz w:val="32"/>
          <w:szCs w:val="32"/>
          <w:highlight w:val="none"/>
        </w:rPr>
      </w:pPr>
      <w:r>
        <w:rPr>
          <w:rFonts w:hint="eastAsia" w:ascii="仿宋_GB2312" w:hAnsi="宋体" w:eastAsia="仿宋_GB2312" w:cs="Arial"/>
          <w:b w:val="0"/>
          <w:bCs w:val="0"/>
          <w:color w:val="auto"/>
          <w:sz w:val="32"/>
          <w:szCs w:val="32"/>
          <w:highlight w:val="none"/>
          <w:lang w:val="en-US" w:eastAsia="zh-CN"/>
        </w:rPr>
        <w:t>1.</w:t>
      </w:r>
      <w:r>
        <w:rPr>
          <w:rFonts w:hint="eastAsia" w:ascii="仿宋_GB2312" w:hAnsi="宋体" w:eastAsia="仿宋_GB2312" w:cs="Arial"/>
          <w:b w:val="0"/>
          <w:bCs w:val="0"/>
          <w:color w:val="auto"/>
          <w:sz w:val="32"/>
          <w:szCs w:val="32"/>
          <w:highlight w:val="none"/>
        </w:rPr>
        <w:t>本项目采用固定单价合同，项目单价为</w:t>
      </w:r>
      <w:r>
        <w:rPr>
          <w:rFonts w:hint="eastAsia" w:ascii="仿宋_GB2312" w:hAnsi="宋体" w:eastAsia="仿宋_GB2312" w:cs="Arial"/>
          <w:b w:val="0"/>
          <w:bCs w:val="0"/>
          <w:color w:val="auto"/>
          <w:sz w:val="32"/>
          <w:szCs w:val="32"/>
          <w:highlight w:val="none"/>
          <w:lang w:eastAsia="zh-CN"/>
        </w:rPr>
        <w:t>投标报价，措施费总价包干，工程量根据竣工图纸及现场实际施工情况计算。</w:t>
      </w:r>
    </w:p>
    <w:p>
      <w:pPr>
        <w:spacing w:beforeLines="0" w:afterLines="0" w:line="560" w:lineRule="exact"/>
        <w:ind w:firstLine="640" w:firstLineChars="200"/>
        <w:rPr>
          <w:rFonts w:hint="eastAsia" w:ascii="仿宋_GB2312" w:hAnsi="宋体" w:eastAsia="仿宋_GB2312" w:cs="Arial"/>
          <w:b w:val="0"/>
          <w:bCs w:val="0"/>
          <w:color w:val="auto"/>
          <w:sz w:val="32"/>
          <w:szCs w:val="32"/>
          <w:highlight w:val="none"/>
        </w:rPr>
      </w:pPr>
      <w:r>
        <w:rPr>
          <w:rFonts w:hint="eastAsia" w:ascii="楷体_GB2312" w:hAnsi="宋体" w:eastAsia="楷体_GB2312" w:cs="Arial"/>
          <w:b w:val="0"/>
          <w:bCs w:val="0"/>
          <w:color w:val="auto"/>
          <w:sz w:val="32"/>
          <w:szCs w:val="32"/>
          <w:highlight w:val="none"/>
          <w:lang w:val="en-US" w:eastAsia="zh-CN"/>
        </w:rPr>
        <w:t>2.</w:t>
      </w:r>
      <w:r>
        <w:rPr>
          <w:rFonts w:hint="eastAsia" w:ascii="楷体_GB2312" w:hAnsi="宋体" w:eastAsia="楷体_GB2312" w:cs="Arial"/>
          <w:b w:val="0"/>
          <w:bCs w:val="0"/>
          <w:color w:val="auto"/>
          <w:sz w:val="32"/>
          <w:szCs w:val="32"/>
          <w:highlight w:val="none"/>
        </w:rPr>
        <w:t>项目</w:t>
      </w:r>
      <w:r>
        <w:rPr>
          <w:rFonts w:hint="eastAsia" w:ascii="楷体_GB2312" w:hAnsi="宋体" w:eastAsia="楷体_GB2312" w:cs="Arial"/>
          <w:b w:val="0"/>
          <w:bCs w:val="0"/>
          <w:color w:val="auto"/>
          <w:sz w:val="32"/>
          <w:szCs w:val="32"/>
          <w:highlight w:val="none"/>
          <w:lang w:eastAsia="zh-CN"/>
        </w:rPr>
        <w:t>主要</w:t>
      </w:r>
      <w:r>
        <w:rPr>
          <w:rFonts w:hint="eastAsia" w:ascii="楷体_GB2312" w:hAnsi="宋体" w:eastAsia="楷体_GB2312" w:cs="Arial"/>
          <w:b w:val="0"/>
          <w:bCs w:val="0"/>
          <w:color w:val="auto"/>
          <w:sz w:val="32"/>
          <w:szCs w:val="32"/>
          <w:highlight w:val="none"/>
        </w:rPr>
        <w:t>审减（增）原因</w:t>
      </w:r>
    </w:p>
    <w:p>
      <w:pPr>
        <w:spacing w:beforeLines="0" w:afterLines="0" w:line="560" w:lineRule="exact"/>
        <w:rPr>
          <w:rFonts w:hint="eastAsia" w:ascii="仿宋_GB2312" w:hAnsi="宋体" w:eastAsia="仿宋_GB2312" w:cs="Arial"/>
          <w:b w:val="0"/>
          <w:bCs w:val="0"/>
          <w:color w:val="auto"/>
          <w:sz w:val="32"/>
          <w:szCs w:val="32"/>
          <w:highlight w:val="none"/>
          <w:lang w:eastAsia="zh-CN"/>
        </w:rPr>
      </w:pPr>
      <w:r>
        <w:rPr>
          <w:rFonts w:hint="eastAsia" w:ascii="仿宋_GB2312" w:hAnsi="宋体" w:eastAsia="仿宋_GB2312" w:cs="Arial"/>
          <w:b w:val="0"/>
          <w:bCs w:val="0"/>
          <w:color w:val="auto"/>
          <w:sz w:val="32"/>
          <w:szCs w:val="32"/>
          <w:highlight w:val="none"/>
          <w:lang w:val="en-US" w:eastAsia="zh-CN"/>
        </w:rPr>
        <w:t xml:space="preserve">  （1）</w:t>
      </w:r>
      <w:r>
        <w:rPr>
          <w:rFonts w:hint="eastAsia" w:ascii="仿宋_GB2312" w:hAnsi="宋体" w:eastAsia="仿宋_GB2312" w:cs="Arial"/>
          <w:b w:val="0"/>
          <w:bCs w:val="0"/>
          <w:color w:val="auto"/>
          <w:sz w:val="32"/>
          <w:szCs w:val="32"/>
          <w:highlight w:val="none"/>
          <w:lang w:eastAsia="zh-CN"/>
        </w:rPr>
        <w:t>线槽、电气配管、水管、风管工程量核减，核减造价</w:t>
      </w:r>
      <w:r>
        <w:rPr>
          <w:rFonts w:hint="eastAsia" w:ascii="仿宋_GB2312" w:hAnsi="宋体" w:eastAsia="仿宋_GB2312" w:cs="Arial"/>
          <w:b w:val="0"/>
          <w:bCs w:val="0"/>
          <w:color w:val="auto"/>
          <w:sz w:val="32"/>
          <w:szCs w:val="32"/>
          <w:highlight w:val="none"/>
          <w:lang w:val="en-US" w:eastAsia="zh-CN"/>
        </w:rPr>
        <w:t>6.98</w:t>
      </w:r>
      <w:r>
        <w:rPr>
          <w:rFonts w:hint="eastAsia" w:ascii="仿宋_GB2312" w:hAnsi="宋体" w:eastAsia="仿宋_GB2312" w:cs="Arial"/>
          <w:b w:val="0"/>
          <w:bCs w:val="0"/>
          <w:color w:val="auto"/>
          <w:sz w:val="32"/>
          <w:szCs w:val="32"/>
          <w:highlight w:val="none"/>
          <w:lang w:eastAsia="zh-CN"/>
        </w:rPr>
        <w:t>万元；</w:t>
      </w:r>
    </w:p>
    <w:p>
      <w:pPr>
        <w:spacing w:beforeLines="0" w:afterLines="0" w:line="560" w:lineRule="exact"/>
        <w:rPr>
          <w:rFonts w:hint="eastAsia" w:ascii="仿宋_GB2312" w:hAnsi="宋体" w:eastAsia="仿宋_GB2312" w:cs="Arial"/>
          <w:b w:val="0"/>
          <w:bCs w:val="0"/>
          <w:color w:val="auto"/>
          <w:sz w:val="32"/>
          <w:szCs w:val="32"/>
          <w:highlight w:val="none"/>
          <w:lang w:val="en-US" w:eastAsia="zh-CN"/>
        </w:rPr>
      </w:pPr>
      <w:r>
        <w:rPr>
          <w:rFonts w:hint="eastAsia" w:ascii="仿宋_GB2312" w:hAnsi="宋体" w:eastAsia="仿宋_GB2312" w:cs="Arial"/>
          <w:b w:val="0"/>
          <w:bCs w:val="0"/>
          <w:color w:val="auto"/>
          <w:sz w:val="32"/>
          <w:szCs w:val="32"/>
          <w:highlight w:val="none"/>
          <w:lang w:val="en-US" w:eastAsia="zh-CN"/>
        </w:rPr>
        <w:t xml:space="preserve">  （2）规费税金及变更部分人工费重复计算、措施费包干核减1.13万元；</w:t>
      </w:r>
    </w:p>
    <w:p>
      <w:pPr>
        <w:spacing w:beforeLines="0" w:afterLines="0" w:line="560" w:lineRule="exact"/>
        <w:rPr>
          <w:rFonts w:hint="eastAsia" w:ascii="仿宋_GB2312" w:hAnsi="宋体" w:eastAsia="仿宋_GB2312" w:cs="Arial"/>
          <w:b w:val="0"/>
          <w:bCs w:val="0"/>
          <w:color w:val="auto"/>
          <w:sz w:val="32"/>
          <w:szCs w:val="32"/>
          <w:highlight w:val="none"/>
          <w:lang w:val="en-US" w:eastAsia="zh-CN"/>
        </w:rPr>
      </w:pPr>
      <w:r>
        <w:rPr>
          <w:rFonts w:hint="eastAsia" w:ascii="仿宋_GB2312" w:hAnsi="宋体" w:eastAsia="仿宋_GB2312" w:cs="Arial"/>
          <w:b w:val="0"/>
          <w:bCs w:val="0"/>
          <w:color w:val="auto"/>
          <w:sz w:val="32"/>
          <w:szCs w:val="32"/>
          <w:highlight w:val="none"/>
          <w:lang w:val="en-US" w:eastAsia="zh-CN"/>
        </w:rPr>
        <w:t xml:space="preserve">  （3）根据建设单位对征求意见稿的回复单及补充的相关资料，增加消防控制柜1台、喷淋控制柜1台、泄压口1个，核增造价1.96万元。</w:t>
      </w:r>
    </w:p>
    <w:p>
      <w:pPr>
        <w:spacing w:beforeLines="0" w:afterLines="0" w:line="560" w:lineRule="exact"/>
        <w:ind w:firstLine="640" w:firstLineChars="200"/>
        <w:rPr>
          <w:rFonts w:hint="eastAsia" w:ascii="黑体" w:hAnsi="宋体" w:eastAsia="黑体" w:cs="Arial"/>
          <w:b w:val="0"/>
          <w:bCs w:val="0"/>
          <w:color w:val="auto"/>
          <w:sz w:val="32"/>
          <w:szCs w:val="32"/>
        </w:rPr>
      </w:pPr>
      <w:r>
        <w:rPr>
          <w:rFonts w:hint="eastAsia" w:ascii="黑体" w:hAnsi="宋体" w:eastAsia="黑体" w:cs="Arial"/>
          <w:b w:val="0"/>
          <w:bCs w:val="0"/>
          <w:color w:val="auto"/>
          <w:sz w:val="32"/>
          <w:szCs w:val="32"/>
        </w:rPr>
        <w:t>三、审计评价</w:t>
      </w:r>
    </w:p>
    <w:p>
      <w:pPr>
        <w:spacing w:beforeLines="0" w:afterLines="0" w:line="560" w:lineRule="exact"/>
        <w:ind w:firstLine="640" w:firstLineChars="200"/>
        <w:rPr>
          <w:rFonts w:hint="eastAsia" w:ascii="仿宋_GB2312" w:hAnsi="宋体" w:eastAsia="仿宋_GB2312" w:cs="Arial"/>
          <w:b w:val="0"/>
          <w:bCs w:val="0"/>
          <w:color w:val="auto"/>
          <w:sz w:val="32"/>
          <w:szCs w:val="32"/>
        </w:rPr>
      </w:pPr>
      <w:r>
        <w:rPr>
          <w:rFonts w:hint="eastAsia" w:ascii="仿宋_GB2312" w:hAnsi="宋体" w:eastAsia="仿宋_GB2312" w:cs="Arial"/>
          <w:b w:val="0"/>
          <w:bCs w:val="0"/>
          <w:color w:val="auto"/>
          <w:sz w:val="32"/>
          <w:szCs w:val="32"/>
        </w:rPr>
        <w:t>审计结果表明，建设单位在项目管理方面，依据相关法规政策进行了项目招投标工作，履行了项目竣工验收等程序，建设项目资料管理齐全。但存在项目超工期及不能按规定及时报送结算审计的问题。</w:t>
      </w:r>
    </w:p>
    <w:p>
      <w:pPr>
        <w:spacing w:beforeLines="0" w:afterLines="0" w:line="560" w:lineRule="exact"/>
        <w:ind w:firstLine="640" w:firstLineChars="200"/>
        <w:rPr>
          <w:rFonts w:hint="eastAsia" w:ascii="黑体" w:hAnsi="宋体" w:eastAsia="黑体" w:cs="Arial"/>
          <w:b w:val="0"/>
          <w:bCs w:val="0"/>
          <w:color w:val="auto"/>
          <w:sz w:val="32"/>
          <w:szCs w:val="32"/>
        </w:rPr>
      </w:pPr>
      <w:r>
        <w:rPr>
          <w:rFonts w:hint="eastAsia" w:ascii="黑体" w:hAnsi="宋体" w:eastAsia="黑体" w:cs="Arial"/>
          <w:b w:val="0"/>
          <w:bCs w:val="0"/>
          <w:color w:val="auto"/>
          <w:sz w:val="32"/>
          <w:szCs w:val="32"/>
        </w:rPr>
        <w:t>四、审计发现的主要问题及建议</w:t>
      </w:r>
    </w:p>
    <w:p>
      <w:pPr>
        <w:spacing w:beforeLines="0" w:afterLines="0" w:line="560" w:lineRule="exact"/>
        <w:ind w:firstLine="640" w:firstLineChars="200"/>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（一）合同工期未得到有效执行。</w:t>
      </w:r>
    </w:p>
    <w:p>
      <w:pPr>
        <w:spacing w:beforeLines="0" w:afterLines="0" w:line="560" w:lineRule="exact"/>
        <w:ind w:firstLine="640" w:firstLineChars="200"/>
        <w:rPr>
          <w:rFonts w:hint="eastAsia" w:ascii="仿宋_GB2312" w:hAnsi="宋体" w:eastAsia="仿宋_GB2312" w:cs="Arial"/>
          <w:b w:val="0"/>
          <w:bCs w:val="0"/>
          <w:color w:val="auto"/>
          <w:sz w:val="32"/>
          <w:szCs w:val="32"/>
          <w:lang w:val="en-US" w:eastAsia="zh-CN"/>
        </w:rPr>
      </w:pPr>
      <w:r>
        <w:rPr>
          <w:rFonts w:hint="eastAsia" w:ascii="仿宋_GB2312" w:hAnsi="宋体" w:eastAsia="仿宋_GB2312" w:cs="Arial"/>
          <w:b w:val="0"/>
          <w:bCs w:val="0"/>
          <w:color w:val="auto"/>
          <w:sz w:val="32"/>
          <w:szCs w:val="32"/>
          <w:lang w:val="en-US" w:eastAsia="zh-CN"/>
        </w:rPr>
        <w:t>合同约定工期为总日历天数40天，工程于2016年01月12日开工，竣工验收日期为2016年8月31日，实际工期超合同工期191天，拖延191天，超过合同工期477.1％。建设单位递交书面延期审批表中说明由于变更及学校正常教学时间不能停电调试等原因双方协调后同意延长工期。</w:t>
      </w:r>
    </w:p>
    <w:p>
      <w:pPr>
        <w:spacing w:beforeLines="0" w:afterLines="0" w:line="560" w:lineRule="exact"/>
        <w:ind w:firstLine="640" w:firstLineChars="200"/>
        <w:rPr>
          <w:rFonts w:hint="eastAsia" w:ascii="楷体" w:hAnsi="楷体" w:eastAsia="楷体" w:cs="楷体"/>
          <w:b w:val="0"/>
          <w:bCs w:val="0"/>
          <w:color w:val="auto"/>
          <w:sz w:val="32"/>
          <w:szCs w:val="32"/>
          <w:lang w:eastAsia="zh-CN"/>
        </w:rPr>
      </w:pPr>
      <w:r>
        <w:rPr>
          <w:rFonts w:hint="eastAsia" w:ascii="仿宋_GB2312" w:hAnsi="宋体" w:eastAsia="仿宋_GB2312" w:cs="Arial"/>
          <w:b w:val="0"/>
          <w:bCs w:val="0"/>
          <w:color w:val="auto"/>
          <w:sz w:val="32"/>
          <w:szCs w:val="32"/>
          <w:lang w:val="en-US" w:eastAsia="zh-CN"/>
        </w:rPr>
        <w:t>建设单位应加强综合统筹管理，注重工期控制，力求投资计划按期完成，公共效益与社会效益得以及时体现。</w:t>
      </w:r>
    </w:p>
    <w:p>
      <w:pPr>
        <w:spacing w:beforeLines="0" w:afterLines="0" w:line="560" w:lineRule="exact"/>
        <w:ind w:firstLine="640" w:firstLineChars="200"/>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（二）</w:t>
      </w:r>
      <w:r>
        <w:rPr>
          <w:rFonts w:hint="eastAsia" w:ascii="楷体" w:hAnsi="楷体" w:eastAsia="楷体" w:cs="楷体"/>
          <w:b w:val="0"/>
          <w:bCs w:val="0"/>
          <w:color w:val="auto"/>
          <w:sz w:val="32"/>
          <w:szCs w:val="32"/>
        </w:rPr>
        <w:t>未按规定</w:t>
      </w:r>
      <w:r>
        <w:rPr>
          <w:rFonts w:hint="eastAsia" w:ascii="楷体" w:hAnsi="楷体" w:eastAsia="楷体" w:cs="楷体"/>
          <w:b w:val="0"/>
          <w:bCs w:val="0"/>
          <w:color w:val="auto"/>
          <w:sz w:val="32"/>
          <w:szCs w:val="32"/>
          <w:lang w:eastAsia="zh-CN"/>
        </w:rPr>
        <w:t>时限</w:t>
      </w:r>
      <w:r>
        <w:rPr>
          <w:rFonts w:hint="eastAsia" w:ascii="楷体" w:hAnsi="楷体" w:eastAsia="楷体" w:cs="楷体"/>
          <w:b w:val="0"/>
          <w:bCs w:val="0"/>
          <w:color w:val="auto"/>
          <w:sz w:val="32"/>
          <w:szCs w:val="32"/>
        </w:rPr>
        <w:t>报送结算审计</w:t>
      </w:r>
    </w:p>
    <w:p>
      <w:pPr>
        <w:spacing w:beforeLines="0" w:afterLines="0" w:line="560" w:lineRule="exact"/>
        <w:ind w:firstLine="640" w:firstLineChars="200"/>
        <w:rPr>
          <w:rFonts w:hint="eastAsia" w:ascii="仿宋_GB2312" w:hAnsi="宋体" w:eastAsia="仿宋_GB2312" w:cs="Arial"/>
          <w:b w:val="0"/>
          <w:bCs w:val="0"/>
          <w:color w:val="auto"/>
          <w:sz w:val="32"/>
          <w:szCs w:val="32"/>
        </w:rPr>
      </w:pPr>
      <w:r>
        <w:rPr>
          <w:rFonts w:hint="eastAsia" w:ascii="仿宋_GB2312" w:hAnsi="宋体" w:eastAsia="仿宋_GB2312" w:cs="Arial"/>
          <w:b w:val="0"/>
          <w:bCs w:val="0"/>
          <w:color w:val="auto"/>
          <w:sz w:val="32"/>
          <w:szCs w:val="32"/>
        </w:rPr>
        <w:t>本项目于2016年8月31日通过验收，但建设单位直到2017年6月</w:t>
      </w:r>
      <w:r>
        <w:rPr>
          <w:rFonts w:hint="eastAsia" w:ascii="仿宋_GB2312" w:hAnsi="宋体" w:eastAsia="仿宋_GB2312" w:cs="Arial"/>
          <w:b w:val="0"/>
          <w:bCs w:val="0"/>
          <w:color w:val="auto"/>
          <w:sz w:val="32"/>
          <w:szCs w:val="32"/>
          <w:lang w:val="en-US" w:eastAsia="zh-CN"/>
        </w:rPr>
        <w:t>13日</w:t>
      </w:r>
      <w:r>
        <w:rPr>
          <w:rFonts w:hint="eastAsia" w:ascii="仿宋_GB2312" w:hAnsi="宋体" w:eastAsia="仿宋_GB2312" w:cs="Arial"/>
          <w:b w:val="0"/>
          <w:bCs w:val="0"/>
          <w:color w:val="auto"/>
          <w:sz w:val="32"/>
          <w:szCs w:val="32"/>
        </w:rPr>
        <w:t>才将该项目结算资料报送我局进行结算审计。这种做法，不符合《深圳经济特区政府投资项目审计监督条例》第二十八条“建设、施工等与项目建设相关的单位，应当在项目完成竣工验收之日起九十日内，向审计机关提交相关资料进行项目竣工决算审计”的规定。</w:t>
      </w:r>
    </w:p>
    <w:p>
      <w:pPr>
        <w:spacing w:beforeLines="0" w:afterLines="0" w:line="560" w:lineRule="exact"/>
        <w:ind w:firstLine="640" w:firstLineChars="200"/>
        <w:rPr>
          <w:rFonts w:hint="eastAsia" w:ascii="仿宋_GB2312" w:hAnsi="宋体" w:eastAsia="仿宋_GB2312" w:cs="Arial"/>
          <w:b w:val="0"/>
          <w:bCs w:val="0"/>
          <w:color w:val="auto"/>
          <w:sz w:val="32"/>
          <w:szCs w:val="32"/>
        </w:rPr>
      </w:pPr>
      <w:r>
        <w:rPr>
          <w:rFonts w:hint="eastAsia" w:ascii="仿宋_GB2312" w:hAnsi="宋体" w:eastAsia="仿宋_GB2312" w:cs="Arial"/>
          <w:b w:val="0"/>
          <w:bCs w:val="0"/>
          <w:sz w:val="32"/>
          <w:szCs w:val="32"/>
          <w:lang w:val="en-US" w:eastAsia="zh-CN"/>
        </w:rPr>
        <w:t>在今后类似的项目中，建设单位应按《深圳经济特区政府投资项目审计监督条例》第二十八条的规定，在项目完成竣工验收后及时向我局报送结（决）算审计。</w:t>
      </w:r>
    </w:p>
    <w:p>
      <w:pPr>
        <w:spacing w:beforeLines="0" w:afterLines="0" w:line="560" w:lineRule="exact"/>
        <w:ind w:firstLine="640" w:firstLineChars="200"/>
        <w:rPr>
          <w:rFonts w:hint="eastAsia" w:ascii="黑体" w:hAnsi="宋体" w:eastAsia="黑体" w:cs="Arial"/>
          <w:b w:val="0"/>
          <w:bCs w:val="0"/>
          <w:color w:val="auto"/>
          <w:sz w:val="32"/>
          <w:szCs w:val="32"/>
        </w:rPr>
      </w:pPr>
      <w:r>
        <w:rPr>
          <w:rFonts w:hint="eastAsia" w:ascii="黑体" w:hAnsi="宋体" w:eastAsia="黑体" w:cs="Arial"/>
          <w:b w:val="0"/>
          <w:bCs w:val="0"/>
          <w:color w:val="auto"/>
          <w:sz w:val="32"/>
          <w:szCs w:val="32"/>
        </w:rPr>
        <w:t>五、审计依据</w:t>
      </w:r>
    </w:p>
    <w:p>
      <w:pPr>
        <w:spacing w:beforeLines="0" w:afterLines="0" w:line="560" w:lineRule="exact"/>
        <w:ind w:firstLine="640" w:firstLineChars="200"/>
        <w:rPr>
          <w:rFonts w:hint="eastAsia" w:ascii="仿宋_GB2312" w:hAnsi="宋体" w:eastAsia="仿宋_GB2312" w:cs="Arial"/>
          <w:b w:val="0"/>
          <w:bCs w:val="0"/>
          <w:color w:val="auto"/>
          <w:sz w:val="32"/>
          <w:szCs w:val="32"/>
        </w:rPr>
      </w:pPr>
      <w:r>
        <w:rPr>
          <w:rFonts w:hint="eastAsia" w:ascii="仿宋_GB2312" w:hAnsi="宋体" w:eastAsia="仿宋_GB2312" w:cs="Arial"/>
          <w:b w:val="0"/>
          <w:bCs w:val="0"/>
          <w:color w:val="auto"/>
          <w:sz w:val="32"/>
          <w:szCs w:val="32"/>
        </w:rPr>
        <w:t>（一）国家和深圳市颁布的有关建设工程造价审计法规和有关建筑规范。</w:t>
      </w:r>
    </w:p>
    <w:p>
      <w:pPr>
        <w:spacing w:beforeLines="0" w:afterLines="0" w:line="560" w:lineRule="exact"/>
        <w:ind w:firstLine="640" w:firstLineChars="200"/>
        <w:rPr>
          <w:rFonts w:hint="eastAsia" w:ascii="仿宋_GB2312" w:hAnsi="宋体" w:eastAsia="仿宋_GB2312"/>
          <w:b w:val="0"/>
          <w:bCs w:val="0"/>
          <w:color w:val="auto"/>
          <w:sz w:val="32"/>
          <w:szCs w:val="32"/>
        </w:rPr>
      </w:pPr>
      <w:r>
        <w:rPr>
          <w:rFonts w:hint="eastAsia" w:ascii="仿宋_GB2312" w:hAnsi="宋体" w:eastAsia="仿宋_GB2312" w:cs="Arial"/>
          <w:b w:val="0"/>
          <w:bCs w:val="0"/>
          <w:color w:val="auto"/>
          <w:sz w:val="32"/>
          <w:szCs w:val="32"/>
        </w:rPr>
        <w:t>（二）</w:t>
      </w:r>
      <w:r>
        <w:rPr>
          <w:rFonts w:hint="eastAsia" w:ascii="仿宋_GB2312" w:hAnsi="宋体" w:eastAsia="仿宋_GB2312"/>
          <w:b w:val="0"/>
          <w:bCs w:val="0"/>
          <w:color w:val="auto"/>
          <w:sz w:val="32"/>
          <w:szCs w:val="32"/>
        </w:rPr>
        <w:t>《深圳市</w:t>
      </w:r>
      <w:r>
        <w:rPr>
          <w:rFonts w:hint="eastAsia" w:ascii="仿宋_GB2312" w:hAnsi="宋体" w:eastAsia="仿宋_GB2312"/>
          <w:b w:val="0"/>
          <w:bCs w:val="0"/>
          <w:color w:val="auto"/>
          <w:sz w:val="32"/>
          <w:szCs w:val="32"/>
          <w:lang w:eastAsia="zh-CN"/>
        </w:rPr>
        <w:t>安装</w:t>
      </w:r>
      <w:r>
        <w:rPr>
          <w:rFonts w:hint="eastAsia" w:ascii="仿宋_GB2312" w:hAnsi="宋体" w:eastAsia="仿宋_GB2312"/>
          <w:b w:val="0"/>
          <w:bCs w:val="0"/>
          <w:color w:val="auto"/>
          <w:sz w:val="32"/>
          <w:szCs w:val="32"/>
        </w:rPr>
        <w:t>工程</w:t>
      </w:r>
      <w:r>
        <w:rPr>
          <w:rFonts w:hint="eastAsia" w:ascii="仿宋_GB2312" w:hAnsi="宋体" w:eastAsia="仿宋_GB2312"/>
          <w:b w:val="0"/>
          <w:bCs w:val="0"/>
          <w:color w:val="auto"/>
          <w:sz w:val="32"/>
          <w:szCs w:val="32"/>
          <w:lang w:eastAsia="zh-CN"/>
        </w:rPr>
        <w:t>消耗量标准</w:t>
      </w:r>
      <w:r>
        <w:rPr>
          <w:rFonts w:hint="eastAsia" w:ascii="仿宋_GB2312" w:hAnsi="宋体" w:eastAsia="仿宋_GB2312"/>
          <w:b w:val="0"/>
          <w:bCs w:val="0"/>
          <w:color w:val="auto"/>
          <w:sz w:val="32"/>
          <w:szCs w:val="32"/>
        </w:rPr>
        <w:t>200</w:t>
      </w:r>
      <w:r>
        <w:rPr>
          <w:rFonts w:hint="eastAsia" w:ascii="仿宋_GB2312" w:hAnsi="宋体" w:eastAsia="仿宋_GB2312"/>
          <w:b w:val="0"/>
          <w:bCs w:val="0"/>
          <w:color w:val="auto"/>
          <w:sz w:val="32"/>
          <w:szCs w:val="32"/>
          <w:lang w:val="en-US" w:eastAsia="zh-CN"/>
        </w:rPr>
        <w:t>3</w:t>
      </w:r>
      <w:r>
        <w:rPr>
          <w:rFonts w:hint="eastAsia" w:ascii="仿宋_GB2312" w:hAnsi="宋体" w:eastAsia="仿宋_GB2312"/>
          <w:b w:val="0"/>
          <w:bCs w:val="0"/>
          <w:color w:val="auto"/>
          <w:sz w:val="32"/>
          <w:szCs w:val="32"/>
        </w:rPr>
        <w:t>》。</w:t>
      </w:r>
    </w:p>
    <w:p>
      <w:pPr>
        <w:spacing w:beforeLines="0" w:afterLines="0" w:line="560" w:lineRule="exact"/>
        <w:ind w:firstLine="640" w:firstLineChars="200"/>
        <w:rPr>
          <w:rFonts w:hint="eastAsia" w:ascii="仿宋_GB2312" w:hAnsi="宋体" w:eastAsia="仿宋_GB2312" w:cs="Arial"/>
          <w:b w:val="0"/>
          <w:bCs w:val="0"/>
          <w:color w:val="auto"/>
          <w:sz w:val="32"/>
          <w:szCs w:val="32"/>
        </w:rPr>
      </w:pPr>
      <w:r>
        <w:rPr>
          <w:rFonts w:hint="eastAsia" w:ascii="仿宋_GB2312" w:hAnsi="宋体" w:eastAsia="仿宋_GB2312" w:cs="Arial"/>
          <w:b w:val="0"/>
          <w:bCs w:val="0"/>
          <w:color w:val="auto"/>
          <w:sz w:val="32"/>
          <w:szCs w:val="32"/>
        </w:rPr>
        <w:t>（三）</w:t>
      </w:r>
      <w:r>
        <w:rPr>
          <w:rFonts w:hint="eastAsia" w:ascii="仿宋_GB2312" w:hAnsi="宋体" w:eastAsia="仿宋_GB2312"/>
          <w:b w:val="0"/>
          <w:bCs w:val="0"/>
          <w:color w:val="auto"/>
          <w:sz w:val="32"/>
          <w:szCs w:val="32"/>
        </w:rPr>
        <w:t>建设单位送审的立项批文、</w:t>
      </w:r>
      <w:r>
        <w:rPr>
          <w:rFonts w:hint="eastAsia" w:ascii="仿宋_GB2312" w:hAnsi="宋体" w:eastAsia="仿宋_GB2312" w:cs="Arial"/>
          <w:b w:val="0"/>
          <w:bCs w:val="0"/>
          <w:sz w:val="32"/>
          <w:szCs w:val="32"/>
          <w:lang w:eastAsia="zh-CN"/>
        </w:rPr>
        <w:t>采购合同、招投标文件、</w:t>
      </w:r>
      <w:r>
        <w:rPr>
          <w:rFonts w:hint="eastAsia" w:ascii="仿宋_GB2312" w:hAnsi="宋体" w:eastAsia="仿宋_GB2312"/>
          <w:b w:val="0"/>
          <w:bCs w:val="0"/>
          <w:color w:val="auto"/>
          <w:sz w:val="32"/>
          <w:szCs w:val="32"/>
        </w:rPr>
        <w:t>结算书、竣工图等。</w:t>
      </w:r>
    </w:p>
    <w:p>
      <w:pPr>
        <w:spacing w:beforeLines="0" w:afterLines="0" w:line="560" w:lineRule="exact"/>
        <w:ind w:firstLine="640" w:firstLineChars="200"/>
        <w:rPr>
          <w:rFonts w:hint="eastAsia" w:ascii="仿宋_GB2312" w:hAnsi="宋体" w:eastAsia="仿宋_GB2312" w:cs="Arial"/>
          <w:b w:val="0"/>
          <w:bCs w:val="0"/>
          <w:color w:val="auto"/>
          <w:sz w:val="32"/>
          <w:szCs w:val="32"/>
        </w:rPr>
      </w:pPr>
      <w:r>
        <w:rPr>
          <w:rFonts w:hint="eastAsia" w:ascii="仿宋_GB2312" w:hAnsi="宋体" w:eastAsia="仿宋_GB2312" w:cs="Arial"/>
          <w:b w:val="0"/>
          <w:bCs w:val="0"/>
          <w:color w:val="auto"/>
          <w:sz w:val="32"/>
          <w:szCs w:val="32"/>
        </w:rPr>
        <w:t>（四）该工程项目审计申请书。</w:t>
      </w:r>
    </w:p>
    <w:p>
      <w:pPr>
        <w:spacing w:beforeLines="0" w:afterLines="0" w:line="560" w:lineRule="exact"/>
        <w:ind w:firstLine="640" w:firstLineChars="200"/>
        <w:rPr>
          <w:rFonts w:hint="eastAsia" w:ascii="仿宋_GB2312" w:hAnsi="宋体" w:eastAsia="仿宋_GB2312" w:cs="Arial"/>
          <w:b w:val="0"/>
          <w:bCs w:val="0"/>
          <w:color w:val="FF0000"/>
          <w:sz w:val="32"/>
          <w:szCs w:val="32"/>
        </w:rPr>
      </w:pPr>
      <w:r>
        <w:rPr>
          <w:rFonts w:hint="eastAsia" w:ascii="仿宋_GB2312" w:hAnsi="宋体" w:eastAsia="仿宋_GB2312" w:cs="Arial"/>
          <w:b w:val="0"/>
          <w:bCs w:val="0"/>
          <w:color w:val="FF0000"/>
          <w:sz w:val="32"/>
          <w:szCs w:val="32"/>
        </w:rPr>
        <w:t xml:space="preserve">        </w:t>
      </w:r>
    </w:p>
    <w:p>
      <w:pPr>
        <w:spacing w:beforeLines="0" w:afterLines="0" w:line="560" w:lineRule="exact"/>
        <w:ind w:firstLine="640" w:firstLineChars="200"/>
        <w:rPr>
          <w:rFonts w:hint="eastAsia" w:ascii="仿宋_GB2312" w:hAnsi="宋体" w:eastAsia="仿宋_GB2312" w:cs="Arial"/>
          <w:b w:val="0"/>
          <w:bCs w:val="0"/>
          <w:color w:val="auto"/>
          <w:sz w:val="32"/>
          <w:szCs w:val="32"/>
        </w:rPr>
      </w:pPr>
      <w:r>
        <w:rPr>
          <w:rFonts w:hint="eastAsia" w:ascii="仿宋_GB2312" w:hAnsi="宋体" w:eastAsia="仿宋_GB2312" w:cs="Arial"/>
          <w:b w:val="0"/>
          <w:bCs w:val="0"/>
          <w:color w:val="FF0000"/>
          <w:sz w:val="32"/>
          <w:szCs w:val="32"/>
        </w:rPr>
        <w:t xml:space="preserve">               </w:t>
      </w:r>
      <w:r>
        <w:rPr>
          <w:rFonts w:hint="eastAsia" w:ascii="仿宋_GB2312" w:hAnsi="宋体" w:eastAsia="仿宋_GB2312" w:cs="Arial"/>
          <w:b w:val="0"/>
          <w:bCs w:val="0"/>
          <w:color w:val="auto"/>
          <w:sz w:val="32"/>
          <w:szCs w:val="32"/>
        </w:rPr>
        <w:t xml:space="preserve">     </w:t>
      </w:r>
    </w:p>
    <w:p>
      <w:pPr>
        <w:spacing w:beforeLines="0" w:afterLines="0" w:line="560" w:lineRule="exact"/>
        <w:ind w:firstLine="0" w:firstLineChars="0"/>
        <w:rPr>
          <w:rFonts w:hint="eastAsia" w:ascii="仿宋_GB2312" w:hAnsi="宋体" w:eastAsia="仿宋_GB2312" w:cs="Arial"/>
          <w:b w:val="0"/>
          <w:bCs w:val="0"/>
          <w:color w:val="auto"/>
          <w:sz w:val="32"/>
          <w:szCs w:val="32"/>
        </w:rPr>
      </w:pPr>
    </w:p>
    <w:p>
      <w:pPr>
        <w:spacing w:beforeLines="0" w:afterLines="0" w:line="560" w:lineRule="exact"/>
        <w:ind w:firstLine="640" w:firstLineChars="200"/>
        <w:jc w:val="both"/>
        <w:rPr>
          <w:rFonts w:hint="eastAsia" w:ascii="仿宋_GB2312" w:hAnsi="宋体" w:eastAsia="仿宋_GB2312" w:cs="Arial"/>
          <w:b w:val="0"/>
          <w:bCs w:val="0"/>
          <w:color w:val="auto"/>
          <w:sz w:val="32"/>
          <w:szCs w:val="32"/>
        </w:rPr>
      </w:pPr>
      <w:r>
        <w:rPr>
          <w:rFonts w:hint="eastAsia" w:ascii="仿宋_GB2312" w:hAnsi="宋体" w:eastAsia="仿宋_GB2312" w:cs="Arial"/>
          <w:b w:val="0"/>
          <w:bCs w:val="0"/>
          <w:color w:val="auto"/>
          <w:sz w:val="32"/>
          <w:szCs w:val="32"/>
          <w:lang w:val="en-US" w:eastAsia="zh-CN"/>
        </w:rPr>
        <w:t xml:space="preserve">                                   </w:t>
      </w:r>
      <w:r>
        <w:rPr>
          <w:rFonts w:hint="eastAsia" w:ascii="仿宋_GB2312" w:hAnsi="宋体" w:eastAsia="仿宋_GB2312" w:cs="Arial"/>
          <w:b w:val="0"/>
          <w:bCs w:val="0"/>
          <w:color w:val="auto"/>
          <w:sz w:val="32"/>
          <w:szCs w:val="32"/>
        </w:rPr>
        <w:t xml:space="preserve"> 福田区审计局</w:t>
      </w:r>
    </w:p>
    <w:p>
      <w:pPr>
        <w:spacing w:beforeLines="0" w:afterLines="0" w:line="560" w:lineRule="exact"/>
        <w:ind w:firstLine="640" w:firstLineChars="200"/>
        <w:jc w:val="right"/>
        <w:rPr>
          <w:rFonts w:hint="eastAsia" w:ascii="仿宋_GB2312" w:hAnsi="宋体" w:eastAsia="仿宋_GB2312" w:cs="Arial"/>
          <w:b w:val="0"/>
          <w:bCs w:val="0"/>
          <w:color w:val="auto"/>
          <w:sz w:val="32"/>
          <w:szCs w:val="32"/>
        </w:rPr>
      </w:pPr>
      <w:r>
        <w:rPr>
          <w:rFonts w:hint="eastAsia" w:ascii="仿宋_GB2312" w:hAnsi="宋体" w:eastAsia="仿宋_GB2312" w:cs="Arial"/>
          <w:b w:val="0"/>
          <w:bCs w:val="0"/>
          <w:color w:val="auto"/>
          <w:sz w:val="32"/>
          <w:szCs w:val="32"/>
        </w:rPr>
        <w:t xml:space="preserve">                            2017年</w:t>
      </w:r>
      <w:r>
        <w:rPr>
          <w:rFonts w:hint="eastAsia" w:ascii="仿宋_GB2312" w:hAnsi="宋体" w:eastAsia="仿宋_GB2312" w:cs="Arial"/>
          <w:b w:val="0"/>
          <w:bCs w:val="0"/>
          <w:color w:val="auto"/>
          <w:sz w:val="32"/>
          <w:szCs w:val="32"/>
          <w:lang w:val="en-US" w:eastAsia="zh-CN"/>
        </w:rPr>
        <w:t>12</w:t>
      </w:r>
      <w:r>
        <w:rPr>
          <w:rFonts w:hint="eastAsia" w:ascii="仿宋_GB2312" w:hAnsi="宋体" w:eastAsia="仿宋_GB2312" w:cs="Arial"/>
          <w:b w:val="0"/>
          <w:bCs w:val="0"/>
          <w:color w:val="auto"/>
          <w:sz w:val="32"/>
          <w:szCs w:val="32"/>
        </w:rPr>
        <w:t>月</w:t>
      </w:r>
      <w:r>
        <w:rPr>
          <w:rFonts w:hint="eastAsia" w:ascii="仿宋_GB2312" w:hAnsi="宋体" w:eastAsia="仿宋_GB2312" w:cs="Arial"/>
          <w:b w:val="0"/>
          <w:bCs w:val="0"/>
          <w:color w:val="auto"/>
          <w:sz w:val="32"/>
          <w:szCs w:val="32"/>
          <w:lang w:val="en-US" w:eastAsia="zh-CN"/>
        </w:rPr>
        <w:t>18</w:t>
      </w:r>
      <w:r>
        <w:rPr>
          <w:rFonts w:hint="eastAsia" w:ascii="仿宋_GB2312" w:hAnsi="宋体" w:eastAsia="仿宋_GB2312" w:cs="Arial"/>
          <w:b w:val="0"/>
          <w:bCs w:val="0"/>
          <w:color w:val="auto"/>
          <w:sz w:val="32"/>
          <w:szCs w:val="32"/>
        </w:rPr>
        <w:t>日</w:t>
      </w:r>
    </w:p>
    <w:p>
      <w:pPr>
        <w:spacing w:beforeLines="0" w:afterLines="0" w:line="560" w:lineRule="exact"/>
        <w:rPr>
          <w:b w:val="0"/>
          <w:bCs w:val="0"/>
        </w:rPr>
      </w:pPr>
    </w:p>
    <w:sectPr>
      <w:footerReference r:id="rId5" w:type="default"/>
      <w:pgSz w:w="11906" w:h="16838"/>
      <w:pgMar w:top="2098" w:right="1474" w:bottom="1984" w:left="1587" w:header="851" w:footer="992" w:gutter="0"/>
      <w:paperSrc/>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620"/>
        <w:tab w:val="clear" w:pos="4153"/>
        <w:tab w:val="clear" w:pos="8306"/>
      </w:tabs>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635</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p>
                      </w:txbxContent>
                    </wps:txbx>
                    <wps:bodyPr vert="horz" wrap="none" lIns="0" tIns="0" rIns="0" bIns="0" upright="0">
                      <a:spAutoFit/>
                    </wps:bodyPr>
                  </wps:wsp>
                </a:graphicData>
              </a:graphic>
            </wp:anchor>
          </w:drawing>
        </mc:Choice>
        <mc:Fallback>
          <w:pict>
            <v:shape id="文本框 3" o:spid="_x0000_s1026" o:spt="202" type="#_x0000_t202" style="position:absolute;left:0pt;margin-top:0.05pt;height:144pt;width:144pt;mso-position-horizontal:outside;mso-position-horizontal-relative:margin;mso-wrap-style:none;z-index:251659264;mso-width-relative:page;mso-height-relative:page;" filled="f" stroked="f" coordsize="21600,21600" o:gfxdata="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k+a+7QAAAABQEAAA8AAAAAAAAAAQAgAAAAIgAAAGRycy9kb3ducmV2LnhtbFBLAQIUABQA&#10;AAAIAIdO4kC5TpvTvwEAAGADAAAOAAAAAAAAAAEAIAAAAB8BAABkcnMvZTJvRG9jLnhtbFBLBQYA&#10;AAAABgAGAFkBAABQBQAAAAA=&#10;">
              <v:fill on="f" focussize="0,0"/>
              <v:stroke on="f"/>
              <v:imagedata o:title=""/>
              <o:lock v:ext="edit" aspectratio="f"/>
              <v:textbox inset="0mm,0mm,0mm,0mm" style="mso-fit-shape-to-text:t;">
                <w:txbxConten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2"/>
      <w:rPr>
        <w:rStyle w:val="5"/>
      </w:rPr>
    </w:pPr>
    <w:r>
      <w:fldChar w:fldCharType="begin"/>
    </w:r>
    <w:r>
      <w:rPr>
        <w:rStyle w:val="5"/>
      </w:rPr>
      <w:instrText xml:space="preserve">PAGE  </w:instrText>
    </w:r>
    <w:r>
      <w:fldChar w:fldCharType="separate"/>
    </w:r>
    <w:r>
      <w:rPr>
        <w:rStyle w:val="5"/>
      </w:rPr>
      <w:t>3</w:t>
    </w:r>
    <w: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620"/>
        <w:tab w:val="clear" w:pos="4153"/>
        <w:tab w:val="clear" w:pos="8306"/>
      </w:tabs>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635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spacing w:beforeLines="0" w:afterLines="0"/>
                            <w:ind w:left="210" w:leftChars="100" w:right="210" w:rightChars="100"/>
                            <w:jc w:val="both"/>
                            <w:rPr>
                              <w:rStyle w:val="5"/>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- 2 -</w:t>
                          </w:r>
                          <w:r>
                            <w:rPr>
                              <w:rFonts w:hint="eastAsia" w:ascii="宋体" w:hAnsi="宋体" w:eastAsia="宋体" w:cs="宋体"/>
                              <w:sz w:val="28"/>
                              <w:szCs w:val="28"/>
                            </w:rPr>
                            <w:fldChar w:fldCharType="end"/>
                          </w:r>
                        </w:p>
                        <w:p/>
                      </w:txbxContent>
                    </wps:txbx>
                    <wps:bodyPr vert="horz" wrap="none" lIns="0" tIns="0" rIns="0" bIns="0" upright="0">
                      <a:spAutoFit/>
                    </wps:bodyPr>
                  </wps:wsp>
                </a:graphicData>
              </a:graphic>
            </wp:anchor>
          </w:drawing>
        </mc:Choice>
        <mc:Fallback>
          <w:pict>
            <v:shape id="_x0000_s1026" o:spid="_x0000_s1026" o:spt="202" type="#_x0000_t202" style="position:absolute;left:0pt;margin-top:0.05pt;height:144pt;width:144pt;mso-position-horizontal:outside;mso-position-horizontal-relative:margin;mso-wrap-style:none;z-index:251658240;mso-width-relative:page;mso-height-relative:page;" filled="f" stroked="f" coordsize="21600,21600" o:gfxdata="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T5r7tAAAAAFAQAADwAAAAAAAAABACAAAAAiAAAAZHJzL2Rvd25yZXYueG1sUEsBAhQAFAAA&#10;AAgAh07iQLtKp+2+AQAAYAMAAA4AAAAAAAAAAQAgAAAAHwEAAGRycy9lMm9Eb2MueG1sUEsFBgAA&#10;AAAGAAYAWQEAAE8FAAAAAA==&#10;">
              <v:fill on="f" focussize="0,0"/>
              <v:stroke on="f"/>
              <v:imagedata o:title=""/>
              <o:lock v:ext="edit" aspectratio="f"/>
              <v:textbox inset="0mm,0mm,0mm,0mm" style="mso-fit-shape-to-text:t;">
                <w:txbxContent>
                  <w:p>
                    <w:pPr>
                      <w:pStyle w:val="2"/>
                      <w:spacing w:beforeLines="0" w:afterLines="0"/>
                      <w:ind w:left="210" w:leftChars="100" w:right="210" w:rightChars="100"/>
                      <w:jc w:val="both"/>
                      <w:rPr>
                        <w:rStyle w:val="5"/>
                      </w:rPr>
                    </w:pPr>
                    <w:r>
                      <w:rPr>
                        <w:rFonts w:hint="eastAsia" w:ascii="宋体" w:hAnsi="宋体" w:eastAsia="宋体" w:cs="宋体"/>
                        <w:sz w:val="28"/>
                        <w:szCs w:val="28"/>
                      </w:rPr>
                      <w:fldChar w:fldCharType="begin"/>
                    </w:r>
                    <w:r>
                      <w:rPr>
                        <w:rStyle w:val="5"/>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5"/>
                        <w:rFonts w:hint="eastAsia" w:ascii="宋体" w:hAnsi="宋体" w:eastAsia="宋体" w:cs="宋体"/>
                        <w:sz w:val="28"/>
                        <w:szCs w:val="28"/>
                      </w:rPr>
                      <w:t>- 2 -</w:t>
                    </w:r>
                    <w:r>
                      <w:rPr>
                        <w:rFonts w:hint="eastAsia" w:ascii="宋体" w:hAnsi="宋体" w:eastAsia="宋体" w:cs="宋体"/>
                        <w:sz w:val="28"/>
                        <w:szCs w:val="28"/>
                      </w:rPr>
                      <w:fldChar w:fldCharType="end"/>
                    </w:r>
                  </w:p>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hyphenationZone w:val="360"/>
  <w:drawingGridVerticalSpacing w:val="159"/>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EB5273"/>
    <w:rsid w:val="085F1EA9"/>
    <w:rsid w:val="09D75F84"/>
    <w:rsid w:val="0E6A62A0"/>
    <w:rsid w:val="164A206F"/>
    <w:rsid w:val="264714C2"/>
    <w:rsid w:val="2FBE7F20"/>
    <w:rsid w:val="33EB5273"/>
    <w:rsid w:val="3BD30FD8"/>
    <w:rsid w:val="54314115"/>
    <w:rsid w:val="560C1B95"/>
    <w:rsid w:val="59B44CDC"/>
    <w:rsid w:val="5D2526C1"/>
    <w:rsid w:val="61634FC8"/>
    <w:rsid w:val="6C913158"/>
    <w:rsid w:val="7C3950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4">
    <w:name w:val="Default Paragraph Font"/>
    <w:unhideWhenUsed/>
    <w:uiPriority w:val="0"/>
  </w:style>
  <w:style w:type="table" w:default="1" w:styleId="6">
    <w:name w:val="Normal Table"/>
    <w:unhideWhenUsed/>
    <w:uiPriority w:val="99"/>
    <w:tblPr>
      <w:tblStyle w:val="6"/>
      <w:tblLayout w:type="fixed"/>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nhideWhenUsed/>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2017-12-13T08:04:00Z</dcterms:created>
  <dc:creator>sjj2804</dc:creator>
  <cp:lastModifiedBy>刘瑞霞</cp:lastModifiedBy>
  <cp:lastPrinted>2017-12-18T01:29:37Z</cp:lastPrinted>
  <dcterms:modified xsi:type="dcterms:W3CDTF">2018-03-05T02:42:15Z</dcterms:modified>
  <dc:title>深 圳 市 福 田 区 审 计 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