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0" w:firstLineChars="0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sz w:val="32"/>
          <w:szCs w:val="32"/>
        </w:rPr>
        <w:t>深福审基结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〔</w:t>
      </w:r>
      <w:r>
        <w:rPr>
          <w:rFonts w:hint="eastAsia" w:ascii="楷体_GB2312" w:hAnsi="宋体" w:eastAsia="楷体_GB2312"/>
          <w:b/>
          <w:sz w:val="32"/>
          <w:szCs w:val="32"/>
        </w:rPr>
        <w:t>201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7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〕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258</w:t>
      </w:r>
      <w:r>
        <w:rPr>
          <w:rFonts w:hint="eastAsia" w:ascii="楷体_GB2312" w:hAnsi="宋体" w:eastAsia="楷体_GB2312"/>
          <w:b/>
          <w:sz w:val="32"/>
          <w:szCs w:val="32"/>
        </w:rPr>
        <w:t>号</w:t>
      </w: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0" w:firstLineChars="0"/>
        <w:jc w:val="both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360" w:firstLineChars="112"/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3240"/>
        </w:tabs>
        <w:spacing w:line="700" w:lineRule="exact"/>
        <w:ind w:firstLine="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被审计单位</w:t>
      </w:r>
      <w:r>
        <w:rPr>
          <w:rFonts w:hint="eastAsia" w:ascii="楷体_GB2312" w:eastAsia="楷体_GB2312"/>
          <w:b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深圳市福田区建筑工务局</w:t>
      </w:r>
    </w:p>
    <w:p>
      <w:pPr>
        <w:tabs>
          <w:tab w:val="left" w:pos="2160"/>
        </w:tabs>
        <w:spacing w:beforeLines="0" w:afterLines="0" w:line="560" w:lineRule="exact"/>
        <w:ind w:left="0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审计项目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红岭中学国际交流中心综合楼建设工程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-宿舍楼</w:t>
      </w:r>
    </w:p>
    <w:p>
      <w:pPr>
        <w:tabs>
          <w:tab w:val="left" w:pos="2160"/>
        </w:tabs>
        <w:spacing w:beforeLines="0" w:afterLines="0" w:line="560" w:lineRule="exact"/>
        <w:ind w:left="0" w:leftChars="0" w:firstLine="0" w:firstLine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太阳能热水系统采购与安装结算</w:t>
      </w:r>
    </w:p>
    <w:p>
      <w:pPr>
        <w:spacing w:beforeLines="0" w:afterLines="0" w:line="560" w:lineRule="exact"/>
        <w:ind w:firstLine="0" w:firstLineChars="0"/>
        <w:rPr>
          <w:rFonts w:eastAsia="黑体"/>
          <w:sz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2154" w:left="1587" w:header="851" w:footer="992" w:gutter="0"/>
          <w:paperSrc/>
          <w:pgNumType w:fmt="numberInDash" w:start="1"/>
          <w:cols w:space="720" w:num="1"/>
          <w:titlePg/>
          <w:rtlGutter w:val="0"/>
          <w:docGrid w:type="lines" w:linePitch="314" w:charSpace="0"/>
        </w:sectPr>
      </w:pPr>
    </w:p>
    <w:p>
      <w:pPr>
        <w:spacing w:beforeLines="0" w:afterLines="0" w:line="560" w:lineRule="exact"/>
        <w:ind w:firstLine="0" w:firstLineChars="0"/>
        <w:rPr>
          <w:rFonts w:hint="eastAsia" w:ascii="仿宋_GB2312" w:hAnsi="仿宋_GB2312" w:eastAsia="仿宋_GB2312"/>
          <w:b w:val="0"/>
          <w:bCs w:val="0"/>
          <w:sz w:val="32"/>
          <w:szCs w:val="28"/>
        </w:rPr>
      </w:pPr>
      <w:r>
        <w:rPr>
          <w:rFonts w:hint="eastAsia" w:eastAsia="黑体"/>
          <w:sz w:val="32"/>
          <w:lang w:val="en-US" w:eastAsia="zh-CN"/>
        </w:rPr>
        <w:t xml:space="preserve">   </w:t>
      </w:r>
      <w:r>
        <w:rPr>
          <w:rFonts w:hint="eastAsia" w:eastAsia="黑体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根据《深圳经济特区审计监督条例》和《深圳经济特区政府投资项目审计监督条例》的规定，按照年度审计项目计划，我局成立审计组于2017年9月29日至2017年10月9日对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zh-CN"/>
        </w:rPr>
        <w:t>红岭中学国际交流中心综合楼建设工程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-宿舍楼太阳能热水系统采购与安装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结算进行了审计。审计工作得到了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深圳市福田建筑工务局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的支持与配合，审计工作实施进展比较顺利。审计过程中查阅了该单位提供的招投标文件、合同书、竣工验收报告等工程竣工资料。根据有关审计准则，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深圳市福田建筑工务局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对其提供的与审计有关的所有材料的真实性、完整性负责，无故意隐瞒或遗漏。审计机关的责任是对其进行审计并出具审计报告。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仿宋_GB2312" w:eastAsia="黑体" w:cs="Arial"/>
          <w:b w:val="0"/>
          <w:bCs w:val="0"/>
          <w:sz w:val="32"/>
          <w:szCs w:val="28"/>
        </w:rPr>
      </w:pPr>
      <w:r>
        <w:rPr>
          <w:rFonts w:hint="eastAsia" w:ascii="黑体" w:hAnsi="仿宋_GB2312" w:eastAsia="黑体" w:cs="Arial"/>
          <w:b w:val="0"/>
          <w:bCs w:val="0"/>
          <w:sz w:val="32"/>
          <w:szCs w:val="28"/>
        </w:rPr>
        <w:t>一、项目基本情况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zh-CN"/>
        </w:rPr>
        <w:t>红岭中学国际交流中心综合楼建设工程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-宿舍楼太阳能热水系统采购与安装结算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依据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《关于下达福田区海滨广场社区公园改造工程等福田区2014年政府投资项目第十七批实施计划的通知》（深福发改〔2014〕446号文））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建设，项目总投资11363万元，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zh-CN"/>
        </w:rPr>
        <w:t>本工程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采购与安装招标控制价为117.85万元，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项目建设单位为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深圳市福田区建筑工务局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，项目建设内容主要包括太阳能集热器、空气源热泵、循环泵、水箱、不锈钢管安装工程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2016年3月1日，深圳市福田区政府采购中心通过公开招标的方式，确定广东五星太阳能股份有限公司为中标单位，中标价895,399.00元，合同价即为中标价。2016年7月5日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，该项目通过竣工验收，验收为合格。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仿宋_GB2312" w:eastAsia="黑体" w:cs="Arial"/>
          <w:b w:val="0"/>
          <w:bCs w:val="0"/>
          <w:sz w:val="32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仿宋_GB2312" w:eastAsia="黑体" w:cs="Arial"/>
          <w:b w:val="0"/>
          <w:bCs w:val="0"/>
          <w:sz w:val="32"/>
          <w:szCs w:val="28"/>
        </w:rPr>
        <w:t>二、审计结果及审计说明</w:t>
      </w:r>
    </w:p>
    <w:p>
      <w:pPr>
        <w:spacing w:beforeLines="0" w:afterLines="0" w:line="560" w:lineRule="exact"/>
        <w:ind w:firstLine="640" w:firstLineChars="200"/>
        <w:rPr>
          <w:rFonts w:hint="eastAsia" w:ascii="楷体_GB2312" w:hAnsi="仿宋_GB2312" w:eastAsia="楷体_GB2312"/>
          <w:b w:val="0"/>
          <w:bCs w:val="0"/>
          <w:sz w:val="32"/>
          <w:szCs w:val="28"/>
        </w:rPr>
      </w:pPr>
      <w:r>
        <w:rPr>
          <w:rFonts w:hint="eastAsia" w:ascii="楷体_GB2312" w:hAnsi="仿宋_GB2312" w:eastAsia="楷体_GB2312"/>
          <w:b w:val="0"/>
          <w:bCs w:val="0"/>
          <w:sz w:val="32"/>
          <w:szCs w:val="28"/>
        </w:rPr>
        <w:t>（一）审计结果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Arial"/>
          <w:b w:val="0"/>
          <w:bCs w:val="0"/>
          <w:sz w:val="32"/>
          <w:szCs w:val="28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zh-CN"/>
        </w:rPr>
        <w:t>红岭中学国际交流中心综合楼建设工程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-宿舍楼太阳能热水系统采购与安装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结算送审造价为895,399.00元，经审计，审定结算造价为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879,424.10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元，核减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15,974.90元，核减率1.78%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楷体_GB2312" w:hAnsi="仿宋_GB2312" w:eastAsia="楷体_GB2312"/>
          <w:b w:val="0"/>
          <w:bCs w:val="0"/>
          <w:sz w:val="32"/>
          <w:szCs w:val="28"/>
        </w:rPr>
      </w:pPr>
      <w:r>
        <w:rPr>
          <w:rFonts w:hint="eastAsia" w:ascii="楷体_GB2312" w:hAnsi="仿宋_GB2312" w:eastAsia="楷体_GB2312"/>
          <w:b w:val="0"/>
          <w:bCs w:val="0"/>
          <w:sz w:val="32"/>
          <w:szCs w:val="28"/>
        </w:rPr>
        <w:t>（二）审计说明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 w:cs="Arial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1.工程量审核依据竣工图、现场实际施工情况按实计算；单价审核按照合同约定以中标单价（合同单价）作为结算单价。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2.项目主要审（增）减情况：</w:t>
      </w:r>
    </w:p>
    <w:p>
      <w:pPr>
        <w:spacing w:beforeLines="0" w:afterLines="0" w:line="560" w:lineRule="exact"/>
        <w:ind w:firstLine="640" w:firstLineChars="200"/>
        <w:jc w:val="both"/>
        <w:rPr>
          <w:rFonts w:hint="eastAsia" w:ascii="仿宋_GB2312" w:hAnsi="宋体" w:eastAsia="仿宋_GB2312" w:cs="Arial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（1）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 xml:space="preserve">结算计价书序号3、20项，太阳能支架、不锈钢管道项目工程量调减以及其他税费相应调减，核减2.77万元。                                                      （2）结算计价书序号19、30项，不锈钢管道项目工程量调增及管道支架清单项目合价调整，核增1.17万元。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Arial"/>
          <w:b w:val="0"/>
          <w:bCs w:val="0"/>
          <w:color w:val="FF6600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仿宋_GB2312" w:eastAsia="黑体" w:cs="Arial"/>
          <w:b w:val="0"/>
          <w:bCs w:val="0"/>
          <w:sz w:val="32"/>
          <w:szCs w:val="28"/>
        </w:rPr>
      </w:pPr>
      <w:r>
        <w:rPr>
          <w:rFonts w:hint="eastAsia" w:ascii="黑体" w:hAnsi="仿宋_GB2312" w:eastAsia="黑体" w:cs="Arial"/>
          <w:b w:val="0"/>
          <w:bCs w:val="0"/>
          <w:sz w:val="32"/>
          <w:szCs w:val="28"/>
        </w:rPr>
        <w:t>三、审计评价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 w:cs="Arial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审计结果表明，建设单位在项目管理方面，依据相关法规政策进行了项目招标工作，履行了项目竣工验收等程序，建设项目资料管理齐全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。但存在工程未按规定及时进行结（决）算审计。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28"/>
        </w:rPr>
      </w:pPr>
      <w:r>
        <w:rPr>
          <w:rFonts w:hint="eastAsia" w:ascii="黑体" w:hAnsi="仿宋_GB2312" w:eastAsia="黑体" w:cs="Arial"/>
          <w:b w:val="0"/>
          <w:bCs w:val="0"/>
          <w:sz w:val="32"/>
          <w:szCs w:val="28"/>
        </w:rPr>
        <w:t xml:space="preserve">四、审计发现的问题  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 xml:space="preserve">  </w:t>
      </w:r>
    </w:p>
    <w:p>
      <w:pPr>
        <w:spacing w:beforeLines="0" w:afterLines="0" w:line="560" w:lineRule="exact"/>
        <w:ind w:firstLine="640" w:firstLineChars="200"/>
        <w:rPr>
          <w:rFonts w:hint="eastAsia" w:ascii="华文楷体" w:hAnsi="华文楷体" w:eastAsia="华文楷体" w:cs="Arial"/>
          <w:b w:val="0"/>
          <w:bCs w:val="0"/>
          <w:sz w:val="32"/>
          <w:szCs w:val="32"/>
        </w:rPr>
      </w:pPr>
      <w:r>
        <w:rPr>
          <w:rFonts w:hint="eastAsia" w:ascii="华文楷体" w:hAnsi="华文楷体" w:eastAsia="华文楷体" w:cs="Arial"/>
          <w:b w:val="0"/>
          <w:bCs w:val="0"/>
          <w:sz w:val="32"/>
          <w:szCs w:val="32"/>
        </w:rPr>
        <w:t>工程未按规定及时进行结（决）算审计。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 w:cs="Arial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本项目2016年7月5日通过竣工验收，但建设单位直到2017年6月13日才将该项目结算资料报送我局进行结算审计。这种做法不符合《深圳经济特区政府投资项目审计监督条例》第二十八条“建设、施工等与项目建设相关的单位，应当在项目完成竣工验收之日起九十日内，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 xml:space="preserve">向审计机关提交相关资料进行项目竣工决算审计”的规定。                                                                               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 w:cs="Arial"/>
          <w:b w:val="0"/>
          <w:bCs w:val="0"/>
          <w:sz w:val="32"/>
          <w:szCs w:val="32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</w:rPr>
        <w:t>建议在今后类似的项目中，建设单位应按《深圳经济特区政府投资项目审计监督条例》第二十八条的规定，在项目完成竣工验收后及时向我局报送结（决）算审计。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仿宋_GB2312" w:eastAsia="黑体" w:cs="Arial"/>
          <w:b w:val="0"/>
          <w:bCs w:val="0"/>
          <w:sz w:val="32"/>
          <w:szCs w:val="28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 xml:space="preserve">  </w:t>
      </w:r>
      <w:r>
        <w:rPr>
          <w:rFonts w:hint="eastAsia" w:ascii="黑体" w:hAnsi="仿宋_GB2312" w:eastAsia="黑体" w:cs="Arial"/>
          <w:b w:val="0"/>
          <w:bCs w:val="0"/>
          <w:sz w:val="32"/>
          <w:szCs w:val="28"/>
        </w:rPr>
        <w:t>五、审计依据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</w:rPr>
        <w:t>（一）建设单位送审的合同书、招投标文件、结算书、项目验收表等有关项目资料；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（二）国家和深圳市颁布的建设工程造价审计法规和有关建筑规范；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（三）</w:t>
      </w:r>
      <w:r>
        <w:rPr>
          <w:rFonts w:hint="eastAsia" w:ascii="仿宋_GB2312" w:hAnsi="宋体" w:eastAsia="仿宋_GB2312" w:cs="Arial"/>
          <w:b w:val="0"/>
          <w:bCs w:val="0"/>
          <w:sz w:val="32"/>
          <w:szCs w:val="32"/>
        </w:rPr>
        <w:t>《关于下达福田区海滨广场社区公园改造工程等福田区2014年政府投资项目第十七批实施计划的通知》（深福发改〔2014〕446号文）</w:t>
      </w:r>
      <w:r>
        <w:rPr>
          <w:rFonts w:hint="eastAsia" w:ascii="仿宋_GB2312" w:hAnsi="仿宋_GB2312" w:eastAsia="仿宋_GB2312"/>
          <w:b w:val="0"/>
          <w:bCs w:val="0"/>
          <w:sz w:val="32"/>
          <w:szCs w:val="28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28"/>
        </w:rPr>
      </w:pPr>
    </w:p>
    <w:p>
      <w:pPr>
        <w:spacing w:beforeLines="0" w:afterLines="0" w:line="560" w:lineRule="exact"/>
        <w:ind w:firstLine="0" w:firstLineChars="0"/>
        <w:rPr>
          <w:rFonts w:hint="eastAsia" w:ascii="仿宋_GB2312" w:hAnsi="仿宋_GB2312" w:eastAsia="仿宋_GB2312"/>
          <w:b w:val="0"/>
          <w:bCs w:val="0"/>
          <w:sz w:val="32"/>
          <w:szCs w:val="28"/>
        </w:rPr>
      </w:pPr>
    </w:p>
    <w:p>
      <w:pPr>
        <w:spacing w:beforeLines="0" w:afterLines="0" w:line="560" w:lineRule="exact"/>
        <w:ind w:right="0" w:firstLine="3520" w:firstLineChars="1100"/>
        <w:rPr>
          <w:rFonts w:hint="eastAsia"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</w:rPr>
        <w:t xml:space="preserve">      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b w:val="0"/>
          <w:bCs w:val="0"/>
          <w:sz w:val="32"/>
        </w:rPr>
        <w:t xml:space="preserve">福田区审计局      </w:t>
      </w:r>
    </w:p>
    <w:p>
      <w:pPr>
        <w:spacing w:beforeLines="0" w:afterLines="0" w:line="560" w:lineRule="exact"/>
        <w:ind w:right="0"/>
        <w:jc w:val="right"/>
        <w:rPr>
          <w:rFonts w:hint="eastAsia" w:ascii="仿宋_GB2312" w:hAnsi="仿宋_GB2312" w:eastAsia="仿宋_GB2312"/>
          <w:b w:val="0"/>
          <w:bCs w:val="0"/>
          <w:sz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</w:rPr>
        <w:t xml:space="preserve">                    2017年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b w:val="0"/>
          <w:bCs w:val="0"/>
          <w:sz w:val="32"/>
        </w:rPr>
        <w:t>月2</w:t>
      </w:r>
      <w:r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b w:val="0"/>
          <w:bCs w:val="0"/>
          <w:sz w:val="32"/>
        </w:rPr>
        <w:t>日</w:t>
      </w:r>
    </w:p>
    <w:p>
      <w:pPr>
        <w:spacing w:beforeLines="0" w:afterLines="0" w:line="560" w:lineRule="exact"/>
        <w:rPr>
          <w:b w:val="0"/>
          <w:bCs w:val="0"/>
        </w:rPr>
      </w:pPr>
    </w:p>
    <w:sectPr>
      <w:footerReference r:id="rId9" w:type="first"/>
      <w:footerReference r:id="rId8" w:type="default"/>
      <w:pgSz w:w="11906" w:h="16838"/>
      <w:pgMar w:top="2098" w:right="1474" w:bottom="2154" w:left="1587" w:header="851" w:footer="992" w:gutter="0"/>
      <w:paperSrc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20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k+a+7QAAAABQEAAA8AAAAAAAAAAQAgAAAAIgAAAGRycy9kb3ducmV2LnhtbFBLAQIUABQA&#10;AAAIAIdO4kDKmkHsvwEAAGA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620"/>
        <w:tab w:val="clear" w:pos="4153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ind w:left="210" w:leftChars="100" w:right="210" w:rightChars="100"/>
                            <w:jc w:val="both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iT5r7tAAAAAFAQAADwAAAAAAAAABACAAAAAiAAAAZHJzL2Rvd25yZXYueG1sUEsBAhQAFAAA&#10;AAgAh07iQLtKp+2+AQAAYAMAAA4AAAAAAAAAAQAgAAAAH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ind w:left="210" w:leftChars="100" w:right="210" w:rightChars="100"/>
                      <w:jc w:val="both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k+a+7QAAAABQEAAA8AAAAAAAAAAQAgAAAAIgAAAGRycy9kb3ducmV2LnhtbFBLAQIUABQA&#10;AAAIAIdO4kDTw1t8vwEAAGA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4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37A7"/>
    <w:rsid w:val="093F1140"/>
    <w:rsid w:val="0DD7788E"/>
    <w:rsid w:val="15EA4B4D"/>
    <w:rsid w:val="241D2AE8"/>
    <w:rsid w:val="27242D3E"/>
    <w:rsid w:val="27F34C9A"/>
    <w:rsid w:val="28B803B0"/>
    <w:rsid w:val="2F2C5AD1"/>
    <w:rsid w:val="3BCE0970"/>
    <w:rsid w:val="5CBA37A7"/>
    <w:rsid w:val="6B2D1972"/>
    <w:rsid w:val="6DFB3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2017-11-20T06:23:00Z</dcterms:created>
  <dc:creator>dengshuang</dc:creator>
  <cp:lastModifiedBy>刘瑞霞</cp:lastModifiedBy>
  <dcterms:modified xsi:type="dcterms:W3CDTF">2018-03-05T02:42:49Z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