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15" w:lineRule="atLeast"/>
        <w:ind w:right="0"/>
        <w:jc w:val="center"/>
        <w:rPr>
          <w:rFonts w:hint="eastAsia" w:asciiTheme="minorEastAsia" w:hAnsiTheme="minorEastAsia" w:eastAsiaTheme="minorEastAsia" w:cstheme="minorEastAsia"/>
          <w:b/>
          <w:bCs/>
          <w:sz w:val="40"/>
          <w:szCs w:val="40"/>
          <w:lang w:val="en-US" w:eastAsia="zh-CN"/>
        </w:rPr>
      </w:pPr>
      <w:r>
        <w:rPr>
          <w:rFonts w:hint="eastAsia" w:asciiTheme="minorEastAsia" w:hAnsiTheme="minorEastAsia" w:eastAsiaTheme="minorEastAsia" w:cstheme="minorEastAsia"/>
          <w:b/>
          <w:bCs/>
          <w:sz w:val="40"/>
          <w:szCs w:val="40"/>
          <w:lang w:val="en-US" w:eastAsia="zh-CN"/>
        </w:rPr>
        <w:t>广东省发展改革委关于积极贯彻落实疫情防控期间降低企业用电成本有关问题的通知</w:t>
      </w:r>
    </w:p>
    <w:p>
      <w:pPr>
        <w:pStyle w:val="2"/>
        <w:keepNext w:val="0"/>
        <w:keepLines w:val="0"/>
        <w:widowControl/>
        <w:suppressLineNumbers w:val="0"/>
        <w:spacing w:before="0" w:beforeAutospacing="0" w:after="0" w:afterAutospacing="0" w:line="315" w:lineRule="atLeast"/>
        <w:ind w:right="0"/>
        <w:rPr>
          <w:rFonts w:hint="eastAsia" w:ascii="仿宋_GB2312" w:hAnsi="仿宋_GB2312" w:eastAsia="仿宋_GB2312" w:cs="仿宋_GB2312"/>
          <w:sz w:val="32"/>
          <w:szCs w:val="32"/>
          <w:lang w:eastAsia="zh-CN"/>
        </w:rPr>
      </w:pPr>
    </w:p>
    <w:p>
      <w:pPr>
        <w:pStyle w:val="2"/>
        <w:keepNext w:val="0"/>
        <w:keepLines w:val="0"/>
        <w:widowControl/>
        <w:suppressLineNumbers w:val="0"/>
        <w:spacing w:before="0" w:beforeAutospacing="0" w:after="0" w:afterAutospacing="0" w:line="315" w:lineRule="atLeast"/>
        <w:ind w:right="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各地级以上市发展改革局（委），广东电网公司，深圳供电局：</w:t>
      </w:r>
    </w:p>
    <w:p>
      <w:pPr>
        <w:pStyle w:val="2"/>
        <w:keepNext w:val="0"/>
        <w:keepLines w:val="0"/>
        <w:widowControl/>
        <w:suppressLineNumbers w:val="0"/>
        <w:spacing w:before="0" w:beforeAutospacing="0" w:after="0" w:afterAutospacing="0" w:line="315" w:lineRule="atLeast"/>
        <w:ind w:left="0" w:right="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为全面落实国家和省委、省政府关于做好新型冠状病毒感染的肺炎疫情防控工作的决策部署，支持企业积极应对疫情影响，现就疫情防控期间落实降低企业用电成本有关问题通知如下：</w:t>
      </w:r>
    </w:p>
    <w:p>
      <w:pPr>
        <w:pStyle w:val="2"/>
        <w:keepNext w:val="0"/>
        <w:keepLines w:val="0"/>
        <w:widowControl/>
        <w:suppressLineNumbers w:val="0"/>
        <w:spacing w:before="0" w:beforeAutospacing="0" w:after="0" w:afterAutospacing="0" w:line="315" w:lineRule="atLeast"/>
        <w:ind w:left="0" w:righ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全面落实</w:t>
      </w:r>
      <w:r>
        <w:rPr>
          <w:rFonts w:hint="eastAsia" w:ascii="仿宋_GB2312" w:hAnsi="仿宋_GB2312" w:eastAsia="仿宋_GB2312" w:cs="仿宋_GB2312"/>
          <w:sz w:val="32"/>
          <w:szCs w:val="32"/>
          <w:lang w:eastAsia="zh-CN"/>
        </w:rPr>
        <w:t>《国家发展改革委办公厅关于疫情防控期间采取支持性两部制电价政策</w:t>
      </w:r>
      <w:r>
        <w:rPr>
          <w:rFonts w:hint="eastAsia" w:ascii="仿宋_GB2312" w:hAnsi="仿宋_GB2312" w:eastAsia="仿宋_GB2312" w:cs="仿宋_GB2312"/>
          <w:sz w:val="32"/>
          <w:szCs w:val="32"/>
          <w:lang w:val="en-US" w:eastAsia="zh-CN"/>
        </w:rPr>
        <w:t xml:space="preserve">  降低企业用电成本的通知</w:t>
      </w:r>
      <w:r>
        <w:rPr>
          <w:rFonts w:hint="eastAsia" w:ascii="仿宋_GB2312" w:hAnsi="仿宋_GB2312" w:eastAsia="仿宋_GB2312" w:cs="仿宋_GB2312"/>
          <w:sz w:val="32"/>
          <w:szCs w:val="32"/>
          <w:lang w:eastAsia="zh-CN"/>
        </w:rPr>
        <w:t>》（发改办价格〔</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110号，详见附件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降低企业基本电费</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请各市发展改革部门会同当地供电部门积极摸查企业情况，细化实施方案，简化申请流程，主动宣传告知，确保各种政策措施落实到位。</w:t>
      </w:r>
    </w:p>
    <w:p>
      <w:pPr>
        <w:pStyle w:val="2"/>
        <w:keepNext w:val="0"/>
        <w:keepLines w:val="0"/>
        <w:widowControl/>
        <w:suppressLineNumbers w:val="0"/>
        <w:spacing w:before="0" w:beforeAutospacing="0" w:after="0" w:afterAutospacing="0" w:line="315"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对中小企业在疫情防控期间的用电实行“欠费不停供”措施，可在疫情结束后3个月内由企业补缴缓缴的各项费用，缓缴期间免收滞纳金。</w:t>
      </w:r>
    </w:p>
    <w:p>
      <w:pPr>
        <w:pStyle w:val="2"/>
        <w:keepNext w:val="0"/>
        <w:keepLines w:val="0"/>
        <w:widowControl/>
        <w:suppressLineNumbers w:val="0"/>
        <w:spacing w:before="0" w:beforeAutospacing="0" w:after="0" w:afterAutospacing="0" w:line="315"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鼓励各市根据当地情况，对疫情防控期间参与防控工作的企业或受疫情影响经营困难的企业，给予一定期限的电费补贴，切实减轻企业负担，鼓励相关企业积极参与疫情防控工作。</w:t>
      </w:r>
    </w:p>
    <w:p>
      <w:pPr>
        <w:pStyle w:val="2"/>
        <w:keepNext w:val="0"/>
        <w:keepLines w:val="0"/>
        <w:widowControl/>
        <w:suppressLineNumbers w:val="0"/>
        <w:spacing w:before="0" w:beforeAutospacing="0" w:after="0" w:afterAutospacing="0" w:line="315" w:lineRule="atLeast"/>
        <w:ind w:left="0" w:right="0"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、各市在执行中存在的问题及意见建议，请及时报告我委。</w:t>
      </w:r>
    </w:p>
    <w:p>
      <w:pPr>
        <w:pStyle w:val="2"/>
        <w:keepNext w:val="0"/>
        <w:keepLines w:val="0"/>
        <w:widowControl/>
        <w:suppressLineNumbers w:val="0"/>
        <w:spacing w:before="0" w:beforeAutospacing="0" w:after="0" w:afterAutospacing="0" w:line="315" w:lineRule="atLeast"/>
        <w:ind w:left="0" w:right="0" w:firstLine="640"/>
        <w:rPr>
          <w:rFonts w:hint="eastAsia" w:ascii="仿宋_GB2312" w:hAnsi="仿宋_GB2312" w:eastAsia="仿宋_GB2312" w:cs="仿宋_GB2312"/>
          <w:sz w:val="32"/>
          <w:szCs w:val="32"/>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1598" w:leftChars="304" w:right="0" w:hanging="960" w:hanging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附件：国家发展改革委办公厅关于疫情防控期间采取支持性两部制电价政策</w:t>
      </w:r>
      <w:r>
        <w:rPr>
          <w:rFonts w:hint="eastAsia" w:ascii="仿宋_GB2312" w:hAnsi="仿宋_GB2312" w:eastAsia="仿宋_GB2312" w:cs="仿宋_GB2312"/>
          <w:sz w:val="32"/>
          <w:szCs w:val="32"/>
          <w:lang w:val="en-US" w:eastAsia="zh-CN"/>
        </w:rPr>
        <w:t xml:space="preserve"> 降低企业用电成本的通知</w:t>
      </w:r>
      <w:r>
        <w:rPr>
          <w:rFonts w:hint="eastAsia" w:ascii="仿宋_GB2312" w:hAnsi="仿宋_GB2312" w:eastAsia="仿宋_GB2312" w:cs="仿宋_GB2312"/>
          <w:sz w:val="32"/>
          <w:szCs w:val="32"/>
          <w:lang w:eastAsia="zh-CN"/>
        </w:rPr>
        <w:t>》（发改办价格〔</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110号）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leftChars="0" w:right="0"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leftChars="0" w:right="0"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广东省发展改革委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leftChars="0" w:right="0"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2020年2月10日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350FD"/>
    <w:rsid w:val="08D36D06"/>
    <w:rsid w:val="0F014D43"/>
    <w:rsid w:val="259F0DF8"/>
    <w:rsid w:val="3A900ED1"/>
    <w:rsid w:val="431F26D7"/>
    <w:rsid w:val="4FB627FC"/>
    <w:rsid w:val="5B8552B9"/>
    <w:rsid w:val="7D87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Pr>
      <w:rFonts w:ascii="微软雅黑" w:hAnsi="微软雅黑" w:eastAsia="微软雅黑" w:cs="微软雅黑"/>
      <w:color w:val="333333"/>
      <w:kern w:val="0"/>
      <w:sz w:val="21"/>
      <w:szCs w:val="21"/>
      <w:lang w:val="en-US" w:eastAsia="zh-CN" w:bidi="ar"/>
    </w:rPr>
  </w:style>
  <w:style w:type="character" w:styleId="5">
    <w:name w:val="Strong"/>
    <w:basedOn w:val="4"/>
    <w:qFormat/>
    <w:uiPriority w:val="0"/>
    <w:rPr>
      <w:b/>
    </w:rPr>
  </w:style>
  <w:style w:type="character" w:styleId="6">
    <w:name w:val="FollowedHyperlink"/>
    <w:basedOn w:val="4"/>
    <w:qFormat/>
    <w:uiPriority w:val="0"/>
    <w:rPr>
      <w:rFonts w:hint="eastAsia" w:ascii="微软雅黑" w:hAnsi="微软雅黑" w:eastAsia="微软雅黑" w:cs="微软雅黑"/>
      <w:color w:val="333333"/>
      <w:sz w:val="21"/>
      <w:szCs w:val="21"/>
      <w:u w:val="none"/>
    </w:rPr>
  </w:style>
  <w:style w:type="character" w:styleId="7">
    <w:name w:val="Emphasis"/>
    <w:basedOn w:val="4"/>
    <w:qFormat/>
    <w:uiPriority w:val="0"/>
  </w:style>
  <w:style w:type="character" w:styleId="8">
    <w:name w:val="Hyperlink"/>
    <w:basedOn w:val="4"/>
    <w:uiPriority w:val="0"/>
    <w:rPr>
      <w:rFonts w:hint="eastAsia" w:ascii="微软雅黑" w:hAnsi="微软雅黑" w:eastAsia="微软雅黑" w:cs="微软雅黑"/>
      <w:color w:val="333333"/>
      <w:sz w:val="21"/>
      <w:szCs w:val="21"/>
      <w:u w:val="none"/>
    </w:rPr>
  </w:style>
  <w:style w:type="character" w:customStyle="1" w:styleId="9">
    <w:name w:val="hover36"/>
    <w:basedOn w:val="4"/>
    <w:uiPriority w:val="0"/>
    <w:rPr>
      <w:color w:val="FA0E0E"/>
    </w:rPr>
  </w:style>
  <w:style w:type="character" w:customStyle="1" w:styleId="10">
    <w:name w:val="bsharetext"/>
    <w:basedOn w:val="4"/>
    <w:qFormat/>
    <w:uiPriority w:val="0"/>
  </w:style>
  <w:style w:type="character" w:customStyle="1" w:styleId="11">
    <w:name w:val="first-child"/>
    <w:basedOn w:val="4"/>
    <w:qFormat/>
    <w:uiPriority w:val="0"/>
  </w:style>
  <w:style w:type="character" w:customStyle="1" w:styleId="12">
    <w:name w:val="layui-layer-tabnow"/>
    <w:basedOn w:val="4"/>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2019-12-17T07:57:00Z</dcterms:created>
  <dc:creator>szdrc</dc:creator>
  <cp:lastModifiedBy>szdrc</cp:lastModifiedBy>
  <dcterms:modified xsi:type="dcterms:W3CDTF">2020-02-19T02:18:45Z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