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textAlignment w:val="auto"/>
        <w:rPr>
          <w:rFonts w:ascii="黑体" w:hAnsi="黑体" w:eastAsia="黑体"/>
          <w:sz w:val="32"/>
          <w:szCs w:val="32"/>
        </w:rPr>
      </w:pPr>
      <w:bookmarkStart w:id="0" w:name="_GoBack"/>
      <w:bookmarkEnd w:id="0"/>
      <w:r>
        <w:rPr>
          <w:rFonts w:hint="eastAsia" w:ascii="黑体" w:hAnsi="黑体" w:eastAsia="黑体"/>
          <w:sz w:val="32"/>
          <w:szCs w:val="32"/>
        </w:rPr>
        <w:t>附件</w:t>
      </w:r>
      <w:r>
        <w:rPr>
          <w:rFonts w:hint="eastAsia" w:ascii="黑体" w:hAnsi="黑体" w:eastAsia="黑体"/>
          <w:sz w:val="32"/>
          <w:szCs w:val="32"/>
          <w:lang w:val="en-US" w:eastAsia="zh-CN"/>
        </w:rPr>
        <w:t>1</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1980" w:firstLineChars="450"/>
        <w:textAlignment w:val="auto"/>
        <w:rPr>
          <w:rFonts w:ascii="方正小标宋简体" w:eastAsia="方正小标宋简体"/>
          <w:sz w:val="44"/>
          <w:szCs w:val="44"/>
        </w:rPr>
      </w:pP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1980" w:firstLineChars="450"/>
        <w:textAlignment w:val="auto"/>
        <w:rPr>
          <w:rFonts w:ascii="方正小标宋简体" w:eastAsia="方正小标宋简体"/>
          <w:sz w:val="44"/>
          <w:szCs w:val="44"/>
        </w:rPr>
      </w:pPr>
      <w:r>
        <w:rPr>
          <w:rFonts w:hint="eastAsia" w:ascii="方正小标宋简体" w:eastAsia="方正小标宋简体"/>
          <w:sz w:val="44"/>
          <w:szCs w:val="44"/>
        </w:rPr>
        <w:t>日常清洁及预防性消毒参考</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leftChars="0" w:right="0" w:rightChars="0" w:firstLine="400"/>
        <w:jc w:val="left"/>
        <w:textAlignment w:val="auto"/>
        <w:rPr>
          <w:sz w:val="20"/>
          <w:szCs w:val="20"/>
        </w:rPr>
      </w:pP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环境及物品以清洁为主，预防性消毒为辅，应避免过度消毒，受到污染时随时进行清洁消毒。消毒方法如下：</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一、物体表面：对经常接触的物体表面，如电梯按键、扶手、柜台、台面、门把手、电话机、开关、话筒、棋牌、热水壶把手、水龙头、洗手盆、坐便器等，可使用含氯消毒剂（有效氯浓度250 mg/L～500 mg/L）擦拭，作用30min，再用清水擦净，也可使用75%酒精对较小物体表面进行擦拭消毒。</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二、地面：可使用含氯消毒剂（有效氯浓度250 mg/L～500 mg/L）用拖布湿式拖拭，作用30min，再用清水洗净。</w:t>
      </w:r>
    </w:p>
    <w:p>
      <w:pPr>
        <w:keepNext w:val="0"/>
        <w:keepLines w:val="0"/>
        <w:pageBreakBefore w:val="0"/>
        <w:shd w:val="clear" w:color="auto" w:fill="FFFFFF"/>
        <w:kinsoku/>
        <w:wordWrap/>
        <w:overflowPunct/>
        <w:topLinePunct w:val="0"/>
        <w:autoSpaceDE/>
        <w:autoSpaceDN/>
        <w:bidi w:val="0"/>
        <w:adjustRightInd/>
        <w:snapToGrid w:val="0"/>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三、餐（饮）具: 首选煮沸消毒15分钟，或采用有效氯含量为250 mg/L的含氯消毒剂浸泡消毒30分钟，有条件可采用热力消毒柜消毒。</w:t>
      </w:r>
    </w:p>
    <w:p>
      <w:pPr>
        <w:keepNext w:val="0"/>
        <w:keepLines w:val="0"/>
        <w:pageBreakBefore w:val="0"/>
        <w:shd w:val="clear" w:color="auto" w:fill="FFFFFF"/>
        <w:kinsoku/>
        <w:wordWrap/>
        <w:overflowPunct/>
        <w:topLinePunct w:val="0"/>
        <w:autoSpaceDE/>
        <w:autoSpaceDN/>
        <w:bidi w:val="0"/>
        <w:adjustRightInd/>
        <w:snapToGrid w:val="0"/>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四、垃圾：应设废弃口罩专用收集桶，日常垃圾及废弃口罩需使用含效氯浓度250～500mg/L的含氯消毒剂消毒处理后再进行收集转运。</w:t>
      </w:r>
    </w:p>
    <w:p>
      <w:pPr>
        <w:keepNext w:val="0"/>
        <w:keepLines w:val="0"/>
        <w:pageBreakBefore w:val="0"/>
        <w:shd w:val="clear" w:color="auto" w:fill="FFFFFF"/>
        <w:kinsoku/>
        <w:wordWrap/>
        <w:overflowPunct/>
        <w:topLinePunct w:val="0"/>
        <w:autoSpaceDE/>
        <w:autoSpaceDN/>
        <w:bidi w:val="0"/>
        <w:adjustRightInd/>
        <w:snapToGrid w:val="0"/>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五、纺织物：可用流通蒸汽或煮沸消毒30分钟，或先用500mg/L的含氯消毒液浸泡30分钟，然后常规清洗。</w:t>
      </w:r>
    </w:p>
    <w:p>
      <w:pPr>
        <w:keepNext w:val="0"/>
        <w:keepLines w:val="0"/>
        <w:pageBreakBefore w:val="0"/>
        <w:shd w:val="clear" w:color="auto" w:fill="FFFFFF"/>
        <w:kinsoku/>
        <w:wordWrap/>
        <w:overflowPunct/>
        <w:topLinePunct w:val="0"/>
        <w:autoSpaceDE/>
        <w:autoSpaceDN/>
        <w:bidi w:val="0"/>
        <w:adjustRightInd/>
        <w:snapToGrid w:val="0"/>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六、污染物：如果发现排泄物、呕吐物等污染物时，使用有效氯浓度为10000mg/L含氯消毒剂进行消毒处理，处理结束后用500mg/L的含氯消毒剂将污染的地面或台面进行拖拭或擦拭。</w:t>
      </w:r>
    </w:p>
    <w:p>
      <w:pPr>
        <w:pStyle w:val="11"/>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七、常见消毒剂及配制使用</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（一）有效氯浓度500 mg/L的含氯消毒剂配制方法：</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1.84消毒液（有效氯含量5%）：按消毒液：水为1:99比例稀释；</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2.消毒粉（有效氯含量12-13%，20克/包）：1包消毒粉加4.8升水；</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3.含氯泡腾片（有效氯含量480mg/片-580mg/片）：1片溶于1升水。</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（二）75%乙醇消毒液：直接使用。</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（三）其他消毒剂按产品标签标识以杀灭肠道致病菌的浓度进行配制和使用。</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八、注意事项</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（一）所使用消毒剂应通过卫生安全性评价和卫生备案，并在有效期内。</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（二）含氯消毒剂有皮肤黏膜刺激性，配置和使用时建议佩戴口罩和手套，儿童请勿触碰。</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（三）乙醇消毒液使用应远离火源。</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（四）</w:t>
      </w:r>
      <w:r>
        <w:rPr>
          <w:rFonts w:hint="eastAsia" w:ascii="仿宋_GB2312" w:hAnsi="仿宋_GB2312" w:eastAsia="仿宋_GB2312" w:cs="仿宋_GB2312"/>
          <w:bCs/>
          <w:sz w:val="32"/>
          <w:szCs w:val="32"/>
          <w:lang w:bidi="ar"/>
        </w:rPr>
        <w:t>需要消毒的金属部件建议优先选择季铵盐类消毒剂。</w:t>
      </w:r>
    </w:p>
    <w:p>
      <w:pPr>
        <w:keepNext w:val="0"/>
        <w:keepLines w:val="0"/>
        <w:pageBreakBefore w:val="0"/>
        <w:kinsoku/>
        <w:wordWrap/>
        <w:overflowPunct/>
        <w:topLinePunct w:val="0"/>
        <w:autoSpaceDE/>
        <w:autoSpaceDN/>
        <w:bidi w:val="0"/>
        <w:adjustRightInd/>
        <w:spacing w:beforeAutospacing="0" w:afterAutospacing="0" w:line="560" w:lineRule="exact"/>
        <w:ind w:left="0" w:leftChars="0" w:right="0" w:rightChars="0" w:firstLine="630" w:firstLineChars="196"/>
        <w:textAlignment w:val="auto"/>
        <w:rPr>
          <w:rFonts w:hint="eastAsia" w:ascii="仿宋_GB2312" w:hAnsi="仿宋_GB2312" w:eastAsia="仿宋_GB2312" w:cs="仿宋_GB2312"/>
          <w:b/>
          <w:sz w:val="32"/>
          <w:szCs w:val="32"/>
          <w:shd w:val="clear" w:color="auto" w:fill="FFFFFF"/>
        </w:rPr>
      </w:pPr>
    </w:p>
    <w:p>
      <w:pPr>
        <w:pStyle w:val="2"/>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ascii="仿宋_GB2312" w:hAnsi="仿宋" w:eastAsia="仿宋_GB2312" w:cs="仿宋"/>
          <w:sz w:val="32"/>
          <w:szCs w:val="32"/>
        </w:rPr>
        <w:sectPr>
          <w:footerReference r:id="rId3" w:type="default"/>
          <w:pgSz w:w="11906" w:h="16838"/>
          <w:pgMar w:top="2041" w:right="1531" w:bottom="2041" w:left="1531"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pStyle w:val="2"/>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lang w:val="en-US" w:eastAsia="zh-CN"/>
        </w:rPr>
        <w:t>员工“一人一档”信息登记表</w:t>
      </w:r>
    </w:p>
    <w:tbl>
      <w:tblPr>
        <w:tblStyle w:val="9"/>
        <w:tblW w:w="15520" w:type="dxa"/>
        <w:jc w:val="center"/>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780"/>
        <w:gridCol w:w="765"/>
        <w:gridCol w:w="855"/>
        <w:gridCol w:w="1275"/>
        <w:gridCol w:w="1335"/>
        <w:gridCol w:w="1140"/>
        <w:gridCol w:w="1110"/>
        <w:gridCol w:w="1887"/>
        <w:gridCol w:w="1686"/>
        <w:gridCol w:w="1749"/>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425" w:type="dxa"/>
            <w:vMerge w:val="restart"/>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日期</w:t>
            </w:r>
          </w:p>
        </w:tc>
        <w:tc>
          <w:tcPr>
            <w:tcW w:w="2400" w:type="dxa"/>
            <w:gridSpan w:val="3"/>
            <w:vMerge w:val="restart"/>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体温</w:t>
            </w:r>
          </w:p>
        </w:tc>
        <w:tc>
          <w:tcPr>
            <w:tcW w:w="4860" w:type="dxa"/>
            <w:gridSpan w:val="4"/>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症状</w:t>
            </w:r>
          </w:p>
        </w:tc>
        <w:tc>
          <w:tcPr>
            <w:tcW w:w="1887" w:type="dxa"/>
            <w:vMerge w:val="restart"/>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活动轨迹</w:t>
            </w:r>
          </w:p>
        </w:tc>
        <w:tc>
          <w:tcPr>
            <w:tcW w:w="1686" w:type="dxa"/>
            <w:vMerge w:val="restart"/>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接触史</w:t>
            </w:r>
          </w:p>
        </w:tc>
        <w:tc>
          <w:tcPr>
            <w:tcW w:w="1749" w:type="dxa"/>
            <w:vMerge w:val="restart"/>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隔离情况</w:t>
            </w:r>
          </w:p>
        </w:tc>
        <w:tc>
          <w:tcPr>
            <w:tcW w:w="1513" w:type="dxa"/>
            <w:vMerge w:val="restart"/>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425" w:type="dxa"/>
            <w:vMerge w:val="continue"/>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2400" w:type="dxa"/>
            <w:gridSpan w:val="3"/>
            <w:vMerge w:val="continue"/>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275"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干咳</w:t>
            </w:r>
          </w:p>
        </w:tc>
        <w:tc>
          <w:tcPr>
            <w:tcW w:w="1335"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胸闷</w:t>
            </w:r>
          </w:p>
        </w:tc>
        <w:tc>
          <w:tcPr>
            <w:tcW w:w="1140"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乏力</w:t>
            </w:r>
          </w:p>
        </w:tc>
        <w:tc>
          <w:tcPr>
            <w:tcW w:w="1110"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其他</w:t>
            </w:r>
          </w:p>
        </w:tc>
        <w:tc>
          <w:tcPr>
            <w:tcW w:w="1887" w:type="dxa"/>
            <w:vMerge w:val="continue"/>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686" w:type="dxa"/>
            <w:vMerge w:val="continue"/>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749" w:type="dxa"/>
            <w:vMerge w:val="continue"/>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513" w:type="dxa"/>
            <w:vMerge w:val="continue"/>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1425"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780"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765"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855"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275"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335"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140"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110"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887"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686"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749"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513"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425"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780"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765"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855"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275"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335"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140"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110"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887"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686"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749"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513"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1425"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780"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765"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855"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275"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335"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140"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110"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887"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686"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749"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513"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r>
    </w:tbl>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填表单位：                                                   </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rPr>
          <w:rFonts w:hint="eastAsia" w:ascii="仿宋_GB2312" w:hAnsi="仿宋_GB2312" w:eastAsia="仿宋_GB2312" w:cs="仿宋_GB2312"/>
          <w:b/>
          <w:bCs/>
          <w:sz w:val="32"/>
          <w:szCs w:val="32"/>
          <w:lang w:val="en-US" w:eastAsia="zh-CN"/>
        </w:rPr>
        <w:sectPr>
          <w:pgSz w:w="16838" w:h="11906" w:orient="landscape"/>
          <w:pgMar w:top="1531" w:right="2041" w:bottom="1531" w:left="2041"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pPr>
        <w:spacing w:line="560" w:lineRule="exact"/>
        <w:ind w:firstLine="0"/>
        <w:jc w:val="both"/>
        <w:rPr>
          <w:rFonts w:hint="eastAsia" w:ascii="方正小标宋简体" w:eastAsia="方正小标宋简体" w:cs="仿宋_GB2312" w:hAnsiTheme="majorEastAsia"/>
          <w:bCs/>
          <w:sz w:val="44"/>
          <w:szCs w:val="44"/>
        </w:rPr>
      </w:pPr>
    </w:p>
    <w:p>
      <w:pPr>
        <w:spacing w:line="560" w:lineRule="exact"/>
        <w:ind w:firstLine="1320" w:firstLineChars="300"/>
        <w:jc w:val="both"/>
        <w:rPr>
          <w:rFonts w:ascii="方正小标宋简体" w:eastAsia="方正小标宋简体" w:cs="仿宋_GB2312" w:hAnsiTheme="majorEastAsia"/>
          <w:bCs/>
          <w:sz w:val="44"/>
          <w:szCs w:val="44"/>
        </w:rPr>
      </w:pPr>
      <w:r>
        <w:rPr>
          <w:rFonts w:hint="eastAsia" w:ascii="方正小标宋简体" w:eastAsia="方正小标宋简体" w:cs="仿宋_GB2312" w:hAnsiTheme="majorEastAsia"/>
          <w:bCs/>
          <w:sz w:val="44"/>
          <w:szCs w:val="44"/>
        </w:rPr>
        <w:t>“一扫清”系统使用说明</w:t>
      </w:r>
    </w:p>
    <w:p>
      <w:pPr>
        <w:spacing w:line="560" w:lineRule="exact"/>
        <w:ind w:firstLine="6490"/>
        <w:jc w:val="center"/>
        <w:rPr>
          <w:rFonts w:ascii="方正小标宋简体" w:eastAsia="方正小标宋简体" w:cs="仿宋_GB2312" w:hAnsiTheme="majorEastAsia"/>
          <w:bCs/>
          <w:sz w:val="44"/>
          <w:szCs w:val="44"/>
        </w:rPr>
      </w:pPr>
    </w:p>
    <w:p>
      <w:pPr>
        <w:spacing w:line="560" w:lineRule="exact"/>
        <w:ind w:firstLine="420" w:firstLineChars="200"/>
        <w:rPr>
          <w:rFonts w:ascii="仿宋_GB2312" w:hAnsi="仿宋_GB2312" w:eastAsia="仿宋_GB2312" w:cs="仿宋_GB2312"/>
          <w:sz w:val="32"/>
          <w:szCs w:val="32"/>
        </w:rPr>
      </w:pPr>
      <w:r>
        <w:drawing>
          <wp:anchor distT="0" distB="0" distL="114300" distR="114300" simplePos="0" relativeHeight="251659264" behindDoc="0" locked="0" layoutInCell="1" allowOverlap="1">
            <wp:simplePos x="0" y="0"/>
            <wp:positionH relativeFrom="column">
              <wp:posOffset>694055</wp:posOffset>
            </wp:positionH>
            <wp:positionV relativeFrom="paragraph">
              <wp:posOffset>752475</wp:posOffset>
            </wp:positionV>
            <wp:extent cx="4256405" cy="6306185"/>
            <wp:effectExtent l="0" t="0" r="10795" b="184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56690" cy="6306206"/>
                    </a:xfrm>
                    <a:prstGeom prst="rect">
                      <a:avLst/>
                    </a:prstGeom>
                  </pic:spPr>
                </pic:pic>
              </a:graphicData>
            </a:graphic>
          </wp:anchor>
        </w:drawing>
      </w:r>
      <w:r>
        <w:rPr>
          <w:rFonts w:hint="eastAsia" w:ascii="仿宋_GB2312" w:hAnsi="仿宋_GB2312" w:eastAsia="仿宋_GB2312" w:cs="仿宋_GB2312"/>
          <w:sz w:val="32"/>
          <w:szCs w:val="32"/>
        </w:rPr>
        <w:t>请根据手机服务商扫描相应二维码，按照流程在页面完成“疫情期间行程查询”，并保存截图，配合做好登记查验措施。</w:t>
      </w:r>
    </w:p>
    <w:p>
      <w:pPr>
        <w:pStyle w:val="2"/>
        <w:rPr>
          <w:rFonts w:hint="eastAsia"/>
          <w:lang w:val="en-US" w:eastAsia="zh-CN"/>
        </w:rPr>
        <w:sectPr>
          <w:pgSz w:w="11906" w:h="16838"/>
          <w:pgMar w:top="2041" w:right="1531" w:bottom="2041" w:left="1531" w:header="851" w:footer="992" w:gutter="0"/>
          <w:cols w:space="425" w:num="1"/>
          <w:docGrid w:type="lines" w:linePitch="312" w:charSpace="0"/>
        </w:sectPr>
      </w:pP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附件4</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消费者登记表</w:t>
      </w:r>
    </w:p>
    <w:tbl>
      <w:tblPr>
        <w:tblStyle w:val="9"/>
        <w:tblW w:w="12578" w:type="dxa"/>
        <w:jc w:val="center"/>
        <w:tblInd w:w="-7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1950"/>
        <w:gridCol w:w="2220"/>
        <w:gridCol w:w="3217"/>
        <w:gridCol w:w="1628"/>
        <w:gridCol w:w="123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268"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姓名</w:t>
            </w:r>
          </w:p>
        </w:tc>
        <w:tc>
          <w:tcPr>
            <w:tcW w:w="1950"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手机号码</w:t>
            </w:r>
          </w:p>
        </w:tc>
        <w:tc>
          <w:tcPr>
            <w:tcW w:w="2220"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身份证</w:t>
            </w:r>
          </w:p>
        </w:tc>
        <w:tc>
          <w:tcPr>
            <w:tcW w:w="3217"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14天内曾到过的地方</w:t>
            </w:r>
          </w:p>
        </w:tc>
        <w:tc>
          <w:tcPr>
            <w:tcW w:w="1628"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登记时间</w:t>
            </w:r>
          </w:p>
        </w:tc>
        <w:tc>
          <w:tcPr>
            <w:tcW w:w="1230"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体温</w:t>
            </w:r>
          </w:p>
        </w:tc>
        <w:tc>
          <w:tcPr>
            <w:tcW w:w="1065" w:type="dxa"/>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1268"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950"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2220"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3217"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628"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230"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065"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jc w:val="center"/>
        </w:trPr>
        <w:tc>
          <w:tcPr>
            <w:tcW w:w="1268"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950"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2220"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3217"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628"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230"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065"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jc w:val="center"/>
        </w:trPr>
        <w:tc>
          <w:tcPr>
            <w:tcW w:w="1268"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950"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2220"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3217"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628"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230"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c>
          <w:tcPr>
            <w:tcW w:w="1065" w:type="dxa"/>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_GB2312" w:hAnsi="仿宋_GB2312" w:eastAsia="仿宋_GB2312" w:cs="仿宋_GB2312"/>
                <w:sz w:val="28"/>
                <w:szCs w:val="28"/>
                <w:vertAlign w:val="baseline"/>
                <w:lang w:val="en-US" w:eastAsia="zh-CN"/>
              </w:rPr>
            </w:pPr>
          </w:p>
        </w:tc>
      </w:tr>
    </w:tbl>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填表单位：                                                   </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lang w:eastAsia="zh-CN"/>
        </w:rPr>
      </w:pPr>
    </w:p>
    <w:p>
      <w:pPr>
        <w:pStyle w:val="2"/>
        <w:keepNext w:val="0"/>
        <w:keepLines w:val="0"/>
        <w:pageBreakBefore w:val="0"/>
        <w:kinsoku/>
        <w:wordWrap/>
        <w:overflowPunct/>
        <w:topLinePunct w:val="0"/>
        <w:autoSpaceDE/>
        <w:autoSpaceDN/>
        <w:bidi w:val="0"/>
        <w:adjustRightInd/>
        <w:spacing w:line="560" w:lineRule="exact"/>
        <w:ind w:left="0" w:leftChars="0" w:right="0" w:rightChars="0"/>
        <w:jc w:val="both"/>
        <w:textAlignment w:val="auto"/>
        <w:rPr>
          <w:rFonts w:ascii="仿宋_GB2312" w:hAnsi="仿宋" w:eastAsia="仿宋_GB2312" w:cs="仿宋"/>
          <w:sz w:val="32"/>
          <w:szCs w:val="32"/>
        </w:rPr>
      </w:pPr>
    </w:p>
    <w:sectPr>
      <w:pgSz w:w="16838" w:h="11906" w:orient="landscape"/>
      <w:pgMar w:top="1531" w:right="2041" w:bottom="1531" w:left="204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方正楷体简体">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方正超大字符集">
    <w:altName w:val="宋体"/>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FangSong_GB2312">
    <w:altName w:val="仿宋_GB2312"/>
    <w:panose1 w:val="00000000000000000000"/>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F6F"/>
    <w:rsid w:val="00174DD3"/>
    <w:rsid w:val="0020257E"/>
    <w:rsid w:val="002F0F6F"/>
    <w:rsid w:val="003C1A31"/>
    <w:rsid w:val="00464EDB"/>
    <w:rsid w:val="004E6F07"/>
    <w:rsid w:val="005024AB"/>
    <w:rsid w:val="00662AAC"/>
    <w:rsid w:val="007570C2"/>
    <w:rsid w:val="00757B76"/>
    <w:rsid w:val="007B7EA4"/>
    <w:rsid w:val="00A335D6"/>
    <w:rsid w:val="00AC509E"/>
    <w:rsid w:val="00B93496"/>
    <w:rsid w:val="00C029CE"/>
    <w:rsid w:val="00D168B5"/>
    <w:rsid w:val="00D70671"/>
    <w:rsid w:val="00DA73A9"/>
    <w:rsid w:val="00FF74EC"/>
    <w:rsid w:val="043E7CD9"/>
    <w:rsid w:val="052C07AB"/>
    <w:rsid w:val="05626399"/>
    <w:rsid w:val="065B6BC7"/>
    <w:rsid w:val="088876C7"/>
    <w:rsid w:val="09F26609"/>
    <w:rsid w:val="0BFA5DE8"/>
    <w:rsid w:val="0F8656D7"/>
    <w:rsid w:val="12247753"/>
    <w:rsid w:val="126D0CE7"/>
    <w:rsid w:val="13287494"/>
    <w:rsid w:val="13895A86"/>
    <w:rsid w:val="15474708"/>
    <w:rsid w:val="16874DBA"/>
    <w:rsid w:val="16A11E61"/>
    <w:rsid w:val="18197C7B"/>
    <w:rsid w:val="18745984"/>
    <w:rsid w:val="19283ACA"/>
    <w:rsid w:val="1A4714BA"/>
    <w:rsid w:val="1F876026"/>
    <w:rsid w:val="20F84E9A"/>
    <w:rsid w:val="21427BDC"/>
    <w:rsid w:val="222A5A68"/>
    <w:rsid w:val="250D7FC2"/>
    <w:rsid w:val="26AA55EC"/>
    <w:rsid w:val="276F5EE4"/>
    <w:rsid w:val="27857D42"/>
    <w:rsid w:val="288A7698"/>
    <w:rsid w:val="28F6307E"/>
    <w:rsid w:val="29E61095"/>
    <w:rsid w:val="2BBC1C39"/>
    <w:rsid w:val="2D0F0601"/>
    <w:rsid w:val="2D7665CE"/>
    <w:rsid w:val="2F393A90"/>
    <w:rsid w:val="2FBA1F80"/>
    <w:rsid w:val="31D26137"/>
    <w:rsid w:val="326F26CE"/>
    <w:rsid w:val="347E26BD"/>
    <w:rsid w:val="36EF189F"/>
    <w:rsid w:val="36F515F5"/>
    <w:rsid w:val="3B5D28E4"/>
    <w:rsid w:val="3DB05FA0"/>
    <w:rsid w:val="3F536411"/>
    <w:rsid w:val="3FBB37CD"/>
    <w:rsid w:val="4076349D"/>
    <w:rsid w:val="40BA036E"/>
    <w:rsid w:val="42EC6204"/>
    <w:rsid w:val="45753ECE"/>
    <w:rsid w:val="4C27436A"/>
    <w:rsid w:val="4CD00485"/>
    <w:rsid w:val="4CDF27BB"/>
    <w:rsid w:val="4E6064C1"/>
    <w:rsid w:val="4EF366DE"/>
    <w:rsid w:val="51520078"/>
    <w:rsid w:val="51622870"/>
    <w:rsid w:val="529E2664"/>
    <w:rsid w:val="53B546BC"/>
    <w:rsid w:val="55A538E5"/>
    <w:rsid w:val="58B01C19"/>
    <w:rsid w:val="5C537BB7"/>
    <w:rsid w:val="5E063BDF"/>
    <w:rsid w:val="67144AF2"/>
    <w:rsid w:val="6A200E58"/>
    <w:rsid w:val="6B1E5609"/>
    <w:rsid w:val="6FB85927"/>
    <w:rsid w:val="6FCC780B"/>
    <w:rsid w:val="703656E4"/>
    <w:rsid w:val="7EA235AB"/>
    <w:rsid w:val="7EA54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line="320" w:lineRule="exact"/>
      <w:jc w:val="center"/>
    </w:pPr>
    <w:rPr>
      <w:rFonts w:hint="eastAsia" w:eastAsia="Times New Roman"/>
      <w:sz w:val="32"/>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table" w:styleId="9">
    <w:name w:val="Table Grid"/>
    <w:basedOn w:val="8"/>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NormalCharacter"/>
    <w:qFormat/>
    <w:uiPriority w:val="0"/>
    <w:rPr>
      <w:rFonts w:hint="default"/>
    </w:rPr>
  </w:style>
  <w:style w:type="paragraph" w:customStyle="1" w:styleId="11">
    <w:name w:val="_Style 2"/>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322</Words>
  <Characters>1841</Characters>
  <Lines>15</Lines>
  <Paragraphs>4</Paragraphs>
  <ScaleCrop>false</ScaleCrop>
  <LinksUpToDate>false</LinksUpToDate>
  <CharactersWithSpaces>2159</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2020-02-13T06:24:00Z</dcterms:created>
  <dc:creator>何勇</dc:creator>
  <cp:lastModifiedBy>Administrator</cp:lastModifiedBy>
  <cp:lastPrinted>2020-03-25T01:41:00Z</cp:lastPrinted>
  <dcterms:modified xsi:type="dcterms:W3CDTF">2020-06-08T07:28:22Z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