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highlight w:val="none"/>
          <w:u w:val="none" w:color="auto"/>
          <w:lang w:val="en-US" w:eastAsia="zh-CN" w:bidi="ar-SA"/>
        </w:rPr>
        <w:t>关于购买信息服务的说明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为认真落实区委区政府总体部署，抢抓“双区”建设和深圳综合改革试点重大历史机遇，中心将聚焦“三大新引擎”“三大产业”“三大</w:t>
      </w:r>
      <w:r>
        <w:rPr>
          <w:rFonts w:hint="eastAsia" w:ascii="仿宋_GB2312" w:hAnsi="Times New Roman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定位”战略目标，以购买服务形式广邀国内外优质信息服务机构提供专业服务，并转化为高质量研究成果，为福田建设社会主义现代化典范城区贡献智库力量。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信息情报内容包含以下五个方面：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一、全球数字经济信息服务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党的十九大以来，习近平总书记就加快发展数字经济发表了一系列重要讲话，对“实施国家大数据战略，构建以数据为关键要素的数字经济，加快建设数字中国”等工作做出重大战略部署。国务院于2020年3月20日印发《关于构建更加完善的要素市场化配置体制机制的意见》，明确提出要“加快培育数据要素市场”，标志着“数据”首次被列为生产要素之一。在此次全球抗击疫情中，数字经济韧性“补位”，在支撑经济和保障民生方面起到了重要作用。可以预见，后疫情时代，数字经济将成为推动全球经济复苏的“优选项”。因此，全球数字经济信息服务，主要是收集美英德日等国外及北京、上海、杭州等国内城市的数字经济发展路径经验，借鉴探索适合福田的发展模式，助推经济新技术、激发实体经济新动能、培育数字应用新业态、释放数据资源新价值、提升基础设施新能级、构筑创新发展新体制等方面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二、国内外金融业发展信息服务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全球疫情蔓延导致国际经济周期逐渐迈向衰退期。为稳定经济运行，美联储开启无限量QE，实施“零利率”政策，多国央行亦跟随美联储的宽松步伐调整自身的货币政策立场，全球经济政策的不确定性令金融业发展机遇与挑战并存。同时，亚太地区国际金融中心竞争日益激烈，国内各大中心城市均把金融业作为主导产业大力扶持，在土地、资金、人才等方面倾斜资源，导致城市金融资源“强者愈强”马太效应越加显现。深圳金融业经过40年的跨越式发展，已经成为一座比肩一流的金融之城。福田是深圳市金融核心区，银行、证券、保险、基金、期货和信托等金融业态全面。然而，与境外金融标杆城区和北京、上海中心城区相比，福田金融业在金融市场体系、金融总部机构、金融资源聚集、金融国际化程度等方面的差距仍然较为明显，面临着“不进则退、慢进也是退”的竞争压力。因此，国内外金融业发展信息服务，主要是收集境内外主要金融业发展情况和经验借鉴，以战略性的眼光思考福田金融业的发展问题，明确福田提升金融中心地位的方向和策略，助推深圳金融发展更上新台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三、全球城区治理理论及实践信息服务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社会治理是社会建设的重要内容，是实现人民安居乐业、社会安定有序、国家长治久安的基石。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深圳在现代化城市进程不仅存在户籍制度、快速城市化造成人口大量流入等已有问题，也出现许多典型的全球城市如纽约、伦敦、巴黎类似的问题，包括职业结构分化带来的收入两极、空间隔离以及因大量房地产投资出现的同质化的城市主义。对全球城市地位的追求目前还高度依赖于单维度的经济竞争力，必然引发各类治理难题。为此，深圳市七次党代会提出“推动城市治理体系和治理能力现代化，走出一条超大型城市治理新路子”的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田作为深圳中心城区，应在探索中国特色社会主义社会治理之路上勇担先行之责，率先探索超大型城市治理路径。综上所述，全球城区治理理论及实践信息服务，主要是收集国内外城区治理的先进理论与实践经验，用于借鉴探索在粤港澳大湾区和建设先行示范区“双区驱动”重大历史机遇下，福田如何加强和创新社会治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四、全球科技创新发展信息服务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今世界正经历百年未有之大变局，新一轮科技革命和产业变革深入发展，国际力量对比深刻调整，全球科技创新发展的中长期态势也在发生重大变化。党的十九届五中全会强调，“坚持创新在我国现代化建设全局中的核心地位，把科技自立自强作为国家发展的战略支撑”，要求“面向世界科技前沿、面向经济主战场、面向国家重大需求、面向人民生命健康”，加快建设科技强国。深圳及福田区虽有一定的科技创新能力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力，但大而不强，特别是关键核心技术遭遇“卡脖子”。为此，深圳市七次党代会提出“坚持把创新作为城市发展主导战略，建设具有全球影响力的科技和产业创新高地”的发展方向，福田作为深圳市核心区，更应勇于担当，加速科技创新前瞻布局，在未来的全球竞争中抢占先机。综上所述，全球科技创新发展信息服务，主要是收集其科技创新方面发展情况与实践经验，思考探索福田科创发展新路径，以河套深港科技创新合作区为主引擎，带动全域打造带动全域打造都市型、分布式、智能化“中央创新区”，加快成为重要的新兴科技与产业创新策源地，为深圳建设具有全球影响力的创新创业创意之都贡献福田力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highlight w:val="none"/>
          <w:u w:val="none" w:color="auto"/>
          <w:lang w:val="en-US" w:eastAsia="zh-CN" w:bidi="ar-SA"/>
        </w:rPr>
        <w:t>五、全球时尚产业发展信息服务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尚产业最早发端于法国巴黎和意大利米兰的服装制造业，涵盖时尚产品的多个部门产业和价值链。随着全球经济的不断融合，时尚带来了社会经济效应飞速增长、时尚消费需求的不断升级，时尚产业已成为当前最具发展潜力的新兴产业之一。发展时尚产业，成为城市主动顺应国内外市场消费需求和城市经济转型的客观要求。为此，深圳市2020年出台《深圳市时尚产业高质量发展行动计划2020-2024》，福田也将时尚作为全区战略发展的三大产业之一，全区大时尚类企业超过2000家，产业规模超过1200亿元。但新零售时代的来临，福田时尚产业也面临各种冲击，例如成本上涨带来产业转移的压力，日新月异的流行趋势难以预知，新型直播销售方式异军突起等，制约着福田时尚产业高质量发展。因此，全球时尚产业发展信息服务，主要收集国内外时尚产业发展的先进理念与成功做法，借鉴思考适合福田的发展模式，打造时尚、创意之都，提升时尚产业领域的品牌影响力，创建文化强国和社会主义现代化城市文明塑造“福田典范”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7E1E"/>
    <w:rsid w:val="036B6D1B"/>
    <w:rsid w:val="057305D1"/>
    <w:rsid w:val="097744C0"/>
    <w:rsid w:val="0A602EDE"/>
    <w:rsid w:val="0B7F338E"/>
    <w:rsid w:val="0D542C76"/>
    <w:rsid w:val="0EC02B22"/>
    <w:rsid w:val="0F14636D"/>
    <w:rsid w:val="14B936C0"/>
    <w:rsid w:val="153F3C8C"/>
    <w:rsid w:val="15767E1E"/>
    <w:rsid w:val="178E1D70"/>
    <w:rsid w:val="185777E3"/>
    <w:rsid w:val="197A6FDB"/>
    <w:rsid w:val="19944F6E"/>
    <w:rsid w:val="1AC77CA2"/>
    <w:rsid w:val="1D0C1893"/>
    <w:rsid w:val="1D8824FC"/>
    <w:rsid w:val="1DA21A53"/>
    <w:rsid w:val="217477BC"/>
    <w:rsid w:val="218C17C2"/>
    <w:rsid w:val="251A39D0"/>
    <w:rsid w:val="25FE49B2"/>
    <w:rsid w:val="269E1202"/>
    <w:rsid w:val="26E54F08"/>
    <w:rsid w:val="296A65FD"/>
    <w:rsid w:val="296B3B62"/>
    <w:rsid w:val="2A9964A4"/>
    <w:rsid w:val="2AB51AE2"/>
    <w:rsid w:val="2B60061D"/>
    <w:rsid w:val="2D067F63"/>
    <w:rsid w:val="2D6E5087"/>
    <w:rsid w:val="2FE5145F"/>
    <w:rsid w:val="321E5F41"/>
    <w:rsid w:val="36C11D69"/>
    <w:rsid w:val="36F508BF"/>
    <w:rsid w:val="38872BC1"/>
    <w:rsid w:val="38880092"/>
    <w:rsid w:val="3A1B3827"/>
    <w:rsid w:val="3AFC71F2"/>
    <w:rsid w:val="3CBD1CCB"/>
    <w:rsid w:val="3FC0656D"/>
    <w:rsid w:val="3FDF2AD2"/>
    <w:rsid w:val="46074729"/>
    <w:rsid w:val="486320E3"/>
    <w:rsid w:val="48A26EBF"/>
    <w:rsid w:val="4BD21DE6"/>
    <w:rsid w:val="4CE4700F"/>
    <w:rsid w:val="4E441DF3"/>
    <w:rsid w:val="4ED22209"/>
    <w:rsid w:val="4FB55508"/>
    <w:rsid w:val="50776CCC"/>
    <w:rsid w:val="529D2161"/>
    <w:rsid w:val="543A7A86"/>
    <w:rsid w:val="54BA71B6"/>
    <w:rsid w:val="54CC7201"/>
    <w:rsid w:val="55782D80"/>
    <w:rsid w:val="55EE2D4A"/>
    <w:rsid w:val="55F72991"/>
    <w:rsid w:val="5906286B"/>
    <w:rsid w:val="5B454B73"/>
    <w:rsid w:val="5B950E28"/>
    <w:rsid w:val="5CB928B8"/>
    <w:rsid w:val="5E273C6C"/>
    <w:rsid w:val="614E6538"/>
    <w:rsid w:val="62F47A4D"/>
    <w:rsid w:val="647B7E68"/>
    <w:rsid w:val="649B5D80"/>
    <w:rsid w:val="650E2A8C"/>
    <w:rsid w:val="67A91C44"/>
    <w:rsid w:val="6BD4420A"/>
    <w:rsid w:val="70CD499A"/>
    <w:rsid w:val="71113AD3"/>
    <w:rsid w:val="717457AF"/>
    <w:rsid w:val="73C236AB"/>
    <w:rsid w:val="7598507A"/>
    <w:rsid w:val="76255A9A"/>
    <w:rsid w:val="7702697F"/>
    <w:rsid w:val="78E15307"/>
    <w:rsid w:val="7A78714B"/>
    <w:rsid w:val="7B2D7514"/>
    <w:rsid w:val="7C3B0114"/>
    <w:rsid w:val="7E562B1D"/>
    <w:rsid w:val="7EA333A5"/>
    <w:rsid w:val="7F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宋体" w:hAnsi="宋体" w:eastAsia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2021-06-29T10:06:00Z</dcterms:created>
  <dc:creator>tt</dc:creator>
  <cp:lastModifiedBy>张钜龙</cp:lastModifiedBy>
  <dcterms:modified xsi:type="dcterms:W3CDTF">2021-07-12T10:38:12Z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