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69"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6343"/>
        <w:gridCol w:w="1395"/>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9" w:type="dxa"/>
            <w:gridSpan w:val="4"/>
          </w:tcPr>
          <w:p>
            <w:pPr>
              <w:jc w:val="center"/>
              <w:rPr>
                <w:rFonts w:hint="default" w:eastAsiaTheme="minorEastAsia"/>
                <w:sz w:val="32"/>
                <w:szCs w:val="32"/>
                <w:vertAlign w:val="baseline"/>
                <w:lang w:val="en-US" w:eastAsia="zh-CN"/>
              </w:rPr>
            </w:pPr>
            <w:r>
              <w:rPr>
                <w:rFonts w:hint="eastAsia"/>
                <w:sz w:val="32"/>
                <w:szCs w:val="32"/>
                <w:lang w:val="en-US" w:eastAsia="zh-CN"/>
              </w:rPr>
              <w:t>福田区公园城区建设发展策划</w:t>
            </w:r>
            <w:r>
              <w:rPr>
                <w:rFonts w:hint="eastAsia"/>
                <w:sz w:val="32"/>
                <w:szCs w:val="32"/>
              </w:rPr>
              <w:t>项目</w:t>
            </w:r>
            <w:r>
              <w:rPr>
                <w:rFonts w:hint="eastAsia"/>
                <w:sz w:val="32"/>
                <w:szCs w:val="32"/>
                <w:lang w:val="en-US" w:eastAsia="zh-CN"/>
              </w:rPr>
              <w:t>听证会非部门陈述人意见的采纳情况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3"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6343"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相关意见</w:t>
            </w:r>
          </w:p>
        </w:tc>
        <w:tc>
          <w:tcPr>
            <w:tcW w:w="1395"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采纳情况</w:t>
            </w:r>
          </w:p>
        </w:tc>
        <w:tc>
          <w:tcPr>
            <w:tcW w:w="6128" w:type="dxa"/>
            <w:vAlign w:val="center"/>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意见回复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343"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建议决策项目更加关注实施必要性以及与市民需</w:t>
            </w:r>
            <w:bookmarkStart w:id="0" w:name="_GoBack"/>
            <w:bookmarkEnd w:id="0"/>
            <w:r>
              <w:rPr>
                <w:rFonts w:hint="eastAsia" w:ascii="仿宋" w:hAnsi="仿宋" w:eastAsia="仿宋" w:cs="仿宋"/>
                <w:sz w:val="24"/>
                <w:szCs w:val="24"/>
                <w:vertAlign w:val="baseline"/>
                <w:lang w:val="en-US" w:eastAsia="zh-CN"/>
              </w:rPr>
              <w:t>求的契合性</w:t>
            </w:r>
          </w:p>
        </w:tc>
        <w:tc>
          <w:tcPr>
            <w:tcW w:w="13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采纳</w:t>
            </w:r>
          </w:p>
        </w:tc>
        <w:tc>
          <w:tcPr>
            <w:tcW w:w="6128" w:type="dxa"/>
            <w:vAlign w:val="center"/>
          </w:tcPr>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项目方案将会更加紧密结合人文的因素，综合考虑福田区不同区域的经济条件、文化特征、市民需求等方面，充分突显地域特色，关注市民需求。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343"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建议决策项目更充分展现公园总体统筹设计的优势</w:t>
            </w:r>
          </w:p>
        </w:tc>
        <w:tc>
          <w:tcPr>
            <w:tcW w:w="139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采纳</w:t>
            </w:r>
          </w:p>
        </w:tc>
        <w:tc>
          <w:tcPr>
            <w:tcW w:w="6128"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项目方案将充分考虑绿地的整体效应，更注重绿地系统的连接性，通过统一设计布局，实现福田区绿地资源利用方式的优化。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343"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建议采取有效措施保障项目的顺利实施</w:t>
            </w:r>
          </w:p>
        </w:tc>
        <w:tc>
          <w:tcPr>
            <w:tcW w:w="139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采纳</w:t>
            </w:r>
          </w:p>
        </w:tc>
        <w:tc>
          <w:tcPr>
            <w:tcW w:w="6128"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将通过组织保障、资金保障、人才保障等举措确保项目的顺利实施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6343"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建议公园城区建设兼顾视觉观赏性和社会人文性</w:t>
            </w:r>
          </w:p>
        </w:tc>
        <w:tc>
          <w:tcPr>
            <w:tcW w:w="13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采纳</w:t>
            </w:r>
          </w:p>
        </w:tc>
        <w:tc>
          <w:tcPr>
            <w:tcW w:w="6128"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项目将对福田区整体的公园进行设计布局，结合不同片区的特点进行规划，对现有的公园进行提升，添加更多的互补要素和人文因素的内容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6343"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建议综合公园与城市的发展关系、发展方向、人文、气候这几个要素选择合适的对象城市借鉴优秀经验</w:t>
            </w:r>
          </w:p>
        </w:tc>
        <w:tc>
          <w:tcPr>
            <w:tcW w:w="13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采纳</w:t>
            </w:r>
          </w:p>
        </w:tc>
        <w:tc>
          <w:tcPr>
            <w:tcW w:w="6128"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本项目选择对标的城市比如伦敦、新加坡、东京等，与福田区现行的经济发展阶段、城市需求（硬性、软性）十分相近的，就绿色与城市的关系来说这几个城市对福田区公园城区建设具有借鉴意义。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6343"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建议在树种的选择上充分考虑深圳市极端天气可能导致的树木受损及经济损失问题，在选择合适树种的基础上实现美观的目的。</w:t>
            </w:r>
          </w:p>
        </w:tc>
        <w:tc>
          <w:tcPr>
            <w:tcW w:w="13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采纳</w:t>
            </w:r>
          </w:p>
        </w:tc>
        <w:tc>
          <w:tcPr>
            <w:tcW w:w="6128"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在公园城区策划设计方案中会补充对树种类型、特性、功能的调研和分析，在各片区公园的树种选择上更加慎重和科学。</w:t>
            </w:r>
          </w:p>
        </w:tc>
      </w:tr>
    </w:tbl>
    <w:p>
      <w:pPr>
        <w:jc w:val="center"/>
        <w:rPr>
          <w:rFonts w:hint="default" w:eastAsiaTheme="minorEastAsia"/>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52A0C"/>
    <w:rsid w:val="62AC3764"/>
    <w:rsid w:val="74552A0C"/>
    <w:rsid w:val="7762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2021-10-29T02:10:00Z</dcterms:created>
  <dc:creator>陈燕</dc:creator>
  <cp:lastModifiedBy>陈燕</cp:lastModifiedBy>
  <dcterms:modified xsi:type="dcterms:W3CDTF">2021-11-23T09:52:57Z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4AD5F978A7CA4E9384FC0E6413638986</vt:lpwstr>
  </property>
</Properties>
</file>