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10"/>
          <w:tab w:val="center" w:pos="4535"/>
        </w:tabs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物业专项维修资金归集与使用资料目录</w:t>
      </w:r>
    </w:p>
    <w:p>
      <w:pPr>
        <w:tabs>
          <w:tab w:val="left" w:pos="2910"/>
          <w:tab w:val="center" w:pos="4535"/>
        </w:tabs>
        <w:spacing w:line="560" w:lineRule="exact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情形三：</w:t>
      </w:r>
      <w:r>
        <w:rPr>
          <w:rFonts w:hint="eastAsia" w:ascii="宋体" w:hAnsi="宋体"/>
          <w:b/>
          <w:sz w:val="24"/>
          <w:szCs w:val="24"/>
        </w:rPr>
        <w:t>物业专项维修资金</w:t>
      </w:r>
      <w:r>
        <w:rPr>
          <w:rFonts w:hint="eastAsia" w:ascii="宋体" w:hAnsi="宋体"/>
          <w:b/>
          <w:sz w:val="24"/>
          <w:szCs w:val="24"/>
          <w:highlight w:val="yellow"/>
          <w:lang w:eastAsia="zh-CN"/>
        </w:rPr>
        <w:t>尾</w:t>
      </w:r>
      <w:r>
        <w:rPr>
          <w:rFonts w:hint="eastAsia" w:ascii="宋体" w:hAnsi="宋体"/>
          <w:b/>
          <w:sz w:val="24"/>
          <w:szCs w:val="24"/>
          <w:highlight w:val="yellow"/>
        </w:rPr>
        <w:t>款</w:t>
      </w:r>
      <w:r>
        <w:rPr>
          <w:rFonts w:hint="eastAsia" w:ascii="宋体" w:hAnsi="宋体"/>
          <w:b/>
          <w:sz w:val="24"/>
          <w:szCs w:val="24"/>
        </w:rPr>
        <w:t>使用备案</w:t>
      </w:r>
      <w:r>
        <w:rPr>
          <w:rFonts w:hint="eastAsia" w:ascii="宋体" w:hAnsi="宋体"/>
          <w:b/>
          <w:sz w:val="24"/>
          <w:szCs w:val="24"/>
          <w:lang w:eastAsia="zh-CN"/>
        </w:rPr>
        <w:t>（一次性拨付：</w:t>
      </w:r>
      <w:r>
        <w:rPr>
          <w:rFonts w:hint="eastAsia" w:ascii="宋体" w:hAnsi="宋体"/>
          <w:b/>
          <w:sz w:val="24"/>
          <w:szCs w:val="24"/>
          <w:highlight w:val="yellow"/>
          <w:lang w:eastAsia="zh-CN"/>
        </w:rPr>
        <w:t>一窗系统录尾款即可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</w:p>
    <w:p>
      <w:pPr>
        <w:tabs>
          <w:tab w:val="left" w:pos="2910"/>
          <w:tab w:val="center" w:pos="4535"/>
        </w:tabs>
        <w:spacing w:line="560" w:lineRule="exact"/>
        <w:jc w:val="left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szCs w:val="24"/>
          <w:lang w:eastAsia="zh-CN"/>
        </w:rPr>
        <w:t>已垫资且维修完成的、造价未超过</w:t>
      </w:r>
      <w:r>
        <w:rPr>
          <w:rFonts w:hint="eastAsia" w:ascii="宋体" w:hAnsi="宋体"/>
          <w:b/>
          <w:bCs w:val="0"/>
          <w:color w:val="FF0000"/>
          <w:sz w:val="24"/>
          <w:szCs w:val="24"/>
          <w:lang w:val="en-US" w:eastAsia="zh-CN"/>
        </w:rPr>
        <w:t>10万元的维修工程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，可以首、尾款一起申请。用户需在专项维修资金系统“</w:t>
      </w: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是否申请使用一次性申请的拨付方式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”中点击“</w:t>
      </w: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是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</w:p>
    <w:p>
      <w:pPr>
        <w:tabs>
          <w:tab w:val="left" w:pos="2910"/>
          <w:tab w:val="center" w:pos="4535"/>
        </w:tabs>
        <w:spacing w:line="560" w:lineRule="exact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先上传电子档到专项维修资金系统，上传完生成申请表及明细表后再递交纸质材料</w:t>
      </w:r>
    </w:p>
    <w:tbl>
      <w:tblPr>
        <w:tblStyle w:val="2"/>
        <w:tblW w:w="8976" w:type="dxa"/>
        <w:tblInd w:w="108" w:type="dxa"/>
        <w:tblBorders>
          <w:top w:val="dotted" w:color="0000FF" w:sz="6" w:space="0"/>
          <w:left w:val="dotted" w:color="0000FF" w:sz="6" w:space="0"/>
          <w:bottom w:val="dotted" w:color="0000FF" w:sz="6" w:space="0"/>
          <w:right w:val="dotted" w:color="0000FF" w:sz="6" w:space="0"/>
          <w:insideH w:val="dotted" w:color="0000FF" w:sz="6" w:space="0"/>
          <w:insideV w:val="dotted" w:color="0000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0"/>
        <w:gridCol w:w="4476"/>
      </w:tblGrid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资料名称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深圳市物业专项维修资金专项使用备案</w:t>
            </w:r>
            <w:r>
              <w:rPr>
                <w:rFonts w:hint="eastAsia" w:ascii="宋体" w:hAnsi="宋体"/>
                <w:szCs w:val="21"/>
                <w:highlight w:val="yellow"/>
              </w:rPr>
              <w:t>（首款）</w:t>
            </w:r>
            <w:r>
              <w:rPr>
                <w:rFonts w:hint="eastAsia" w:ascii="宋体" w:hAnsi="宋体"/>
                <w:szCs w:val="21"/>
              </w:rPr>
              <w:t>申请表</w:t>
            </w:r>
          </w:p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深圳市物业专项维修资金专项使用备案</w:t>
            </w:r>
            <w:r>
              <w:rPr>
                <w:rFonts w:hint="default" w:ascii="宋体" w:hAnsi="宋体"/>
                <w:szCs w:val="21"/>
                <w:highlight w:val="yellow"/>
              </w:rPr>
              <w:t>（尾款）</w:t>
            </w:r>
            <w:r>
              <w:rPr>
                <w:rFonts w:hint="default" w:ascii="宋体" w:hAnsi="宋体"/>
                <w:szCs w:val="21"/>
              </w:rPr>
              <w:t>申请表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原件1份,登录物业专项维修资金管理系统（https://wwsso.szjs.gov.cn/wwsso/login?service=http%3A%2F%2Fwxjsys.szjs.gov.cn%2Fouter_sso_login.do）填报后打印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（有条码）。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业委会公章和业委会主任、过半委员签名；如未成立业委会则工作站加盖公章及负责人签字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单一产权物业，由小区物业服务企业和业主提出申请并在申请表签字（盖章）。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物业专项维修资金专项使用</w:t>
            </w:r>
            <w:r>
              <w:rPr>
                <w:rFonts w:hint="default" w:ascii="宋体" w:hAnsi="宋体"/>
                <w:szCs w:val="21"/>
                <w:highlight w:val="yellow"/>
              </w:rPr>
              <w:t>首款</w:t>
            </w:r>
            <w:r>
              <w:rPr>
                <w:rFonts w:hint="default" w:ascii="宋体" w:hAnsi="宋体"/>
                <w:szCs w:val="21"/>
              </w:rPr>
              <w:t>备案分摊明细表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物业专项维修资金专项使用</w:t>
            </w:r>
            <w:r>
              <w:rPr>
                <w:rFonts w:hint="default" w:ascii="宋体" w:hAnsi="宋体"/>
                <w:szCs w:val="21"/>
                <w:highlight w:val="yellow"/>
              </w:rPr>
              <w:t>尾款</w:t>
            </w:r>
            <w:r>
              <w:rPr>
                <w:rFonts w:hint="default" w:ascii="宋体" w:hAnsi="宋体"/>
                <w:szCs w:val="21"/>
              </w:rPr>
              <w:t>备案分摊明细表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原件1份</w:t>
            </w:r>
            <w:r>
              <w:rPr>
                <w:rFonts w:hint="eastAsia" w:ascii="宋体" w:hAnsi="宋体"/>
                <w:szCs w:val="21"/>
                <w:lang w:eastAsia="zh-CN"/>
              </w:rPr>
              <w:t>，多页的加盖骑缝章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登录物业专项维修资金管理系统（https://wwsso.szjs.gov.cn/wwsso/login?service=http%3A%2F%2Fwxjsys.szjs.gov.cn%2Fouter_sso_login.do）填报后打印。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业委会公章和业委会主任、过半委员签名；如未成立业委会则工作站加盖公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章及负责人签字。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维修方案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原</w:t>
            </w:r>
            <w:r>
              <w:rPr>
                <w:rFonts w:hint="eastAsia" w:ascii="宋体" w:hAnsi="宋体"/>
                <w:color w:val="auto"/>
                <w:szCs w:val="21"/>
              </w:rPr>
              <w:t>件1份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，加盖骑缝章。可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查看工作群文档或广东政务服务网模板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请勿更改格式。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该文件需上传电子文档。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业主大会决议证明文件或者部分业主的书面同意证明文件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原件1份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请勿更改格式。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召开业主大会，必须在街道办或工作站的监督下进行。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加盖业主委员会印章及业委会主任、过半以上委员签字及留下联系电话，加盖街道办事处或社区工作站公章及负责人签字。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注：业主大会会议证明表决事项应与业主表决票上表决事项一致。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该文件需上传电子文档。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业主大会决议证明文件公示照片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照片清晰，公示时间大于七天，制作日期水印或添加报纸日期，加盖公章。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该文件需上传电子文档。（公示前、后照片各一张）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物业服务企业营业执照、资质证书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复印件需加盖公章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如无资质可不需提供。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法定代表人证明书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信息真实、准确，原件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法人授权委托证明书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原件、加盖公章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法定代表人身份证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复印件加盖公章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经办人身份证明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复印件加盖公章，核验原件。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业委会备案通知书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任期内的业委会备案通知书，提交加盖业委会公章的复印件，核原件。如没成立业委会可不提供。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维修合同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加盖物业服务企业公章；提供原件。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该文件需上传电子文档。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报价单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</w:rPr>
              <w:t>维修预算费用</w:t>
            </w:r>
            <w:r>
              <w:rPr>
                <w:rFonts w:hint="eastAsia" w:ascii="宋体" w:hAnsi="宋体"/>
                <w:szCs w:val="21"/>
                <w:lang w:eastAsia="zh-CN"/>
              </w:rPr>
              <w:t>不</w:t>
            </w:r>
            <w:r>
              <w:rPr>
                <w:rFonts w:hint="default" w:ascii="宋体" w:hAnsi="宋体"/>
                <w:szCs w:val="21"/>
              </w:rPr>
              <w:t>超过10万元的</w:t>
            </w:r>
            <w:r>
              <w:rPr>
                <w:rFonts w:hint="eastAsia" w:ascii="宋体" w:hAnsi="宋体"/>
                <w:szCs w:val="21"/>
                <w:lang w:eastAsia="zh-CN"/>
              </w:rPr>
              <w:t>，需提供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施工方出具的报价单，内容需包含：品牌、型</w:t>
            </w:r>
            <w:r>
              <w:rPr>
                <w:rFonts w:hint="eastAsia" w:ascii="宋体" w:hAnsi="宋体"/>
                <w:szCs w:val="21"/>
                <w:lang w:eastAsia="zh-CN"/>
              </w:rPr>
              <w:t>号、规格、数量、单价等。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施工方出具并加盖公章（原件）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该文件需上传电子文档。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竣工验收合格文件及公示照片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原件，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业主委员会需业委会主任签字及过半委员签字；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竣工验收合格文件需上传电子文档。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公示照片需彩印、水印显示日期并公示10天。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（公示前、后照片各一张）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对应的公示照片</w:t>
            </w:r>
            <w:r>
              <w:rPr>
                <w:rFonts w:hint="eastAsia" w:ascii="宋体" w:hAnsi="宋体"/>
                <w:szCs w:val="21"/>
                <w:lang w:eastAsia="zh-CN"/>
              </w:rPr>
              <w:t>加盖公章。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工程竣工验收及结算情况公示表、对应的公示照片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原件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请勿更改表格格式。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加盖物业服务企业、业主委员会公章，业委会主任及过半委员签字；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工程竣工验收及结算情况公示表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需上传电子文档。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公示照片需彩印、水印显示日期并公示10天。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（公示前、后照片各一张）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对应的公示照片</w:t>
            </w:r>
            <w:r>
              <w:rPr>
                <w:rFonts w:hint="eastAsia" w:ascii="宋体" w:hAnsi="宋体"/>
                <w:szCs w:val="21"/>
                <w:lang w:eastAsia="zh-CN"/>
              </w:rPr>
              <w:t>加盖公章。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质量保证书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加盖物业服务企业公章；提供原件。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该文件需上传电子文档。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（合同体现保修期年限的可不提供）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tabs>
                <w:tab w:val="right" w:pos="3384"/>
              </w:tabs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合法票据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施工方提供的发票原件</w:t>
            </w:r>
            <w:r>
              <w:rPr>
                <w:rFonts w:hint="eastAsia" w:ascii="宋体" w:hAnsi="宋体"/>
                <w:szCs w:val="21"/>
              </w:rPr>
              <w:t>1份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  <w:lang w:eastAsia="zh-CN"/>
              </w:rPr>
              <w:t>发票金额必须≥竣工结算金额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票据原件加盖业主委员会公章，业委会主任及过半委员签字。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该文件需上传电子文档。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消防、安监、公安出具的整改通知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如消防、安监、公安有关出具整改通知则提供，复印件加盖公章。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电梯特检报告</w:t>
            </w: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（曳引式电梯安全评估检测报告）、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yellow"/>
                <w:lang w:eastAsia="zh-CN"/>
              </w:rPr>
              <w:t>电梯监督检验报告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电梯更新、改造需提供深圳市特种设备检测研究院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检测、安装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报告原件</w:t>
            </w:r>
            <w:r>
              <w:rPr>
                <w:rFonts w:hint="eastAsia" w:ascii="宋体" w:hAnsi="宋体"/>
                <w:szCs w:val="21"/>
              </w:rPr>
              <w:t>，其他情形如有则提供。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、施工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、施工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图文资料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所提供材料需加盖公章，要求拍摄特征突出、清晰彩色打印。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老旧电梯补助金额计算说明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电梯补助的需提供原件1份，说明资金的组成情况，需加盖申请单位公章。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老旧电梯改造工作组银行转账收款凭证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电梯补助的需提供复印件1份，加盖业委会及物业公司公章。</w:t>
            </w:r>
          </w:p>
        </w:tc>
      </w:tr>
      <w:tr>
        <w:tblPrEx>
          <w:tblBorders>
            <w:top w:val="dotted" w:color="0000FF" w:sz="6" w:space="0"/>
            <w:left w:val="dotted" w:color="0000FF" w:sz="6" w:space="0"/>
            <w:bottom w:val="dotted" w:color="0000FF" w:sz="6" w:space="0"/>
            <w:right w:val="dotted" w:color="0000FF" w:sz="6" w:space="0"/>
            <w:insideH w:val="dotted" w:color="0000FF" w:sz="6" w:space="0"/>
            <w:insideV w:val="dotted" w:color="0000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维修工程造价审核现场查看记录表（试行）</w:t>
            </w:r>
          </w:p>
        </w:tc>
        <w:tc>
          <w:tcPr>
            <w:tcW w:w="447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工程造价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10万以上的提供。（首款、尾款各一张）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72903"/>
    <w:rsid w:val="003B22C8"/>
    <w:rsid w:val="04044826"/>
    <w:rsid w:val="092D4A6B"/>
    <w:rsid w:val="0CB15963"/>
    <w:rsid w:val="14DE3A37"/>
    <w:rsid w:val="19293378"/>
    <w:rsid w:val="1D754C36"/>
    <w:rsid w:val="1DC34D63"/>
    <w:rsid w:val="1E7B3CC0"/>
    <w:rsid w:val="3022532A"/>
    <w:rsid w:val="30C73B99"/>
    <w:rsid w:val="375C6AD3"/>
    <w:rsid w:val="37D5590F"/>
    <w:rsid w:val="39E966C7"/>
    <w:rsid w:val="4F4A2ABB"/>
    <w:rsid w:val="4FCD6C07"/>
    <w:rsid w:val="56E72903"/>
    <w:rsid w:val="60BF7E84"/>
    <w:rsid w:val="7420195C"/>
    <w:rsid w:val="767B5299"/>
    <w:rsid w:val="77660EBF"/>
    <w:rsid w:val="7B3A3E47"/>
    <w:rsid w:val="7F1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2020-06-19T03:03:00Z</dcterms:created>
  <dc:creator>单嘉惠</dc:creator>
  <cp:lastModifiedBy>NTKO</cp:lastModifiedBy>
  <dcterms:modified xsi:type="dcterms:W3CDTF">2021-12-27T03:56:13Z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4D55F737536A47C7B7BDEF3AFEC036CC</vt:lpwstr>
  </property>
</Properties>
</file>