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36"/>
          <w:szCs w:val="36"/>
          <w:lang w:val="en-US" w:eastAsia="zh-CN"/>
        </w:rPr>
      </w:pPr>
      <w:r>
        <w:rPr>
          <w:rFonts w:hint="eastAsia" w:ascii="方正小标宋_GBK" w:hAnsi="方正小标宋_GBK" w:eastAsia="方正小标宋_GBK" w:cs="方正小标宋_GBK"/>
          <w:b w:val="0"/>
          <w:bCs/>
          <w:color w:val="auto"/>
          <w:sz w:val="36"/>
          <w:szCs w:val="36"/>
          <w:lang w:val="en-US" w:eastAsia="zh-CN"/>
        </w:rPr>
        <w:t>2022年华富街道老旧小区改造工程</w:t>
      </w: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36"/>
          <w:szCs w:val="36"/>
          <w:lang w:val="en-US" w:eastAsia="zh-CN"/>
        </w:rPr>
        <w:t>监理服务</w:t>
      </w:r>
      <w:r>
        <w:rPr>
          <w:rFonts w:hint="eastAsia" w:ascii="方正小标宋_GBK" w:hAnsi="方正小标宋_GBK" w:eastAsia="方正小标宋_GBK" w:cs="方正小标宋_GBK"/>
          <w:b w:val="0"/>
          <w:bCs/>
          <w:color w:val="auto"/>
          <w:sz w:val="36"/>
          <w:szCs w:val="36"/>
          <w:lang w:eastAsia="zh-CN"/>
        </w:rPr>
        <w:t>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根据《福田区发展和改革局关于2022年华富街道老旧小区改造工程项目建议书的批复》（深福发改〔2022〕296号），我街道正在开展神彩苑老旧小区改造工作</w:t>
      </w:r>
      <w:bookmarkStart w:id="0" w:name="_GoBack"/>
      <w:r>
        <w:rPr>
          <w:rFonts w:hint="eastAsia" w:ascii="仿宋_GB2312" w:eastAsia="仿宋_GB2312"/>
          <w:b w:val="0"/>
          <w:bCs/>
          <w:color w:val="auto"/>
          <w:sz w:val="28"/>
          <w:szCs w:val="28"/>
          <w:lang w:eastAsia="zh-CN"/>
        </w:rPr>
        <w:t>。</w:t>
      </w:r>
      <w:bookmarkEnd w:id="0"/>
      <w:r>
        <w:rPr>
          <w:rFonts w:hint="eastAsia" w:ascii="仿宋_GB2312" w:eastAsia="仿宋_GB2312"/>
          <w:b w:val="0"/>
          <w:bCs/>
          <w:color w:val="auto"/>
          <w:sz w:val="28"/>
          <w:szCs w:val="28"/>
          <w:lang w:eastAsia="zh-CN"/>
        </w:rPr>
        <w:t>目前根据实际工作需要，现需采购工程监理服务，为施工提供支撑。</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对神彩苑老旧小区进行工程监理工作。具体工作如下：</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承担本项目施工阶段、验收阶段全过程监理</w:t>
      </w:r>
      <w:r>
        <w:rPr>
          <w:rFonts w:hint="eastAsia" w:ascii="仿宋_GB2312" w:eastAsia="仿宋_GB2312"/>
          <w:b w:val="0"/>
          <w:bCs/>
          <w:color w:val="auto"/>
          <w:sz w:val="28"/>
          <w:szCs w:val="28"/>
        </w:rPr>
        <w:t>；</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对进度、安全、质量、造价、合同进行管理；</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确保项目按期、按设计要求完成，并顺利通过验收</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hAnsi="仿宋_GB2312" w:eastAsia="仿宋_GB2312" w:cs="仿宋_GB2312"/>
          <w:color w:val="auto"/>
          <w:sz w:val="28"/>
          <w:szCs w:val="28"/>
          <w:lang w:eastAsia="zh-CN"/>
        </w:rPr>
        <w:t>以实际服务完成期限为准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服务地点：广东省深圳市福田区皇岗路5007号</w:t>
      </w:r>
      <w:r>
        <w:rPr>
          <w:rFonts w:hint="eastAsia" w:ascii="仿宋_GB2312" w:eastAsia="仿宋_GB2312"/>
          <w:b w:val="0"/>
          <w:bCs/>
          <w:color w:val="auto"/>
          <w:sz w:val="28"/>
          <w:szCs w:val="28"/>
          <w:lang w:eastAsia="zh-CN"/>
        </w:rPr>
        <w:t>神彩苑小区</w:t>
      </w:r>
      <w:r>
        <w:rPr>
          <w:rFonts w:hint="eastAsia" w:ascii="仿宋_GB2312" w:eastAsia="仿宋_GB2312"/>
          <w:b w:val="0"/>
          <w:bCs/>
          <w:color w:val="FF0000"/>
          <w:sz w:val="28"/>
          <w:szCs w:val="28"/>
        </w:rPr>
        <w:t>（现场情况请自行前往勘察）</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w:t>
      </w:r>
      <w:r>
        <w:rPr>
          <w:rFonts w:hint="default" w:ascii="仿宋_GB2312" w:hAnsi="仿宋_GB2312" w:eastAsia="仿宋_GB2312" w:cs="仿宋_GB2312"/>
          <w:color w:val="auto"/>
          <w:kern w:val="2"/>
          <w:sz w:val="28"/>
          <w:szCs w:val="28"/>
          <w:lang w:val="en-US" w:eastAsia="zh-CN" w:bidi="ar"/>
        </w:rPr>
        <w:t>股权结构、经营范围、公司资质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项目实施方案、类似项目业绩、投标人无重大违法记录声明函、履约承诺书等。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ECE49"/>
    <w:multiLevelType w:val="singleLevel"/>
    <w:tmpl w:val="FA5ECE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187E0792"/>
    <w:rsid w:val="297D12D1"/>
    <w:rsid w:val="30BB0944"/>
    <w:rsid w:val="46BDAD89"/>
    <w:rsid w:val="4ABF9ED1"/>
    <w:rsid w:val="57D76498"/>
    <w:rsid w:val="5FF0CF4D"/>
    <w:rsid w:val="6CB94364"/>
    <w:rsid w:val="6FF71721"/>
    <w:rsid w:val="76EE3AAE"/>
    <w:rsid w:val="76F5CD69"/>
    <w:rsid w:val="7BF7AB66"/>
    <w:rsid w:val="7DF74D78"/>
    <w:rsid w:val="7F32B178"/>
    <w:rsid w:val="7F475131"/>
    <w:rsid w:val="7FB96B97"/>
    <w:rsid w:val="9F8ED69A"/>
    <w:rsid w:val="B92B686D"/>
    <w:rsid w:val="BFB5D90C"/>
    <w:rsid w:val="BFFE11C1"/>
    <w:rsid w:val="CE2F455C"/>
    <w:rsid w:val="CFA57264"/>
    <w:rsid w:val="EB6F0E99"/>
    <w:rsid w:val="EF0F4E1A"/>
    <w:rsid w:val="F3EE547A"/>
    <w:rsid w:val="F65B5C4E"/>
    <w:rsid w:val="F7ED8997"/>
    <w:rsid w:val="FCEFB5B7"/>
    <w:rsid w:val="FE7F3A7B"/>
    <w:rsid w:val="FF7F6678"/>
    <w:rsid w:val="FFF5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2022-08-20T10:54:00Z</dcterms:created>
  <dc:creator>fthw0155</dc:creator>
  <cp:lastModifiedBy>chendeyang</cp:lastModifiedBy>
  <cp:lastPrinted>2022-09-18T09:06:00Z</cp:lastPrinted>
  <dcterms:modified xsi:type="dcterms:W3CDTF">2022-10-25T09:14:19Z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