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宋体" w:eastAsia="仿宋_GB2312"/>
          <w:sz w:val="32"/>
          <w:szCs w:val="32"/>
        </w:rPr>
      </w:pPr>
      <w:bookmarkStart w:id="0" w:name="_GoBack"/>
      <w:bookmarkEnd w:id="0"/>
    </w:p>
    <w:p>
      <w:pPr>
        <w:spacing w:line="540" w:lineRule="exact"/>
        <w:rPr>
          <w:rFonts w:hint="eastAsia" w:ascii="仿宋_GB2312" w:hAnsi="宋体" w:eastAsia="仿宋_GB2312"/>
          <w:sz w:val="32"/>
          <w:szCs w:val="32"/>
        </w:rPr>
      </w:pPr>
    </w:p>
    <w:p>
      <w:pPr>
        <w:spacing w:line="540" w:lineRule="exact"/>
        <w:rPr>
          <w:rFonts w:hint="eastAsia" w:ascii="仿宋_GB2312" w:hAnsi="宋体" w:eastAsia="仿宋_GB2312"/>
          <w:sz w:val="32"/>
          <w:szCs w:val="32"/>
        </w:rPr>
      </w:pPr>
    </w:p>
    <w:p>
      <w:pPr>
        <w:spacing w:line="540" w:lineRule="exact"/>
        <w:rPr>
          <w:rFonts w:hint="eastAsia" w:ascii="仿宋_GB2312" w:hAnsi="宋体" w:eastAsia="仿宋_GB2312"/>
          <w:sz w:val="32"/>
          <w:szCs w:val="32"/>
        </w:rPr>
      </w:pPr>
    </w:p>
    <w:p>
      <w:pPr>
        <w:spacing w:line="540" w:lineRule="exact"/>
        <w:rPr>
          <w:rFonts w:hint="eastAsia" w:ascii="仿宋_GB2312" w:hAnsi="宋体" w:eastAsia="仿宋_GB2312"/>
          <w:sz w:val="32"/>
          <w:szCs w:val="32"/>
        </w:rPr>
      </w:pPr>
    </w:p>
    <w:p>
      <w:pPr>
        <w:spacing w:line="540" w:lineRule="exact"/>
        <w:rPr>
          <w:rFonts w:hint="eastAsia" w:ascii="仿宋_GB2312" w:hAnsi="宋体" w:eastAsia="仿宋_GB2312"/>
          <w:sz w:val="32"/>
          <w:szCs w:val="32"/>
        </w:rPr>
      </w:pPr>
    </w:p>
    <w:p>
      <w:pPr>
        <w:spacing w:line="540" w:lineRule="exact"/>
        <w:rPr>
          <w:rFonts w:hint="eastAsia" w:ascii="仿宋_GB2312" w:hAnsi="宋体" w:eastAsia="仿宋_GB2312"/>
          <w:sz w:val="32"/>
          <w:szCs w:val="32"/>
        </w:rPr>
      </w:pPr>
    </w:p>
    <w:p>
      <w:pPr>
        <w:spacing w:line="540" w:lineRule="exact"/>
        <w:jc w:val="center"/>
        <w:rPr>
          <w:rFonts w:hint="eastAsia" w:ascii="仿宋_GB2312" w:hAnsi="宋体" w:eastAsia="仿宋_GB2312"/>
          <w:sz w:val="32"/>
          <w:szCs w:val="32"/>
        </w:rPr>
      </w:pPr>
      <w:r>
        <w:rPr>
          <w:rFonts w:hint="eastAsia" w:ascii="仿宋_GB2312" w:hAnsi="宋体" w:eastAsia="仿宋_GB2312"/>
          <w:sz w:val="32"/>
          <w:szCs w:val="32"/>
        </w:rPr>
        <w:t>深财购〔2023〕3号</w:t>
      </w:r>
    </w:p>
    <w:p>
      <w:pPr>
        <w:spacing w:line="540" w:lineRule="exact"/>
        <w:rPr>
          <w:rFonts w:hint="eastAsia" w:ascii="仿宋_GB2312" w:hAnsi="宋体" w:eastAsia="仿宋_GB2312"/>
          <w:sz w:val="32"/>
          <w:szCs w:val="32"/>
        </w:rPr>
      </w:pPr>
    </w:p>
    <w:p>
      <w:pPr>
        <w:spacing w:line="540" w:lineRule="exact"/>
        <w:rPr>
          <w:rFonts w:hint="eastAsia" w:ascii="仿宋_GB2312" w:hAnsi="宋体" w:eastAsia="仿宋_GB2312"/>
          <w:sz w:val="32"/>
          <w:szCs w:val="32"/>
        </w:rPr>
      </w:pPr>
    </w:p>
    <w:p>
      <w:pPr>
        <w:adjustRightInd w:val="0"/>
        <w:snapToGrid w:val="0"/>
        <w:spacing w:line="600" w:lineRule="exact"/>
        <w:jc w:val="center"/>
        <w:rPr>
          <w:rFonts w:hint="eastAsia" w:ascii="方正小标宋简体" w:eastAsia="方正小标宋简体" w:cs="华文中宋"/>
          <w:color w:val="000000"/>
          <w:spacing w:val="12"/>
          <w:kern w:val="0"/>
          <w:sz w:val="44"/>
          <w:szCs w:val="44"/>
        </w:rPr>
      </w:pPr>
      <w:r>
        <w:rPr>
          <w:rFonts w:hint="eastAsia" w:ascii="方正小标宋简体" w:eastAsia="方正小标宋简体" w:cs="华文中宋"/>
          <w:color w:val="000000"/>
          <w:spacing w:val="12"/>
          <w:kern w:val="0"/>
          <w:sz w:val="44"/>
          <w:szCs w:val="44"/>
        </w:rPr>
        <w:t>深圳市财政局关于印发《深圳市政府采购</w:t>
      </w:r>
    </w:p>
    <w:p>
      <w:pPr>
        <w:adjustRightInd w:val="0"/>
        <w:snapToGrid w:val="0"/>
        <w:spacing w:line="600" w:lineRule="exact"/>
        <w:jc w:val="center"/>
        <w:rPr>
          <w:rFonts w:ascii="方正小标宋简体" w:eastAsia="方正小标宋简体" w:cs="华文中宋"/>
          <w:color w:val="000000"/>
          <w:spacing w:val="12"/>
          <w:kern w:val="0"/>
          <w:sz w:val="44"/>
          <w:szCs w:val="44"/>
        </w:rPr>
      </w:pPr>
      <w:r>
        <w:rPr>
          <w:rFonts w:hint="eastAsia" w:ascii="方正小标宋简体" w:eastAsia="方正小标宋简体" w:cs="华文中宋"/>
          <w:color w:val="000000"/>
          <w:spacing w:val="12"/>
          <w:kern w:val="0"/>
          <w:sz w:val="44"/>
          <w:szCs w:val="44"/>
        </w:rPr>
        <w:t>评标定标分离特定品目表》的通知</w:t>
      </w:r>
    </w:p>
    <w:p>
      <w:pPr>
        <w:spacing w:line="600" w:lineRule="exact"/>
      </w:pPr>
    </w:p>
    <w:p>
      <w:pPr>
        <w:adjustRightInd w:val="0"/>
        <w:snapToGrid w:val="0"/>
        <w:spacing w:line="600" w:lineRule="exact"/>
        <w:rPr>
          <w:rFonts w:ascii="仿宋_GB2312" w:eastAsia="仿宋_GB2312"/>
          <w:sz w:val="32"/>
          <w:szCs w:val="32"/>
        </w:rPr>
      </w:pPr>
      <w:r>
        <w:rPr>
          <w:rFonts w:hint="eastAsia" w:ascii="仿宋_GB2312" w:eastAsia="仿宋_GB2312"/>
          <w:sz w:val="32"/>
          <w:szCs w:val="32"/>
          <w:highlight w:val="none"/>
        </w:rPr>
        <w:t>市直各行政事业单位，</w:t>
      </w:r>
      <w:r>
        <w:rPr>
          <w:rFonts w:hint="eastAsia" w:ascii="仿宋_GB2312" w:eastAsia="仿宋_GB2312"/>
          <w:sz w:val="32"/>
          <w:szCs w:val="32"/>
          <w:highlight w:val="none"/>
          <w:lang w:eastAsia="zh-CN"/>
        </w:rPr>
        <w:t>前海管理局，</w:t>
      </w:r>
      <w:r>
        <w:rPr>
          <w:rFonts w:hint="eastAsia" w:ascii="仿宋_GB2312" w:eastAsia="仿宋_GB2312"/>
          <w:sz w:val="32"/>
          <w:szCs w:val="32"/>
        </w:rPr>
        <w:t>各区财政局、大鹏新区发展和财政局、深汕特别合作区发展改革和财政局，深圳交易集团有限公司（深圳公共资源交易中心）、各社会采购代理机构：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6"/>
        <w:textAlignment w:val="auto"/>
        <w:rPr>
          <w:rFonts w:ascii="仿宋_GB2312" w:hAnsi="宋体" w:eastAsia="仿宋_GB2312"/>
          <w:sz w:val="32"/>
          <w:szCs w:val="32"/>
        </w:rPr>
      </w:pPr>
      <w:r>
        <w:rPr>
          <w:rFonts w:hint="eastAsia" w:ascii="仿宋_GB2312" w:hAnsi="宋体" w:eastAsia="仿宋_GB2312"/>
          <w:sz w:val="32"/>
          <w:szCs w:val="32"/>
        </w:rPr>
        <w:t>根据《深圳市政府采购评标定标分离管理办法》</w:t>
      </w:r>
      <w:r>
        <w:rPr>
          <w:rFonts w:hint="eastAsia" w:ascii="仿宋_GB2312" w:hAnsi="宋体" w:eastAsia="仿宋_GB2312"/>
          <w:sz w:val="32"/>
          <w:szCs w:val="32"/>
          <w:lang w:eastAsia="zh-CN"/>
        </w:rPr>
        <w:t>（</w:t>
      </w:r>
      <w:r>
        <w:rPr>
          <w:rFonts w:hint="eastAsia" w:ascii="仿宋_GB2312" w:hAnsi="宋体" w:eastAsia="仿宋_GB2312"/>
          <w:sz w:val="32"/>
          <w:szCs w:val="32"/>
        </w:rPr>
        <w:t>深财规〔2020〕1号</w:t>
      </w:r>
      <w:r>
        <w:rPr>
          <w:rFonts w:hint="eastAsia" w:ascii="仿宋_GB2312" w:hAnsi="宋体" w:eastAsia="仿宋_GB2312"/>
          <w:sz w:val="32"/>
          <w:szCs w:val="32"/>
          <w:lang w:eastAsia="zh-CN"/>
        </w:rPr>
        <w:t>）</w:t>
      </w:r>
      <w:r>
        <w:rPr>
          <w:rFonts w:hint="eastAsia" w:ascii="仿宋_GB2312" w:hAnsi="宋体" w:eastAsia="仿宋_GB2312"/>
          <w:sz w:val="32"/>
          <w:szCs w:val="32"/>
        </w:rPr>
        <w:t>第二条、第三条等相关规定，我局制定了《深圳市政府采购评标定标分离特定品目表》（</w:t>
      </w:r>
      <w:r>
        <w:rPr>
          <w:rFonts w:hint="eastAsia" w:ascii="仿宋_GB2312" w:hAnsi="宋体" w:eastAsia="仿宋_GB2312"/>
          <w:sz w:val="32"/>
          <w:szCs w:val="32"/>
          <w:lang w:eastAsia="zh-CN"/>
        </w:rPr>
        <w:t>详见附件，</w:t>
      </w:r>
      <w:r>
        <w:rPr>
          <w:rFonts w:hint="eastAsia" w:ascii="仿宋_GB2312" w:hAnsi="宋体" w:eastAsia="仿宋_GB2312"/>
          <w:sz w:val="32"/>
          <w:szCs w:val="32"/>
        </w:rPr>
        <w:t>以下简称《品目表》），现予以印发。《品目表》自</w:t>
      </w:r>
      <w:r>
        <w:rPr>
          <w:rFonts w:hint="eastAsia" w:ascii="仿宋_GB2312" w:hAnsi="宋体" w:eastAsia="仿宋_GB2312"/>
          <w:sz w:val="32"/>
          <w:szCs w:val="32"/>
          <w:lang w:eastAsia="zh-CN"/>
        </w:rPr>
        <w:t>印发之日</w:t>
      </w:r>
      <w:r>
        <w:rPr>
          <w:rFonts w:hint="eastAsia" w:ascii="仿宋_GB2312" w:hAnsi="宋体" w:eastAsia="仿宋_GB2312"/>
          <w:sz w:val="32"/>
          <w:szCs w:val="32"/>
        </w:rPr>
        <w:t>起实施。</w:t>
      </w:r>
    </w:p>
    <w:p>
      <w:pPr>
        <w:tabs>
          <w:tab w:val="center" w:pos="5753"/>
          <w:tab w:val="right" w:pos="8306"/>
        </w:tabs>
        <w:spacing w:line="600" w:lineRule="exact"/>
        <w:ind w:firstLine="3200" w:firstLineChars="1000"/>
        <w:jc w:val="left"/>
        <w:rPr>
          <w:rFonts w:ascii="仿宋_GB2312" w:eastAsia="仿宋_GB2312"/>
          <w:sz w:val="32"/>
          <w:szCs w:val="32"/>
        </w:rPr>
      </w:pPr>
    </w:p>
    <w:p>
      <w:pPr>
        <w:tabs>
          <w:tab w:val="center" w:pos="5753"/>
          <w:tab w:val="right" w:pos="8306"/>
        </w:tabs>
        <w:spacing w:line="579" w:lineRule="exact"/>
        <w:ind w:firstLine="3200" w:firstLineChars="1000"/>
        <w:jc w:val="left"/>
        <w:rPr>
          <w:rFonts w:ascii="仿宋_GB2312" w:eastAsia="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（此页无正文）</w:t>
      </w: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579" w:lineRule="exact"/>
        <w:rPr>
          <w:rFonts w:hint="eastAsia"/>
        </w:rPr>
      </w:pPr>
    </w:p>
    <w:p>
      <w:pPr>
        <w:spacing w:line="579" w:lineRule="exact"/>
        <w:rPr>
          <w:rFonts w:hint="eastAsia"/>
        </w:rPr>
      </w:pPr>
    </w:p>
    <w:p>
      <w:pPr>
        <w:tabs>
          <w:tab w:val="left" w:pos="7035"/>
        </w:tabs>
        <w:spacing w:line="579" w:lineRule="exact"/>
        <w:ind w:firstLine="3200" w:firstLineChars="1000"/>
        <w:jc w:val="center"/>
        <w:rPr>
          <w:rFonts w:ascii="仿宋_GB2312" w:eastAsia="仿宋_GB2312"/>
          <w:sz w:val="32"/>
          <w:szCs w:val="32"/>
        </w:rPr>
      </w:pPr>
      <w:r>
        <w:rPr>
          <w:rFonts w:hint="eastAsia" w:ascii="仿宋_GB2312" w:eastAsia="仿宋_GB2312"/>
          <w:sz w:val="32"/>
          <w:szCs w:val="32"/>
        </w:rPr>
        <w:t xml:space="preserve">    深圳市财政局</w:t>
      </w:r>
    </w:p>
    <w:p>
      <w:pPr>
        <w:tabs>
          <w:tab w:val="left" w:pos="7035"/>
          <w:tab w:val="left" w:pos="7371"/>
          <w:tab w:val="left" w:pos="7513"/>
          <w:tab w:val="left" w:pos="7655"/>
        </w:tabs>
        <w:spacing w:line="579" w:lineRule="exact"/>
        <w:ind w:firstLine="3200" w:firstLineChars="1000"/>
        <w:jc w:val="center"/>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tabs>
          <w:tab w:val="left" w:pos="7035"/>
          <w:tab w:val="left" w:pos="7371"/>
          <w:tab w:val="left" w:pos="7513"/>
          <w:tab w:val="left" w:pos="7655"/>
        </w:tabs>
        <w:spacing w:line="579" w:lineRule="exact"/>
        <w:ind w:firstLine="3200" w:firstLineChars="1000"/>
        <w:jc w:val="center"/>
        <w:rPr>
          <w:rFonts w:hint="eastAsia" w:ascii="仿宋_GB2312" w:eastAsia="仿宋_GB2312"/>
          <w:sz w:val="32"/>
          <w:szCs w:val="32"/>
        </w:rPr>
      </w:pPr>
    </w:p>
    <w:p>
      <w:pPr>
        <w:tabs>
          <w:tab w:val="center" w:pos="5753"/>
          <w:tab w:val="right" w:pos="8306"/>
        </w:tabs>
        <w:spacing w:line="579" w:lineRule="exact"/>
        <w:ind w:firstLine="3200" w:firstLineChars="1000"/>
        <w:jc w:val="left"/>
        <w:rPr>
          <w:rFonts w:hint="eastAsia" w:ascii="仿宋_GB2312" w:eastAsia="仿宋_GB2312"/>
          <w:sz w:val="32"/>
          <w:szCs w:val="32"/>
        </w:rPr>
      </w:pPr>
    </w:p>
    <w:p>
      <w:pPr>
        <w:spacing w:line="579" w:lineRule="exact"/>
        <w:ind w:firstLine="640" w:firstLineChars="200"/>
        <w:jc w:val="righ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100" w:lineRule="exact"/>
        <w:rPr>
          <w:rFonts w:hint="eastAsia" w:ascii="仿宋_GB2312" w:eastAsia="仿宋_GB2312"/>
          <w:sz w:val="32"/>
          <w:szCs w:val="32"/>
        </w:rPr>
      </w:pPr>
    </w:p>
    <w:p>
      <w:pPr>
        <w:spacing w:line="100" w:lineRule="exact"/>
        <w:rPr>
          <w:rFonts w:hint="eastAsia" w:ascii="仿宋_GB2312" w:eastAsia="仿宋_GB2312"/>
          <w:sz w:val="32"/>
          <w:szCs w:val="32"/>
        </w:rPr>
      </w:pPr>
    </w:p>
    <w:p>
      <w:pPr>
        <w:spacing w:line="579" w:lineRule="exact"/>
        <w:ind w:left="0" w:leftChars="0" w:firstLine="0" w:firstLineChars="0"/>
        <w:rPr>
          <w:rFonts w:ascii="黑体" w:hAnsi="宋体" w:eastAsia="黑体"/>
          <w:sz w:val="28"/>
          <w:szCs w:val="28"/>
        </w:rPr>
      </w:pPr>
      <w:r>
        <w:rPr>
          <w:rFonts w:hint="eastAsia" w:ascii="黑体" w:hAnsi="宋体" w:eastAsia="黑体"/>
          <w:sz w:val="28"/>
          <w:szCs w:val="28"/>
        </w:rPr>
        <w:t>信息公开选项：主动公开</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45" w:type="dxa"/>
            <w:tcBorders>
              <w:top w:val="single" w:color="auto" w:sz="4" w:space="0"/>
              <w:left w:val="nil"/>
              <w:bottom w:val="single" w:color="auto" w:sz="4" w:space="0"/>
              <w:right w:val="nil"/>
            </w:tcBorders>
            <w:noWrap w:val="0"/>
            <w:vAlign w:val="top"/>
          </w:tcPr>
          <w:p>
            <w:pPr>
              <w:spacing w:line="579" w:lineRule="exact"/>
              <w:ind w:left="-15" w:leftChars="-51" w:hanging="92" w:hangingChars="33"/>
              <w:rPr>
                <w:rFonts w:ascii="仿宋_GB2312" w:hAnsi="宋体" w:eastAsia="仿宋_GB2312"/>
                <w:sz w:val="28"/>
                <w:szCs w:val="28"/>
              </w:rPr>
            </w:pPr>
            <w:r>
              <w:rPr>
                <w:rFonts w:hint="eastAsia" w:ascii="仿宋_GB2312" w:hAnsi="宋体" w:eastAsia="仿宋_GB2312"/>
                <w:sz w:val="28"/>
                <w:szCs w:val="28"/>
              </w:rPr>
              <w:t xml:space="preserve"> 深圳市财政局办公室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lang w:val="en-US" w:eastAsia="zh-CN"/>
              </w:rPr>
              <w:t>13</w:t>
            </w:r>
            <w:r>
              <w:rPr>
                <w:rFonts w:hint="eastAsia" w:ascii="仿宋_GB2312" w:hAnsi="宋体" w:eastAsia="仿宋_GB2312"/>
                <w:sz w:val="28"/>
                <w:szCs w:val="28"/>
              </w:rPr>
              <w:t>日印发</w:t>
            </w:r>
          </w:p>
        </w:tc>
      </w:tr>
    </w:tbl>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深圳市政府采购评标定标分离特定品目表</w:t>
      </w:r>
    </w:p>
    <w:p>
      <w:pPr>
        <w:spacing w:line="580" w:lineRule="exact"/>
        <w:jc w:val="center"/>
        <w:rPr>
          <w:rFonts w:hint="eastAsia" w:ascii="方正小标宋简体" w:hAnsi="宋体" w:eastAsia="方正小标宋简体"/>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76"/>
        <w:gridCol w:w="1896"/>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品目编码</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品目名称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A05000000</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highlight w:val="yellow"/>
              </w:rPr>
            </w:pPr>
            <w:r>
              <w:rPr>
                <w:rFonts w:hint="eastAsia" w:ascii="仿宋_GB2312" w:hAnsi="宋体" w:eastAsia="仿宋_GB2312" w:cs="宋体"/>
                <w:color w:val="000000"/>
                <w:kern w:val="0"/>
                <w:sz w:val="28"/>
                <w:szCs w:val="28"/>
              </w:rPr>
              <w:t>家具和用具</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包含所有子品目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C13040000</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highlight w:val="none"/>
                <w:lang w:val="en-US" w:eastAsia="zh-CN"/>
              </w:rPr>
              <w:t>市容管理服务</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hint="eastAsia"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C16000000</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信息技术服务</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包含所有子品目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C21040000</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highlight w:val="yellow"/>
              </w:rPr>
            </w:pPr>
            <w:r>
              <w:rPr>
                <w:rFonts w:hint="eastAsia" w:ascii="仿宋_GB2312" w:hAnsi="宋体" w:eastAsia="仿宋_GB2312" w:cs="宋体"/>
                <w:color w:val="000000"/>
                <w:kern w:val="0"/>
                <w:sz w:val="28"/>
                <w:szCs w:val="28"/>
              </w:rPr>
              <w:t>物业管理服务</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hint="eastAsia" w:ascii="仿宋_GB2312" w:hAnsi="宋体" w:eastAsia="仿宋_GB2312" w:cs="宋体"/>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C22040000</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餐饮服务</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不包括食堂食材采购服务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C23000000</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ascii="仿宋_GB2312" w:hAnsi="宋体" w:eastAsia="仿宋_GB2312" w:cs="宋体"/>
                <w:color w:val="000000"/>
                <w:kern w:val="0"/>
                <w:sz w:val="28"/>
                <w:szCs w:val="28"/>
                <w:highlight w:val="yellow"/>
              </w:rPr>
            </w:pPr>
            <w:r>
              <w:rPr>
                <w:rFonts w:hint="eastAsia" w:ascii="仿宋_GB2312" w:hAnsi="宋体" w:eastAsia="仿宋_GB2312" w:cs="宋体"/>
                <w:color w:val="000000"/>
                <w:kern w:val="0"/>
                <w:sz w:val="28"/>
                <w:szCs w:val="28"/>
                <w:highlight w:val="none"/>
              </w:rPr>
              <w:t>商务服务</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包含所有子品目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实验室设备</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品目编码不限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rPr>
              <w:t>8</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6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highlight w:val="none"/>
              </w:rPr>
              <w:t>课题研究</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品目编码不限</w:t>
            </w:r>
          </w:p>
        </w:tc>
      </w:tr>
    </w:tbl>
    <w:p>
      <w:pPr>
        <w:spacing w:line="500" w:lineRule="exact"/>
        <w:jc w:val="left"/>
        <w:rPr>
          <w:rFonts w:hint="eastAsia" w:ascii="仿宋_GB2312" w:hAnsi="仿宋" w:eastAsia="仿宋_GB2312"/>
          <w:sz w:val="28"/>
          <w:szCs w:val="28"/>
        </w:rPr>
      </w:pPr>
    </w:p>
    <w:p>
      <w:pPr>
        <w:spacing w:line="500" w:lineRule="exact"/>
        <w:jc w:val="left"/>
        <w:rPr>
          <w:rFonts w:ascii="仿宋_GB2312" w:hAnsi="仿宋" w:eastAsia="仿宋_GB2312"/>
          <w:sz w:val="28"/>
          <w:szCs w:val="28"/>
        </w:rPr>
      </w:pPr>
      <w:r>
        <w:rPr>
          <w:rFonts w:hint="eastAsia" w:ascii="仿宋_GB2312" w:hAnsi="仿宋" w:eastAsia="仿宋_GB2312"/>
          <w:sz w:val="28"/>
          <w:szCs w:val="28"/>
        </w:rPr>
        <w:t>说明：</w:t>
      </w:r>
    </w:p>
    <w:p>
      <w:pPr>
        <w:spacing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一、各品目的具体内容按照财政部《政府采购品目分类目录》（财库〔20</w:t>
      </w:r>
      <w:r>
        <w:rPr>
          <w:rFonts w:hint="eastAsia" w:ascii="仿宋_GB2312" w:hAnsi="仿宋" w:eastAsia="仿宋_GB2312"/>
          <w:sz w:val="30"/>
          <w:szCs w:val="30"/>
          <w:lang w:val="en-US" w:eastAsia="zh-CN"/>
        </w:rPr>
        <w:t>22</w:t>
      </w:r>
      <w:r>
        <w:rPr>
          <w:rFonts w:hint="eastAsia" w:ascii="仿宋_GB2312" w:hAnsi="仿宋" w:eastAsia="仿宋_GB2312"/>
          <w:sz w:val="30"/>
          <w:szCs w:val="30"/>
        </w:rPr>
        <w:t>〕</w:t>
      </w:r>
      <w:r>
        <w:rPr>
          <w:rFonts w:hint="eastAsia" w:ascii="仿宋_GB2312" w:hAnsi="仿宋" w:eastAsia="仿宋_GB2312"/>
          <w:sz w:val="30"/>
          <w:szCs w:val="30"/>
          <w:lang w:val="en-US" w:eastAsia="zh-CN"/>
        </w:rPr>
        <w:t>31</w:t>
      </w:r>
      <w:r>
        <w:rPr>
          <w:rFonts w:hint="eastAsia" w:ascii="仿宋_GB2312" w:hAnsi="仿宋" w:eastAsia="仿宋_GB2312"/>
          <w:sz w:val="30"/>
          <w:szCs w:val="30"/>
        </w:rPr>
        <w:t>号）的对应内容解释确定。</w:t>
      </w:r>
    </w:p>
    <w:p>
      <w:pPr>
        <w:spacing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二、“实验室设备”</w:t>
      </w:r>
      <w:r>
        <w:rPr>
          <w:rFonts w:hint="eastAsia" w:ascii="仿宋_GB2312" w:hAnsi="仿宋" w:eastAsia="仿宋_GB2312"/>
          <w:sz w:val="30"/>
          <w:szCs w:val="30"/>
          <w:lang w:eastAsia="zh-CN"/>
        </w:rPr>
        <w:t>和</w:t>
      </w:r>
      <w:r>
        <w:rPr>
          <w:rFonts w:hint="eastAsia" w:ascii="仿宋_GB2312" w:hAnsi="仿宋" w:eastAsia="仿宋_GB2312"/>
          <w:sz w:val="30"/>
          <w:szCs w:val="30"/>
        </w:rPr>
        <w:t>“课题研究”项目，无品目编码限制，由采购人按照本单位的内控管理制度予以认定。</w:t>
      </w:r>
    </w:p>
    <w:p>
      <w:pPr>
        <w:spacing w:line="500" w:lineRule="exact"/>
        <w:ind w:firstLine="600" w:firstLineChars="200"/>
        <w:rPr>
          <w:sz w:val="30"/>
          <w:szCs w:val="30"/>
        </w:rPr>
      </w:pPr>
      <w:r>
        <w:rPr>
          <w:rFonts w:hint="eastAsia" w:ascii="仿宋_GB2312" w:hAnsi="仿宋" w:eastAsia="仿宋_GB2312"/>
          <w:sz w:val="30"/>
          <w:szCs w:val="30"/>
        </w:rPr>
        <w:t>三、采购人认定拟采购的项目属于“实验室设备”</w:t>
      </w:r>
      <w:r>
        <w:rPr>
          <w:rFonts w:hint="eastAsia" w:ascii="仿宋_GB2312" w:hAnsi="仿宋" w:eastAsia="仿宋_GB2312"/>
          <w:sz w:val="30"/>
          <w:szCs w:val="30"/>
          <w:lang w:eastAsia="zh-CN"/>
        </w:rPr>
        <w:t>或</w:t>
      </w:r>
      <w:r>
        <w:rPr>
          <w:rFonts w:hint="eastAsia" w:ascii="仿宋_GB2312" w:hAnsi="仿宋" w:eastAsia="仿宋_GB2312"/>
          <w:sz w:val="30"/>
          <w:szCs w:val="30"/>
        </w:rPr>
        <w:t>“课题研究”并决定采用评定分离方式采购的，应当向采购代理机构出具书面的认定结果；同时，采购人和采购代理机构应当在该项目的招标文件中明示采购人的上述认定结果。</w:t>
      </w:r>
    </w:p>
    <w:p>
      <w:pPr>
        <w:ind w:firstLine="0" w:firstLineChars="0"/>
      </w:pPr>
    </w:p>
    <w:sectPr>
      <w:headerReference r:id="rId3" w:type="default"/>
      <w:footerReference r:id="rId5" w:type="default"/>
      <w:headerReference r:id="rId4" w:type="even"/>
      <w:footerReference r:id="rId6" w:type="even"/>
      <w:pgSz w:w="11906" w:h="16838"/>
      <w:pgMar w:top="2098" w:right="1474" w:bottom="1984" w:left="1587"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p>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2"/>
      <w:ind w:right="360" w:firstLine="360"/>
    </w:pPr>
  </w:p>
  <w:p/>
  <w:p/>
  <w:p/>
  <w:p/>
  <w:p>
    <w:r>
      <w:pict>
        <v:shape id="_x0000_s4099" o:spid="_x0000_s4099" o:spt="136" type="#_x0000_t136" style="position:absolute;left:0pt;height:35pt;width:420pt;mso-position-horizontal:center;mso-position-horizontal-relative:page;mso-position-vertical:center;mso-position-vertical-relative:page;rotation:-2621440f;z-index:251659264;mso-width-relative:page;mso-height-relative:page;" fillcolor="#E0E0E0" filled="t" stroked="t" coordsize="21600,21600">
          <v:path/>
          <v:fill on="t" focussize="0,0"/>
          <v:stroke color="#E0E0E0"/>
          <v:imagedata o:title=""/>
          <o:lock v:ext="edit"/>
          <v:textpath on="t" fitshape="t" fitpath="t" trim="f" xscale="f" string="szshengtao 2022-11-01 09:24:34" style="font-family:Arial;font-size:36pt;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
  <w:p/>
  <w:p/>
  <w:p>
    <w:r>
      <w:pict>
        <v:shape id="_x0000_s4098" o:spid="_x0000_s4098" o:spt="136" type="#_x0000_t136" style="position:absolute;left:0pt;height:35pt;width:420pt;mso-position-horizontal:center;mso-position-horizontal-relative:page;mso-position-vertical:center;mso-position-vertical-relative:page;rotation:-2621440f;z-index:251658240;mso-width-relative:page;mso-height-relative:page;" fillcolor="#E0E0E0" filled="t" stroked="t" coordsize="21600,21600">
          <v:path/>
          <v:fill on="t" focussize="0,0"/>
          <v:stroke color="#E0E0E0"/>
          <v:imagedata o:title=""/>
          <o:lock v:ext="edit"/>
          <v:textpath on="t" fitshape="t" fitpath="t" trim="f" xscale="f" string="szshengtao 2022-11-01 09:24:34"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EB9D6"/>
    <w:rsid w:val="0FFABA88"/>
    <w:rsid w:val="1B4FAEC2"/>
    <w:rsid w:val="1EBEB9D6"/>
    <w:rsid w:val="26DECD04"/>
    <w:rsid w:val="36FF209E"/>
    <w:rsid w:val="37FD16F7"/>
    <w:rsid w:val="3FEBEDD5"/>
    <w:rsid w:val="3FF7A7DB"/>
    <w:rsid w:val="55B28AD8"/>
    <w:rsid w:val="575F6FC6"/>
    <w:rsid w:val="5CDE8B61"/>
    <w:rsid w:val="67AF5079"/>
    <w:rsid w:val="6DBFDE3A"/>
    <w:rsid w:val="6FFB028B"/>
    <w:rsid w:val="777E8147"/>
    <w:rsid w:val="77FFE96B"/>
    <w:rsid w:val="7DAF95B1"/>
    <w:rsid w:val="7FFF11FB"/>
    <w:rsid w:val="873F8E78"/>
    <w:rsid w:val="AFDFB565"/>
    <w:rsid w:val="BD5E100E"/>
    <w:rsid w:val="BDDE0775"/>
    <w:rsid w:val="E5A2D85B"/>
    <w:rsid w:val="F0BFFD59"/>
    <w:rsid w:val="F57D256F"/>
    <w:rsid w:val="F6BFB584"/>
    <w:rsid w:val="F7138351"/>
    <w:rsid w:val="F7BFF6F9"/>
    <w:rsid w:val="FBF94596"/>
    <w:rsid w:val="FD4EF93F"/>
    <w:rsid w:val="FDD616CD"/>
    <w:rsid w:val="FDEF567E"/>
    <w:rsid w:val="FDF1E322"/>
    <w:rsid w:val="FDFD24EB"/>
    <w:rsid w:val="FFBF588D"/>
    <w:rsid w:val="FFDF82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576</Words>
  <Characters>638</Characters>
  <Lines>0</Lines>
  <Paragraphs>0</Paragraphs>
  <TotalTime>0</TotalTime>
  <ScaleCrop>false</ScaleCrop>
  <LinksUpToDate>false</LinksUpToDate>
  <CharactersWithSpaces>664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2023-02-06T10:13:00Z</dcterms:created>
  <dc:creator>shengtao</dc:creator>
  <cp:lastModifiedBy>庄梓维</cp:lastModifiedBy>
  <cp:lastPrinted>2023-02-14T09:34:00Z</cp:lastPrinted>
  <dcterms:modified xsi:type="dcterms:W3CDTF">2023-02-20T16:42:54Z</dcterms:modified>
  <dc:title>采购办关于印发《深圳市政府采购评标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