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outlineLvl w:val="9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before="62" w:beforeLines="20"/>
        <w:jc w:val="center"/>
        <w:rPr>
          <w:rFonts w:ascii="宋体" w:hAnsi="宋体" w:eastAsia="宋体" w:cs="创艺简标宋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福田区</w:t>
      </w:r>
      <w:r>
        <w:rPr>
          <w:rFonts w:hint="eastAsia" w:ascii="宋体" w:hAnsi="宋体" w:eastAsia="宋体" w:cs="宋体"/>
          <w:b/>
          <w:sz w:val="36"/>
          <w:szCs w:val="36"/>
        </w:rPr>
        <w:t>创业孵化基地考核申请表</w:t>
      </w:r>
    </w:p>
    <w:tbl>
      <w:tblPr>
        <w:tblStyle w:val="4"/>
        <w:tblpPr w:leftFromText="180" w:rightFromText="180" w:vertAnchor="text" w:horzAnchor="page" w:tblpX="1491" w:tblpY="80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595"/>
        <w:gridCol w:w="1697"/>
        <w:gridCol w:w="43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孵化基地名称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统一社会信用代码/组织机构代码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基地性质（单选）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基地地址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区         街道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运营机构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运营机构负责人</w:t>
            </w:r>
          </w:p>
        </w:tc>
        <w:tc>
          <w:tcPr>
            <w:tcW w:w="25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场地性质（单选）</w:t>
            </w:r>
          </w:p>
        </w:tc>
        <w:tc>
          <w:tcPr>
            <w:tcW w:w="25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□自有 □租赁 □无偿使用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期限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专职创业服务团队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基地已运营</w:t>
            </w: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（年）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基地服务内容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（可多选）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□创业培训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开业指导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政策咨询  </w:t>
            </w:r>
            <w:r>
              <w:rPr>
                <w:rFonts w:ascii="宋体" w:hAnsi="宋体" w:eastAsia="宋体"/>
                <w:sz w:val="21"/>
                <w:szCs w:val="21"/>
              </w:rPr>
              <w:t>□创业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实训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风险考核      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项目推介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融资支持  </w:t>
            </w: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商务代理  </w:t>
            </w:r>
            <w:r>
              <w:rPr>
                <w:rFonts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孵化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场地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建筑</w:t>
            </w:r>
            <w:r>
              <w:rPr>
                <w:rFonts w:ascii="宋体" w:hAnsi="宋体" w:eastAsia="宋体"/>
                <w:sz w:val="21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（平方米）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公共服务区面积（平方米）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享受创业孵化补贴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在孵创业实体带动就业人数（个）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现在孵创业实体数量（个）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其中自主创业人员在孵创业实体数量（个）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申请单位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意见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法定代表人签字：</w:t>
            </w:r>
          </w:p>
          <w:p>
            <w:pPr>
              <w:spacing w:line="0" w:lineRule="atLeast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公共就业服务机构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初审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意见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区人力资源局就业促进科复审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意见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区人力资源局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t>审批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意见</w:t>
            </w:r>
          </w:p>
        </w:tc>
        <w:tc>
          <w:tcPr>
            <w:tcW w:w="7011" w:type="dxa"/>
            <w:gridSpan w:val="4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 xml:space="preserve">                                    年     月     日</w:t>
            </w:r>
          </w:p>
        </w:tc>
      </w:tr>
    </w:tbl>
    <w:p>
      <w:pPr>
        <w:spacing w:line="0" w:lineRule="atLeast"/>
        <w:jc w:val="left"/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2"/>
        </w:rPr>
      </w:pP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1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本表一式两份，</w:t>
      </w:r>
      <w:r>
        <w:rPr>
          <w:rFonts w:hint="eastAsia" w:ascii="宋体" w:hAnsi="宋体" w:eastAsia="宋体"/>
          <w:sz w:val="28"/>
          <w:szCs w:val="28"/>
          <w:lang w:eastAsia="zh-CN"/>
        </w:rPr>
        <w:t>区人力资源局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eastAsia="zh-CN"/>
        </w:rPr>
        <w:t>街道</w:t>
      </w:r>
      <w:r>
        <w:rPr>
          <w:rFonts w:hint="eastAsia" w:ascii="宋体" w:hAnsi="宋体" w:eastAsia="宋体"/>
          <w:sz w:val="28"/>
          <w:szCs w:val="28"/>
        </w:rPr>
        <w:t>公共就业服务机构各存一份。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孵化基地发展情况报告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 w:eastAsia="仿宋_GB2312"/>
          <w:b/>
          <w:sz w:val="44"/>
          <w:szCs w:val="44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福田区</w:t>
      </w:r>
      <w:r>
        <w:rPr>
          <w:rFonts w:hint="eastAsia" w:ascii="宋体" w:hAnsi="宋体" w:eastAsia="宋体"/>
          <w:b/>
          <w:sz w:val="36"/>
          <w:szCs w:val="36"/>
        </w:rPr>
        <w:t>创业孵化基地年度考核要素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评审项目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运营管理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重点考核基地日常管理制度的落实情况（包括财务管理、准入退出、项目考核评价等机制）、运营状况及服务管理团队的专业能力建设、实际运营经验等情况。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场地保障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考核场地面积、办公环境、硬件设施、公共功能区等硬件配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置和使用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情况；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场地使用年限、整体使用规划及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在我区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运营时长。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服务能力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考核运营机构或者管理单位组织创业指导、项目路演、政策宣讲等活动的开展情况，以及在孵创业实体总数、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自主创业人员在孵创业实体数量、在孵创业实体带动就业人数、申请享受创业孵化补贴和自主创业补贴的金额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不良情况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考核基地是否出现以下情形：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1.运营性质发生改变，不再具备创业孵化功能的。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2.一年内有效投诉3次以上，拒不整改或者整改后仍不达标的。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3.因违法违规经营被行政处罚，且被纳入相关诚信系统的。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4.存在其他违反法律法规行为的。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福田区</w:t>
      </w:r>
      <w:r>
        <w:rPr>
          <w:rFonts w:hint="eastAsia" w:ascii="宋体" w:hAnsi="宋体" w:eastAsia="宋体"/>
          <w:b/>
          <w:sz w:val="36"/>
          <w:szCs w:val="36"/>
        </w:rPr>
        <w:t>创业孵化基地现场核查情况表</w:t>
      </w:r>
    </w:p>
    <w:p>
      <w:pPr>
        <w:spacing w:line="580" w:lineRule="exac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基地名称：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379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核查内容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核查结果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spacing w:line="204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创业孵化载体的运营机构在孵化载体内有固定办公场地。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配备三名以上专职从事创业服务工作的管理人员。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孵化场地面积不少于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平方米。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入驻创业实体不少于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家。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入驻的创业实体应可以办理租赁备案手续。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spacing w:line="204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孵化场地具备通讯、网络等办公条件，设置会议场地、商务洽谈、创业培训等公共服务功能区，面积不少于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0平米。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spacing w:line="204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日常管理服务等规章制度健全，为入驻创业实体提供开业指导、政策咨询、风险考核、项目推介、融资支持、跟踪扶持等创业服务的能力。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是否出现考核要素中的不良情况。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是否有自主创业人员入驻并申请创业孵化补贴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核查结论：</w:t>
            </w:r>
          </w:p>
          <w:p>
            <w:pPr>
              <w:spacing w:line="580" w:lineRule="exact"/>
              <w:ind w:firstLine="5180" w:firstLineChars="18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580" w:lineRule="exact"/>
              <w:ind w:firstLine="5180" w:firstLineChars="185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街道公共就业服务机构（盖章）</w:t>
            </w:r>
          </w:p>
          <w:p>
            <w:pPr>
              <w:spacing w:line="580" w:lineRule="exact"/>
              <w:ind w:firstLine="5180" w:firstLineChars="18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核查人签名：</w:t>
            </w:r>
          </w:p>
          <w:p>
            <w:pPr>
              <w:spacing w:line="580" w:lineRule="exact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3DA5"/>
    <w:rsid w:val="3FF7A63E"/>
    <w:rsid w:val="5BBF3DA5"/>
    <w:rsid w:val="5DD7705A"/>
    <w:rsid w:val="7F3FA223"/>
    <w:rsid w:val="D3DF7A18"/>
    <w:rsid w:val="DBFF9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/>
      <w:spacing w:before="240" w:beforeLines="0" w:beforeAutospacing="0" w:after="60" w:afterLines="0" w:afterAutospacing="0" w:line="576" w:lineRule="auto"/>
      <w:ind w:firstLine="0" w:firstLineChars="0"/>
      <w:jc w:val="center"/>
      <w:outlineLvl w:val="0"/>
    </w:pPr>
    <w:rPr>
      <w:rFonts w:ascii="Arial" w:hAnsi="Arial" w:eastAsia="仿宋_GB2312" w:cs="Times New Roman"/>
      <w:kern w:val="44"/>
      <w:sz w:val="32"/>
      <w:szCs w:val="4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2023-04-21T07:48:00Z</dcterms:created>
  <dc:creator>linzhuliang</dc:creator>
  <cp:lastModifiedBy>李明煌</cp:lastModifiedBy>
  <dcterms:modified xsi:type="dcterms:W3CDTF">2023-04-23T16:21:58Z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