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right="0" w:rightChars="0" w:firstLine="0" w:firstLineChars="0"/>
        <w:jc w:val="left"/>
        <w:textAlignment w:val="auto"/>
        <w:outlineLvl w:val="9"/>
        <w:rPr>
          <w:rFonts w:hint="eastAsia" w:ascii="楷体" w:hAnsi="楷体" w:eastAsia="楷体"/>
          <w:bCs/>
          <w:kern w:val="0"/>
          <w:szCs w:val="32"/>
        </w:rPr>
      </w:pPr>
      <w:bookmarkStart w:id="0" w:name="_GoBack"/>
      <w:bookmarkEnd w:id="0"/>
      <w:r>
        <w:rPr>
          <w:rFonts w:hint="eastAsia" w:ascii="黑体" w:hAnsi="黑体" w:eastAsia="黑体" w:cs="黑体"/>
          <w:bCs/>
          <w:kern w:val="0"/>
          <w:sz w:val="32"/>
          <w:szCs w:val="32"/>
        </w:rPr>
        <w:t>附件1</w:t>
      </w:r>
    </w:p>
    <w:p>
      <w:pPr>
        <w:spacing w:before="48" w:beforeLines="20"/>
        <w:jc w:val="center"/>
        <w:rPr>
          <w:rFonts w:hint="eastAsia" w:ascii="创艺简标宋" w:hAnsi="创艺简标宋" w:eastAsia="创艺简标宋" w:cs="创艺简标宋"/>
          <w:sz w:val="44"/>
          <w:szCs w:val="44"/>
        </w:rPr>
      </w:pPr>
      <w:r>
        <w:rPr>
          <w:rFonts w:hint="eastAsia" w:ascii="宋体" w:hAnsi="宋体" w:eastAsia="宋体" w:cs="宋体"/>
          <w:sz w:val="44"/>
          <w:szCs w:val="44"/>
          <w:lang w:eastAsia="zh-CN"/>
        </w:rPr>
        <w:t>福田区</w:t>
      </w:r>
      <w:r>
        <w:rPr>
          <w:rFonts w:hint="eastAsia" w:ascii="宋体" w:hAnsi="宋体" w:eastAsia="宋体" w:cs="宋体"/>
          <w:sz w:val="44"/>
          <w:szCs w:val="44"/>
        </w:rPr>
        <w:t>创业孵化基地认定申请表</w:t>
      </w:r>
    </w:p>
    <w:p>
      <w:pPr>
        <w:spacing w:line="0" w:lineRule="atLeast"/>
        <w:jc w:val="left"/>
        <w:rPr>
          <w:rFonts w:hint="eastAsia" w:ascii="宋体" w:hAnsi="宋体" w:eastAsia="宋体"/>
          <w:sz w:val="21"/>
          <w:szCs w:val="21"/>
        </w:rPr>
      </w:pPr>
    </w:p>
    <w:tbl>
      <w:tblPr>
        <w:tblStyle w:val="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993"/>
        <w:gridCol w:w="380"/>
        <w:gridCol w:w="127"/>
        <w:gridCol w:w="627"/>
        <w:gridCol w:w="520"/>
        <w:gridCol w:w="614"/>
        <w:gridCol w:w="533"/>
        <w:gridCol w:w="174"/>
        <w:gridCol w:w="973"/>
        <w:gridCol w:w="162"/>
        <w:gridCol w:w="563"/>
        <w:gridCol w:w="42"/>
        <w:gridCol w:w="380"/>
        <w:gridCol w:w="654"/>
        <w:gridCol w:w="62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66" w:type="dxa"/>
            <w:gridSpan w:val="3"/>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申请机构名称</w:t>
            </w:r>
          </w:p>
        </w:tc>
        <w:tc>
          <w:tcPr>
            <w:tcW w:w="7009" w:type="dxa"/>
            <w:gridSpan w:val="14"/>
            <w:noWrap w:val="0"/>
            <w:vAlign w:val="center"/>
          </w:tcPr>
          <w:p>
            <w:pPr>
              <w:spacing w:line="0" w:lineRule="atLeast"/>
              <w:ind w:firstLine="420" w:firstLineChars="200"/>
              <w:jc w:val="left"/>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6" w:type="dxa"/>
            <w:gridSpan w:val="3"/>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统一社会信用代码/组织机构代码</w:t>
            </w:r>
          </w:p>
        </w:tc>
        <w:tc>
          <w:tcPr>
            <w:tcW w:w="2595" w:type="dxa"/>
            <w:gridSpan w:val="6"/>
            <w:noWrap w:val="0"/>
            <w:vAlign w:val="center"/>
          </w:tcPr>
          <w:p>
            <w:pPr>
              <w:spacing w:line="0" w:lineRule="atLeast"/>
              <w:ind w:firstLine="420" w:firstLineChars="200"/>
              <w:jc w:val="left"/>
              <w:rPr>
                <w:rFonts w:hint="eastAsia" w:ascii="宋体" w:hAnsi="宋体" w:eastAsia="宋体"/>
                <w:sz w:val="21"/>
                <w:szCs w:val="21"/>
              </w:rPr>
            </w:pPr>
          </w:p>
        </w:tc>
        <w:tc>
          <w:tcPr>
            <w:tcW w:w="1740" w:type="dxa"/>
            <w:gridSpan w:val="4"/>
            <w:noWrap w:val="0"/>
            <w:vAlign w:val="center"/>
          </w:tcPr>
          <w:p>
            <w:pPr>
              <w:spacing w:line="0" w:lineRule="atLeast"/>
              <w:jc w:val="left"/>
              <w:rPr>
                <w:rFonts w:hint="eastAsia" w:ascii="宋体" w:hAnsi="宋体" w:eastAsia="宋体"/>
                <w:sz w:val="21"/>
                <w:szCs w:val="21"/>
              </w:rPr>
            </w:pPr>
            <w:r>
              <w:rPr>
                <w:rFonts w:hint="eastAsia" w:ascii="宋体" w:hAnsi="宋体" w:eastAsia="宋体"/>
                <w:sz w:val="21"/>
                <w:szCs w:val="21"/>
              </w:rPr>
              <w:t>法定代表人姓名</w:t>
            </w:r>
          </w:p>
        </w:tc>
        <w:tc>
          <w:tcPr>
            <w:tcW w:w="2674" w:type="dxa"/>
            <w:gridSpan w:val="4"/>
            <w:noWrap w:val="0"/>
            <w:vAlign w:val="center"/>
          </w:tcPr>
          <w:p>
            <w:pPr>
              <w:spacing w:line="0" w:lineRule="atLeast"/>
              <w:ind w:firstLine="420" w:firstLineChars="200"/>
              <w:jc w:val="left"/>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166" w:type="dxa"/>
            <w:gridSpan w:val="3"/>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联系人</w:t>
            </w:r>
          </w:p>
        </w:tc>
        <w:tc>
          <w:tcPr>
            <w:tcW w:w="2595" w:type="dxa"/>
            <w:gridSpan w:val="6"/>
            <w:noWrap w:val="0"/>
            <w:vAlign w:val="center"/>
          </w:tcPr>
          <w:p>
            <w:pPr>
              <w:spacing w:line="0" w:lineRule="atLeast"/>
              <w:ind w:firstLine="420" w:firstLineChars="200"/>
              <w:jc w:val="left"/>
              <w:rPr>
                <w:rFonts w:hint="eastAsia" w:ascii="宋体" w:hAnsi="宋体" w:eastAsia="宋体"/>
                <w:sz w:val="21"/>
                <w:szCs w:val="21"/>
              </w:rPr>
            </w:pPr>
          </w:p>
        </w:tc>
        <w:tc>
          <w:tcPr>
            <w:tcW w:w="1740" w:type="dxa"/>
            <w:gridSpan w:val="4"/>
            <w:noWrap w:val="0"/>
            <w:vAlign w:val="center"/>
          </w:tcPr>
          <w:p>
            <w:pPr>
              <w:spacing w:line="0" w:lineRule="atLeast"/>
              <w:ind w:firstLine="420" w:firstLineChars="200"/>
              <w:jc w:val="left"/>
              <w:rPr>
                <w:rFonts w:hint="eastAsia" w:ascii="宋体" w:hAnsi="宋体" w:eastAsia="宋体"/>
                <w:sz w:val="21"/>
                <w:szCs w:val="21"/>
              </w:rPr>
            </w:pPr>
            <w:r>
              <w:rPr>
                <w:rFonts w:hint="eastAsia" w:ascii="宋体" w:hAnsi="宋体" w:eastAsia="宋体"/>
                <w:sz w:val="21"/>
                <w:szCs w:val="21"/>
              </w:rPr>
              <w:t>联系电话</w:t>
            </w:r>
          </w:p>
        </w:tc>
        <w:tc>
          <w:tcPr>
            <w:tcW w:w="2674" w:type="dxa"/>
            <w:gridSpan w:val="4"/>
            <w:noWrap w:val="0"/>
            <w:vAlign w:val="center"/>
          </w:tcPr>
          <w:p>
            <w:pPr>
              <w:spacing w:line="0" w:lineRule="atLeast"/>
              <w:ind w:firstLine="420" w:firstLineChars="200"/>
              <w:jc w:val="left"/>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66" w:type="dxa"/>
            <w:gridSpan w:val="3"/>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机构性质（单选）</w:t>
            </w:r>
          </w:p>
        </w:tc>
        <w:tc>
          <w:tcPr>
            <w:tcW w:w="7009" w:type="dxa"/>
            <w:gridSpan w:val="14"/>
            <w:noWrap w:val="0"/>
            <w:vAlign w:val="center"/>
          </w:tcPr>
          <w:p>
            <w:pPr>
              <w:spacing w:line="0" w:lineRule="atLeast"/>
              <w:rPr>
                <w:rFonts w:hint="eastAsia" w:ascii="宋体" w:hAnsi="宋体" w:eastAsia="宋体"/>
                <w:sz w:val="21"/>
                <w:szCs w:val="21"/>
              </w:rPr>
            </w:pPr>
            <w:r>
              <w:rPr>
                <w:rFonts w:hint="eastAsia" w:ascii="宋体" w:hAnsi="宋体" w:eastAsia="宋体"/>
                <w:sz w:val="21"/>
                <w:szCs w:val="21"/>
              </w:rPr>
              <w:t>□事业单位   □企业   □民办非企业单位  □高校   □其他</w:t>
            </w:r>
            <w:r>
              <w:rPr>
                <w:rFonts w:hint="eastAsia" w:ascii="宋体" w:hAnsi="宋体" w:eastAsia="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66" w:type="dxa"/>
            <w:gridSpan w:val="3"/>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基地名称</w:t>
            </w:r>
          </w:p>
        </w:tc>
        <w:tc>
          <w:tcPr>
            <w:tcW w:w="7009" w:type="dxa"/>
            <w:gridSpan w:val="14"/>
            <w:noWrap w:val="0"/>
            <w:vAlign w:val="center"/>
          </w:tcPr>
          <w:p>
            <w:pPr>
              <w:spacing w:line="0" w:lineRule="atLeast"/>
              <w:ind w:firstLine="420" w:firstLineChars="200"/>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6" w:type="dxa"/>
            <w:gridSpan w:val="3"/>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基地详细地址</w:t>
            </w:r>
          </w:p>
        </w:tc>
        <w:tc>
          <w:tcPr>
            <w:tcW w:w="7009" w:type="dxa"/>
            <w:gridSpan w:val="14"/>
            <w:noWrap w:val="0"/>
            <w:vAlign w:val="center"/>
          </w:tcPr>
          <w:p>
            <w:pPr>
              <w:spacing w:line="0" w:lineRule="atLeast"/>
              <w:ind w:firstLine="1050" w:firstLineChars="500"/>
              <w:rPr>
                <w:rFonts w:hint="eastAsia" w:ascii="宋体" w:hAnsi="宋体" w:eastAsia="宋体"/>
                <w:sz w:val="21"/>
                <w:szCs w:val="21"/>
              </w:rPr>
            </w:pPr>
            <w:r>
              <w:rPr>
                <w:rFonts w:hint="eastAsia" w:ascii="宋体" w:hAnsi="宋体" w:eastAsia="宋体"/>
                <w:sz w:val="21"/>
                <w:szCs w:val="21"/>
              </w:rPr>
              <w:t>区          街道</w:t>
            </w:r>
            <w:r>
              <w:rPr>
                <w:rFonts w:hint="eastAsia" w:ascii="宋体" w:hAnsi="宋体" w:eastAsia="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66" w:type="dxa"/>
            <w:gridSpan w:val="3"/>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基地负责人</w:t>
            </w:r>
          </w:p>
        </w:tc>
        <w:tc>
          <w:tcPr>
            <w:tcW w:w="2595" w:type="dxa"/>
            <w:gridSpan w:val="6"/>
            <w:noWrap w:val="0"/>
            <w:tcMar>
              <w:left w:w="0" w:type="dxa"/>
              <w:right w:w="0" w:type="dxa"/>
            </w:tcMar>
            <w:vAlign w:val="center"/>
          </w:tcPr>
          <w:p>
            <w:pPr>
              <w:spacing w:line="0" w:lineRule="atLeast"/>
              <w:jc w:val="center"/>
              <w:rPr>
                <w:rFonts w:hint="eastAsia" w:ascii="宋体" w:hAnsi="宋体" w:eastAsia="宋体"/>
                <w:sz w:val="21"/>
                <w:szCs w:val="21"/>
              </w:rPr>
            </w:pPr>
          </w:p>
        </w:tc>
        <w:tc>
          <w:tcPr>
            <w:tcW w:w="1698" w:type="dxa"/>
            <w:gridSpan w:val="3"/>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联系电话</w:t>
            </w:r>
          </w:p>
        </w:tc>
        <w:tc>
          <w:tcPr>
            <w:tcW w:w="2716" w:type="dxa"/>
            <w:gridSpan w:val="5"/>
            <w:noWrap w:val="0"/>
            <w:vAlign w:val="center"/>
          </w:tcPr>
          <w:p>
            <w:pPr>
              <w:spacing w:line="0" w:lineRule="atLeast"/>
              <w:jc w:val="center"/>
              <w:rPr>
                <w:rFonts w:hint="eastAsia" w:ascii="宋体" w:hAnsi="宋体"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66" w:type="dxa"/>
            <w:gridSpan w:val="3"/>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场地性质（单选）</w:t>
            </w:r>
          </w:p>
        </w:tc>
        <w:tc>
          <w:tcPr>
            <w:tcW w:w="2595" w:type="dxa"/>
            <w:gridSpan w:val="6"/>
            <w:noWrap w:val="0"/>
            <w:tcMar>
              <w:left w:w="0" w:type="dxa"/>
              <w:right w:w="0" w:type="dxa"/>
            </w:tcMar>
            <w:vAlign w:val="center"/>
          </w:tcPr>
          <w:p>
            <w:pPr>
              <w:spacing w:line="0" w:lineRule="atLeast"/>
              <w:jc w:val="center"/>
              <w:rPr>
                <w:rFonts w:ascii="宋体" w:hAnsi="宋体" w:eastAsia="宋体"/>
                <w:sz w:val="21"/>
                <w:szCs w:val="21"/>
              </w:rPr>
            </w:pPr>
            <w:r>
              <w:rPr>
                <w:rFonts w:hint="eastAsia" w:ascii="宋体" w:hAnsi="宋体" w:eastAsia="宋体"/>
                <w:sz w:val="21"/>
                <w:szCs w:val="21"/>
              </w:rPr>
              <w:t>□自有 □租赁 □无偿使用</w:t>
            </w:r>
          </w:p>
        </w:tc>
        <w:tc>
          <w:tcPr>
            <w:tcW w:w="1698" w:type="dxa"/>
            <w:gridSpan w:val="3"/>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场地使用剩余</w:t>
            </w:r>
          </w:p>
          <w:p>
            <w:pPr>
              <w:spacing w:line="0" w:lineRule="atLeast"/>
              <w:jc w:val="center"/>
              <w:rPr>
                <w:rFonts w:ascii="宋体" w:hAnsi="宋体" w:eastAsia="宋体"/>
                <w:sz w:val="21"/>
                <w:szCs w:val="21"/>
              </w:rPr>
            </w:pPr>
            <w:r>
              <w:rPr>
                <w:rFonts w:hint="eastAsia" w:ascii="宋体" w:hAnsi="宋体" w:eastAsia="宋体"/>
                <w:sz w:val="21"/>
                <w:szCs w:val="21"/>
              </w:rPr>
              <w:t>期限</w:t>
            </w:r>
          </w:p>
        </w:tc>
        <w:tc>
          <w:tcPr>
            <w:tcW w:w="2716" w:type="dxa"/>
            <w:gridSpan w:val="5"/>
            <w:noWrap w:val="0"/>
            <w:vAlign w:val="center"/>
          </w:tcPr>
          <w:p>
            <w:pPr>
              <w:spacing w:line="0" w:lineRule="atLeast"/>
              <w:ind w:firstLine="420" w:firstLineChars="200"/>
              <w:jc w:val="center"/>
              <w:rPr>
                <w:rFonts w:ascii="宋体" w:hAnsi="宋体" w:eastAsia="宋体"/>
                <w:sz w:val="21"/>
                <w:szCs w:val="21"/>
              </w:rPr>
            </w:pPr>
            <w:r>
              <w:rPr>
                <w:rFonts w:hint="eastAsia" w:ascii="宋体" w:hAnsi="宋体" w:eastAsia="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66" w:type="dxa"/>
            <w:gridSpan w:val="3"/>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专职创业服务团队</w:t>
            </w:r>
          </w:p>
          <w:p>
            <w:pPr>
              <w:spacing w:line="0" w:lineRule="atLeast"/>
              <w:jc w:val="center"/>
              <w:rPr>
                <w:rFonts w:hint="eastAsia" w:ascii="宋体" w:hAnsi="宋体" w:eastAsia="宋体"/>
                <w:sz w:val="21"/>
                <w:szCs w:val="21"/>
              </w:rPr>
            </w:pPr>
            <w:r>
              <w:rPr>
                <w:rFonts w:hint="eastAsia" w:ascii="宋体" w:hAnsi="宋体" w:eastAsia="宋体"/>
                <w:sz w:val="21"/>
                <w:szCs w:val="21"/>
              </w:rPr>
              <w:t>人数</w:t>
            </w:r>
          </w:p>
        </w:tc>
        <w:tc>
          <w:tcPr>
            <w:tcW w:w="2595" w:type="dxa"/>
            <w:gridSpan w:val="6"/>
            <w:noWrap w:val="0"/>
            <w:vAlign w:val="center"/>
          </w:tcPr>
          <w:p>
            <w:pPr>
              <w:spacing w:line="0" w:lineRule="atLeast"/>
              <w:jc w:val="center"/>
              <w:rPr>
                <w:rFonts w:hint="eastAsia" w:ascii="宋体" w:hAnsi="宋体" w:eastAsia="宋体"/>
                <w:sz w:val="21"/>
                <w:szCs w:val="21"/>
              </w:rPr>
            </w:pPr>
          </w:p>
        </w:tc>
        <w:tc>
          <w:tcPr>
            <w:tcW w:w="1698" w:type="dxa"/>
            <w:gridSpan w:val="3"/>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基地已运营</w:t>
            </w:r>
            <w:r>
              <w:rPr>
                <w:rFonts w:ascii="宋体" w:hAnsi="宋体" w:eastAsia="宋体"/>
                <w:sz w:val="21"/>
                <w:szCs w:val="21"/>
              </w:rPr>
              <w:t>时间</w:t>
            </w:r>
          </w:p>
          <w:p>
            <w:pPr>
              <w:spacing w:line="0" w:lineRule="atLeast"/>
              <w:jc w:val="center"/>
              <w:rPr>
                <w:rFonts w:hint="eastAsia" w:ascii="宋体" w:hAnsi="宋体" w:eastAsia="宋体"/>
                <w:sz w:val="21"/>
                <w:szCs w:val="21"/>
              </w:rPr>
            </w:pPr>
            <w:r>
              <w:rPr>
                <w:rFonts w:hint="eastAsia" w:ascii="宋体" w:hAnsi="宋体" w:eastAsia="宋体"/>
                <w:sz w:val="21"/>
                <w:szCs w:val="21"/>
              </w:rPr>
              <w:t>（年）</w:t>
            </w:r>
          </w:p>
        </w:tc>
        <w:tc>
          <w:tcPr>
            <w:tcW w:w="2716" w:type="dxa"/>
            <w:gridSpan w:val="5"/>
            <w:noWrap w:val="0"/>
            <w:vAlign w:val="center"/>
          </w:tcPr>
          <w:p>
            <w:pPr>
              <w:spacing w:line="0" w:lineRule="atLeast"/>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66" w:type="dxa"/>
            <w:gridSpan w:val="3"/>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基地服务内容</w:t>
            </w:r>
          </w:p>
          <w:p>
            <w:pPr>
              <w:spacing w:line="0" w:lineRule="atLeast"/>
              <w:jc w:val="center"/>
              <w:rPr>
                <w:rFonts w:hint="eastAsia" w:ascii="宋体" w:hAnsi="宋体" w:eastAsia="宋体"/>
                <w:sz w:val="21"/>
                <w:szCs w:val="21"/>
              </w:rPr>
            </w:pPr>
            <w:r>
              <w:rPr>
                <w:rFonts w:hint="eastAsia" w:ascii="宋体" w:hAnsi="宋体" w:eastAsia="宋体"/>
                <w:sz w:val="21"/>
                <w:szCs w:val="21"/>
              </w:rPr>
              <w:t>（可多选）</w:t>
            </w:r>
          </w:p>
        </w:tc>
        <w:tc>
          <w:tcPr>
            <w:tcW w:w="7009" w:type="dxa"/>
            <w:gridSpan w:val="14"/>
            <w:noWrap w:val="0"/>
            <w:vAlign w:val="center"/>
          </w:tcPr>
          <w:p>
            <w:pPr>
              <w:spacing w:line="360" w:lineRule="exact"/>
              <w:ind w:left="105" w:leftChars="50"/>
              <w:jc w:val="left"/>
              <w:rPr>
                <w:rFonts w:hint="eastAsia" w:ascii="宋体" w:hAnsi="宋体" w:eastAsia="宋体"/>
                <w:sz w:val="21"/>
                <w:szCs w:val="21"/>
              </w:rPr>
            </w:pPr>
            <w:r>
              <w:rPr>
                <w:rFonts w:ascii="宋体" w:hAnsi="宋体" w:eastAsia="宋体"/>
                <w:sz w:val="21"/>
                <w:szCs w:val="21"/>
              </w:rPr>
              <w:t>□创业培训</w:t>
            </w:r>
            <w:r>
              <w:rPr>
                <w:rFonts w:hint="eastAsia" w:ascii="宋体" w:hAnsi="宋体" w:eastAsia="宋体"/>
                <w:sz w:val="21"/>
                <w:szCs w:val="21"/>
              </w:rPr>
              <w:t xml:space="preserve">  </w:t>
            </w:r>
            <w:r>
              <w:rPr>
                <w:rFonts w:ascii="宋体" w:hAnsi="宋体" w:eastAsia="宋体"/>
                <w:sz w:val="21"/>
                <w:szCs w:val="21"/>
              </w:rPr>
              <w:t>□</w:t>
            </w:r>
            <w:r>
              <w:rPr>
                <w:rFonts w:hint="eastAsia" w:ascii="宋体" w:hAnsi="宋体" w:eastAsia="宋体"/>
                <w:sz w:val="21"/>
                <w:szCs w:val="21"/>
              </w:rPr>
              <w:t xml:space="preserve">开业指导  </w:t>
            </w:r>
            <w:r>
              <w:rPr>
                <w:rFonts w:ascii="宋体" w:hAnsi="宋体" w:eastAsia="宋体"/>
                <w:sz w:val="21"/>
                <w:szCs w:val="21"/>
              </w:rPr>
              <w:t>□</w:t>
            </w:r>
            <w:r>
              <w:rPr>
                <w:rFonts w:hint="eastAsia" w:ascii="宋体" w:hAnsi="宋体" w:eastAsia="宋体"/>
                <w:sz w:val="21"/>
                <w:szCs w:val="21"/>
              </w:rPr>
              <w:t xml:space="preserve">政策咨询  </w:t>
            </w:r>
            <w:r>
              <w:rPr>
                <w:rFonts w:ascii="宋体" w:hAnsi="宋体" w:eastAsia="宋体"/>
                <w:sz w:val="21"/>
                <w:szCs w:val="21"/>
              </w:rPr>
              <w:t>□创业</w:t>
            </w:r>
            <w:r>
              <w:rPr>
                <w:rFonts w:hint="eastAsia" w:ascii="宋体" w:hAnsi="宋体" w:eastAsia="宋体"/>
                <w:sz w:val="21"/>
                <w:szCs w:val="21"/>
              </w:rPr>
              <w:t xml:space="preserve">实训  </w:t>
            </w:r>
            <w:r>
              <w:rPr>
                <w:rFonts w:ascii="宋体" w:hAnsi="宋体" w:eastAsia="宋体"/>
                <w:sz w:val="21"/>
                <w:szCs w:val="21"/>
              </w:rPr>
              <w:t>□</w:t>
            </w:r>
            <w:r>
              <w:rPr>
                <w:rFonts w:hint="eastAsia" w:ascii="宋体" w:hAnsi="宋体" w:eastAsia="宋体"/>
                <w:sz w:val="21"/>
                <w:szCs w:val="21"/>
              </w:rPr>
              <w:t xml:space="preserve">风险考核        </w:t>
            </w:r>
            <w:r>
              <w:rPr>
                <w:rFonts w:ascii="宋体" w:hAnsi="宋体" w:eastAsia="宋体"/>
                <w:sz w:val="21"/>
                <w:szCs w:val="21"/>
              </w:rPr>
              <w:t>□</w:t>
            </w:r>
            <w:r>
              <w:rPr>
                <w:rFonts w:hint="eastAsia" w:ascii="宋体" w:hAnsi="宋体" w:eastAsia="宋体"/>
                <w:sz w:val="21"/>
                <w:szCs w:val="21"/>
              </w:rPr>
              <w:t xml:space="preserve">项目推介  </w:t>
            </w:r>
            <w:r>
              <w:rPr>
                <w:rFonts w:ascii="宋体" w:hAnsi="宋体" w:eastAsia="宋体"/>
                <w:sz w:val="21"/>
                <w:szCs w:val="21"/>
              </w:rPr>
              <w:t>□</w:t>
            </w:r>
            <w:r>
              <w:rPr>
                <w:rFonts w:hint="eastAsia" w:ascii="宋体" w:hAnsi="宋体" w:eastAsia="宋体"/>
                <w:sz w:val="21"/>
                <w:szCs w:val="21"/>
              </w:rPr>
              <w:t xml:space="preserve">融资支持  </w:t>
            </w:r>
            <w:r>
              <w:rPr>
                <w:rFonts w:ascii="宋体" w:hAnsi="宋体" w:eastAsia="宋体"/>
                <w:sz w:val="21"/>
                <w:szCs w:val="21"/>
              </w:rPr>
              <w:t>□</w:t>
            </w:r>
            <w:r>
              <w:rPr>
                <w:rFonts w:hint="eastAsia" w:ascii="宋体" w:hAnsi="宋体" w:eastAsia="宋体"/>
                <w:sz w:val="21"/>
                <w:szCs w:val="21"/>
              </w:rPr>
              <w:t xml:space="preserve">商务代理  </w:t>
            </w:r>
            <w:r>
              <w:rPr>
                <w:rFonts w:ascii="宋体" w:hAnsi="宋体" w:eastAsia="宋体"/>
                <w:sz w:val="21"/>
                <w:szCs w:val="21"/>
              </w:rPr>
              <w:t>□其他</w:t>
            </w:r>
            <w:r>
              <w:rPr>
                <w:rFonts w:hint="eastAsia" w:ascii="宋体" w:hAnsi="宋体" w:eastAsia="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6" w:type="dxa"/>
            <w:gridSpan w:val="3"/>
            <w:noWrap w:val="0"/>
            <w:vAlign w:val="center"/>
          </w:tcPr>
          <w:p>
            <w:pPr>
              <w:spacing w:line="0" w:lineRule="atLeast"/>
              <w:jc w:val="center"/>
              <w:rPr>
                <w:rFonts w:hint="eastAsia" w:ascii="宋体" w:hAnsi="宋体" w:eastAsia="宋体"/>
                <w:sz w:val="21"/>
                <w:szCs w:val="21"/>
              </w:rPr>
            </w:pPr>
            <w:r>
              <w:rPr>
                <w:rFonts w:ascii="宋体" w:hAnsi="宋体" w:eastAsia="宋体"/>
                <w:sz w:val="21"/>
                <w:szCs w:val="21"/>
              </w:rPr>
              <w:t>孵化</w:t>
            </w:r>
            <w:r>
              <w:rPr>
                <w:rFonts w:hint="eastAsia" w:ascii="宋体" w:hAnsi="宋体" w:eastAsia="宋体"/>
                <w:sz w:val="21"/>
                <w:szCs w:val="21"/>
              </w:rPr>
              <w:t>场地</w:t>
            </w:r>
            <w:r>
              <w:rPr>
                <w:rFonts w:hint="eastAsia" w:ascii="宋体" w:hAnsi="宋体" w:eastAsia="宋体"/>
                <w:sz w:val="21"/>
                <w:szCs w:val="21"/>
                <w:lang w:eastAsia="zh-CN"/>
              </w:rPr>
              <w:t>建筑</w:t>
            </w:r>
            <w:r>
              <w:rPr>
                <w:rFonts w:ascii="宋体" w:hAnsi="宋体" w:eastAsia="宋体"/>
                <w:sz w:val="21"/>
                <w:szCs w:val="21"/>
              </w:rPr>
              <w:t>面积</w:t>
            </w:r>
          </w:p>
          <w:p>
            <w:pPr>
              <w:spacing w:line="0" w:lineRule="atLeast"/>
              <w:jc w:val="center"/>
              <w:rPr>
                <w:rFonts w:hint="eastAsia" w:ascii="宋体" w:hAnsi="宋体" w:eastAsia="宋体"/>
                <w:sz w:val="21"/>
                <w:szCs w:val="21"/>
              </w:rPr>
            </w:pPr>
            <w:r>
              <w:rPr>
                <w:rFonts w:ascii="宋体" w:hAnsi="宋体" w:eastAsia="宋体"/>
                <w:sz w:val="21"/>
                <w:szCs w:val="21"/>
              </w:rPr>
              <w:t>（平方米）</w:t>
            </w:r>
          </w:p>
        </w:tc>
        <w:tc>
          <w:tcPr>
            <w:tcW w:w="2595" w:type="dxa"/>
            <w:gridSpan w:val="6"/>
            <w:noWrap w:val="0"/>
            <w:vAlign w:val="center"/>
          </w:tcPr>
          <w:p>
            <w:pPr>
              <w:spacing w:line="0" w:lineRule="atLeast"/>
              <w:jc w:val="center"/>
              <w:rPr>
                <w:rFonts w:hint="eastAsia" w:ascii="宋体" w:hAnsi="宋体" w:eastAsia="宋体"/>
                <w:sz w:val="21"/>
                <w:szCs w:val="21"/>
              </w:rPr>
            </w:pPr>
          </w:p>
        </w:tc>
        <w:tc>
          <w:tcPr>
            <w:tcW w:w="1698" w:type="dxa"/>
            <w:gridSpan w:val="3"/>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lang w:eastAsia="zh-CN"/>
              </w:rPr>
              <w:t>其中</w:t>
            </w:r>
            <w:r>
              <w:rPr>
                <w:rFonts w:hint="eastAsia" w:ascii="宋体" w:hAnsi="宋体" w:eastAsia="宋体"/>
                <w:sz w:val="21"/>
                <w:szCs w:val="21"/>
              </w:rPr>
              <w:t>公共服务区面积（平方米）</w:t>
            </w:r>
          </w:p>
        </w:tc>
        <w:tc>
          <w:tcPr>
            <w:tcW w:w="2716" w:type="dxa"/>
            <w:gridSpan w:val="5"/>
            <w:noWrap w:val="0"/>
            <w:vAlign w:val="center"/>
          </w:tcPr>
          <w:p>
            <w:pPr>
              <w:spacing w:line="0" w:lineRule="atLeast"/>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66" w:type="dxa"/>
            <w:gridSpan w:val="3"/>
            <w:noWrap w:val="0"/>
            <w:vAlign w:val="center"/>
          </w:tcPr>
          <w:p>
            <w:pPr>
              <w:spacing w:line="0" w:lineRule="atLeast"/>
              <w:jc w:val="center"/>
              <w:rPr>
                <w:rFonts w:hint="eastAsia" w:ascii="宋体" w:hAnsi="宋体" w:eastAsia="宋体"/>
                <w:sz w:val="21"/>
                <w:szCs w:val="21"/>
              </w:rPr>
            </w:pPr>
            <w:r>
              <w:rPr>
                <w:rFonts w:ascii="宋体" w:hAnsi="宋体" w:eastAsia="宋体"/>
                <w:spacing w:val="-12"/>
                <w:sz w:val="21"/>
                <w:szCs w:val="21"/>
              </w:rPr>
              <w:t>可</w:t>
            </w:r>
            <w:r>
              <w:rPr>
                <w:rFonts w:hint="eastAsia" w:ascii="宋体" w:hAnsi="宋体" w:eastAsia="宋体"/>
                <w:spacing w:val="-12"/>
                <w:sz w:val="21"/>
                <w:szCs w:val="21"/>
              </w:rPr>
              <w:t>容纳</w:t>
            </w:r>
            <w:r>
              <w:rPr>
                <w:rFonts w:ascii="宋体" w:hAnsi="宋体" w:eastAsia="宋体"/>
                <w:spacing w:val="-12"/>
                <w:sz w:val="21"/>
                <w:szCs w:val="21"/>
              </w:rPr>
              <w:t>创业实体数量</w:t>
            </w:r>
            <w:r>
              <w:rPr>
                <w:rFonts w:ascii="宋体" w:hAnsi="宋体" w:eastAsia="宋体"/>
                <w:spacing w:val="-9"/>
                <w:sz w:val="21"/>
                <w:szCs w:val="21"/>
              </w:rPr>
              <w:t>（个）</w:t>
            </w:r>
          </w:p>
        </w:tc>
        <w:tc>
          <w:tcPr>
            <w:tcW w:w="2595" w:type="dxa"/>
            <w:gridSpan w:val="6"/>
            <w:noWrap w:val="0"/>
            <w:vAlign w:val="center"/>
          </w:tcPr>
          <w:p>
            <w:pPr>
              <w:spacing w:line="0" w:lineRule="atLeast"/>
              <w:jc w:val="center"/>
              <w:rPr>
                <w:rFonts w:hint="eastAsia" w:ascii="宋体" w:hAnsi="宋体" w:eastAsia="宋体"/>
                <w:sz w:val="21"/>
                <w:szCs w:val="21"/>
              </w:rPr>
            </w:pPr>
          </w:p>
        </w:tc>
        <w:tc>
          <w:tcPr>
            <w:tcW w:w="1698" w:type="dxa"/>
            <w:gridSpan w:val="3"/>
            <w:noWrap w:val="0"/>
            <w:vAlign w:val="center"/>
          </w:tcPr>
          <w:p>
            <w:pPr>
              <w:spacing w:line="0" w:lineRule="atLeast"/>
              <w:jc w:val="center"/>
              <w:rPr>
                <w:rFonts w:hint="eastAsia" w:ascii="宋体" w:hAnsi="宋体" w:eastAsia="宋体"/>
                <w:sz w:val="21"/>
                <w:szCs w:val="21"/>
              </w:rPr>
            </w:pPr>
            <w:r>
              <w:rPr>
                <w:rFonts w:hint="eastAsia" w:ascii="宋体" w:hAnsi="宋体"/>
                <w:sz w:val="21"/>
                <w:szCs w:val="21"/>
                <w:lang w:eastAsia="zh-CN"/>
              </w:rPr>
              <w:t>在孵创业实体带动就业人数</w:t>
            </w:r>
            <w:r>
              <w:rPr>
                <w:rFonts w:ascii="宋体" w:hAnsi="宋体" w:eastAsia="宋体"/>
                <w:sz w:val="21"/>
                <w:szCs w:val="21"/>
              </w:rPr>
              <w:t>（个</w:t>
            </w:r>
            <w:r>
              <w:rPr>
                <w:rFonts w:hint="eastAsia" w:ascii="宋体" w:hAnsi="宋体" w:eastAsia="宋体"/>
                <w:sz w:val="21"/>
                <w:szCs w:val="21"/>
              </w:rPr>
              <w:t>）</w:t>
            </w:r>
          </w:p>
        </w:tc>
        <w:tc>
          <w:tcPr>
            <w:tcW w:w="2716" w:type="dxa"/>
            <w:gridSpan w:val="5"/>
            <w:noWrap w:val="0"/>
            <w:vAlign w:val="center"/>
          </w:tcPr>
          <w:p>
            <w:pPr>
              <w:spacing w:line="0" w:lineRule="atLeast"/>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66" w:type="dxa"/>
            <w:gridSpan w:val="3"/>
            <w:noWrap w:val="0"/>
            <w:vAlign w:val="center"/>
          </w:tcPr>
          <w:p>
            <w:pPr>
              <w:spacing w:line="0" w:lineRule="atLeast"/>
              <w:jc w:val="center"/>
              <w:rPr>
                <w:rFonts w:hint="eastAsia" w:ascii="宋体" w:hAnsi="宋体" w:eastAsia="宋体"/>
                <w:spacing w:val="-12"/>
                <w:sz w:val="21"/>
                <w:szCs w:val="21"/>
                <w:lang w:eastAsia="zh-CN"/>
              </w:rPr>
            </w:pPr>
            <w:r>
              <w:rPr>
                <w:rFonts w:hint="eastAsia" w:ascii="宋体" w:hAnsi="宋体"/>
                <w:spacing w:val="-12"/>
                <w:sz w:val="21"/>
                <w:szCs w:val="21"/>
                <w:lang w:eastAsia="zh-CN"/>
              </w:rPr>
              <w:t>现在孵创业实体数量（个）</w:t>
            </w:r>
          </w:p>
        </w:tc>
        <w:tc>
          <w:tcPr>
            <w:tcW w:w="2595" w:type="dxa"/>
            <w:gridSpan w:val="6"/>
            <w:noWrap w:val="0"/>
            <w:vAlign w:val="center"/>
          </w:tcPr>
          <w:p>
            <w:pPr>
              <w:spacing w:line="0" w:lineRule="atLeast"/>
              <w:jc w:val="center"/>
              <w:rPr>
                <w:rFonts w:hint="eastAsia" w:ascii="宋体" w:hAnsi="宋体" w:eastAsia="宋体"/>
                <w:sz w:val="21"/>
                <w:szCs w:val="21"/>
              </w:rPr>
            </w:pPr>
          </w:p>
        </w:tc>
        <w:tc>
          <w:tcPr>
            <w:tcW w:w="1698" w:type="dxa"/>
            <w:gridSpan w:val="3"/>
            <w:noWrap w:val="0"/>
            <w:vAlign w:val="center"/>
          </w:tcPr>
          <w:p>
            <w:pPr>
              <w:spacing w:line="0" w:lineRule="atLeast"/>
              <w:jc w:val="center"/>
              <w:rPr>
                <w:rFonts w:hint="eastAsia" w:ascii="宋体" w:hAnsi="宋体" w:eastAsia="宋体"/>
                <w:sz w:val="21"/>
                <w:szCs w:val="21"/>
                <w:lang w:eastAsia="zh-CN"/>
              </w:rPr>
            </w:pPr>
            <w:r>
              <w:rPr>
                <w:rFonts w:hint="eastAsia" w:ascii="宋体" w:hAnsi="宋体"/>
                <w:sz w:val="21"/>
                <w:szCs w:val="21"/>
                <w:lang w:eastAsia="zh-CN"/>
              </w:rPr>
              <w:t>其中自主创业人员在孵创业实体数量（个）</w:t>
            </w:r>
          </w:p>
        </w:tc>
        <w:tc>
          <w:tcPr>
            <w:tcW w:w="2716" w:type="dxa"/>
            <w:gridSpan w:val="5"/>
            <w:noWrap w:val="0"/>
            <w:vAlign w:val="center"/>
          </w:tcPr>
          <w:p>
            <w:pPr>
              <w:spacing w:line="0" w:lineRule="atLeast"/>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175" w:type="dxa"/>
            <w:gridSpan w:val="17"/>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专职服务团队情况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86" w:type="dxa"/>
            <w:gridSpan w:val="2"/>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姓名</w:t>
            </w:r>
          </w:p>
        </w:tc>
        <w:tc>
          <w:tcPr>
            <w:tcW w:w="1134" w:type="dxa"/>
            <w:gridSpan w:val="3"/>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性别</w:t>
            </w:r>
          </w:p>
        </w:tc>
        <w:tc>
          <w:tcPr>
            <w:tcW w:w="1134" w:type="dxa"/>
            <w:gridSpan w:val="2"/>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年龄</w:t>
            </w:r>
          </w:p>
        </w:tc>
        <w:tc>
          <w:tcPr>
            <w:tcW w:w="1842" w:type="dxa"/>
            <w:gridSpan w:val="4"/>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学历</w:t>
            </w:r>
          </w:p>
        </w:tc>
        <w:tc>
          <w:tcPr>
            <w:tcW w:w="1639" w:type="dxa"/>
            <w:gridSpan w:val="4"/>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从事相关工作</w:t>
            </w:r>
          </w:p>
          <w:p>
            <w:pPr>
              <w:spacing w:line="0" w:lineRule="atLeast"/>
              <w:jc w:val="center"/>
              <w:rPr>
                <w:rFonts w:ascii="宋体" w:hAnsi="宋体" w:eastAsia="宋体"/>
                <w:sz w:val="21"/>
                <w:szCs w:val="21"/>
              </w:rPr>
            </w:pPr>
            <w:r>
              <w:rPr>
                <w:rFonts w:hint="eastAsia" w:ascii="宋体" w:hAnsi="宋体" w:eastAsia="宋体"/>
                <w:sz w:val="21"/>
                <w:szCs w:val="21"/>
              </w:rPr>
              <w:t>时间（年）</w:t>
            </w:r>
          </w:p>
        </w:tc>
        <w:tc>
          <w:tcPr>
            <w:tcW w:w="1640" w:type="dxa"/>
            <w:gridSpan w:val="2"/>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86" w:type="dxa"/>
            <w:gridSpan w:val="2"/>
            <w:noWrap w:val="0"/>
            <w:vAlign w:val="center"/>
          </w:tcPr>
          <w:p>
            <w:pPr>
              <w:spacing w:line="0" w:lineRule="atLeast"/>
              <w:jc w:val="left"/>
              <w:rPr>
                <w:rFonts w:hint="eastAsia" w:ascii="宋体" w:hAnsi="宋体" w:eastAsia="宋体"/>
                <w:sz w:val="21"/>
                <w:szCs w:val="21"/>
              </w:rPr>
            </w:pPr>
          </w:p>
        </w:tc>
        <w:tc>
          <w:tcPr>
            <w:tcW w:w="1134" w:type="dxa"/>
            <w:gridSpan w:val="3"/>
            <w:noWrap w:val="0"/>
            <w:vAlign w:val="center"/>
          </w:tcPr>
          <w:p>
            <w:pPr>
              <w:spacing w:line="0" w:lineRule="atLeast"/>
              <w:ind w:firstLine="420" w:firstLineChars="200"/>
              <w:jc w:val="center"/>
              <w:rPr>
                <w:rFonts w:hint="eastAsia" w:ascii="宋体" w:hAnsi="宋体" w:eastAsia="宋体"/>
                <w:sz w:val="21"/>
                <w:szCs w:val="21"/>
              </w:rPr>
            </w:pPr>
          </w:p>
        </w:tc>
        <w:tc>
          <w:tcPr>
            <w:tcW w:w="1134" w:type="dxa"/>
            <w:gridSpan w:val="2"/>
            <w:noWrap w:val="0"/>
            <w:vAlign w:val="center"/>
          </w:tcPr>
          <w:p>
            <w:pPr>
              <w:spacing w:line="0" w:lineRule="atLeast"/>
              <w:ind w:firstLine="420" w:firstLineChars="200"/>
              <w:jc w:val="center"/>
              <w:rPr>
                <w:rFonts w:hint="eastAsia" w:ascii="宋体" w:hAnsi="宋体" w:eastAsia="宋体"/>
                <w:sz w:val="21"/>
                <w:szCs w:val="21"/>
              </w:rPr>
            </w:pPr>
          </w:p>
        </w:tc>
        <w:tc>
          <w:tcPr>
            <w:tcW w:w="1842" w:type="dxa"/>
            <w:gridSpan w:val="4"/>
            <w:noWrap w:val="0"/>
            <w:vAlign w:val="center"/>
          </w:tcPr>
          <w:p>
            <w:pPr>
              <w:spacing w:line="0" w:lineRule="atLeast"/>
              <w:ind w:firstLine="420" w:firstLineChars="200"/>
              <w:jc w:val="center"/>
              <w:rPr>
                <w:rFonts w:hint="eastAsia" w:ascii="宋体" w:hAnsi="宋体" w:eastAsia="宋体"/>
                <w:sz w:val="21"/>
                <w:szCs w:val="21"/>
              </w:rPr>
            </w:pPr>
          </w:p>
        </w:tc>
        <w:tc>
          <w:tcPr>
            <w:tcW w:w="1639" w:type="dxa"/>
            <w:gridSpan w:val="4"/>
            <w:noWrap w:val="0"/>
            <w:vAlign w:val="center"/>
          </w:tcPr>
          <w:p>
            <w:pPr>
              <w:spacing w:line="0" w:lineRule="atLeast"/>
              <w:ind w:firstLine="420" w:firstLineChars="200"/>
              <w:jc w:val="center"/>
              <w:rPr>
                <w:rFonts w:hint="eastAsia" w:ascii="宋体" w:hAnsi="宋体" w:eastAsia="宋体"/>
                <w:sz w:val="21"/>
                <w:szCs w:val="21"/>
              </w:rPr>
            </w:pPr>
          </w:p>
        </w:tc>
        <w:tc>
          <w:tcPr>
            <w:tcW w:w="1640" w:type="dxa"/>
            <w:gridSpan w:val="2"/>
            <w:noWrap w:val="0"/>
            <w:vAlign w:val="center"/>
          </w:tcPr>
          <w:p>
            <w:pPr>
              <w:spacing w:line="0" w:lineRule="atLeast"/>
              <w:ind w:firstLine="420" w:firstLineChars="200"/>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86" w:type="dxa"/>
            <w:gridSpan w:val="2"/>
            <w:noWrap w:val="0"/>
            <w:vAlign w:val="center"/>
          </w:tcPr>
          <w:p>
            <w:pPr>
              <w:spacing w:line="0" w:lineRule="atLeast"/>
              <w:jc w:val="left"/>
              <w:rPr>
                <w:rFonts w:hint="eastAsia" w:ascii="宋体" w:hAnsi="宋体" w:eastAsia="宋体"/>
                <w:sz w:val="21"/>
                <w:szCs w:val="21"/>
              </w:rPr>
            </w:pPr>
          </w:p>
        </w:tc>
        <w:tc>
          <w:tcPr>
            <w:tcW w:w="1134" w:type="dxa"/>
            <w:gridSpan w:val="3"/>
            <w:noWrap w:val="0"/>
            <w:vAlign w:val="center"/>
          </w:tcPr>
          <w:p>
            <w:pPr>
              <w:spacing w:line="0" w:lineRule="atLeast"/>
              <w:ind w:firstLine="420" w:firstLineChars="200"/>
              <w:jc w:val="center"/>
              <w:rPr>
                <w:rFonts w:hint="eastAsia" w:ascii="宋体" w:hAnsi="宋体" w:eastAsia="宋体"/>
                <w:sz w:val="21"/>
                <w:szCs w:val="21"/>
              </w:rPr>
            </w:pPr>
          </w:p>
        </w:tc>
        <w:tc>
          <w:tcPr>
            <w:tcW w:w="1134" w:type="dxa"/>
            <w:gridSpan w:val="2"/>
            <w:noWrap w:val="0"/>
            <w:vAlign w:val="center"/>
          </w:tcPr>
          <w:p>
            <w:pPr>
              <w:spacing w:line="0" w:lineRule="atLeast"/>
              <w:ind w:firstLine="420" w:firstLineChars="200"/>
              <w:jc w:val="center"/>
              <w:rPr>
                <w:rFonts w:hint="eastAsia" w:ascii="宋体" w:hAnsi="宋体" w:eastAsia="宋体"/>
                <w:sz w:val="21"/>
                <w:szCs w:val="21"/>
              </w:rPr>
            </w:pPr>
          </w:p>
        </w:tc>
        <w:tc>
          <w:tcPr>
            <w:tcW w:w="1842" w:type="dxa"/>
            <w:gridSpan w:val="4"/>
            <w:noWrap w:val="0"/>
            <w:vAlign w:val="center"/>
          </w:tcPr>
          <w:p>
            <w:pPr>
              <w:spacing w:line="0" w:lineRule="atLeast"/>
              <w:ind w:firstLine="420" w:firstLineChars="200"/>
              <w:jc w:val="center"/>
              <w:rPr>
                <w:rFonts w:hint="eastAsia" w:ascii="宋体" w:hAnsi="宋体" w:eastAsia="宋体"/>
                <w:sz w:val="21"/>
                <w:szCs w:val="21"/>
              </w:rPr>
            </w:pPr>
          </w:p>
        </w:tc>
        <w:tc>
          <w:tcPr>
            <w:tcW w:w="1639" w:type="dxa"/>
            <w:gridSpan w:val="4"/>
            <w:noWrap w:val="0"/>
            <w:vAlign w:val="center"/>
          </w:tcPr>
          <w:p>
            <w:pPr>
              <w:spacing w:line="0" w:lineRule="atLeast"/>
              <w:ind w:firstLine="420" w:firstLineChars="200"/>
              <w:jc w:val="center"/>
              <w:rPr>
                <w:rFonts w:hint="eastAsia" w:ascii="宋体" w:hAnsi="宋体" w:eastAsia="宋体"/>
                <w:sz w:val="21"/>
                <w:szCs w:val="21"/>
              </w:rPr>
            </w:pPr>
          </w:p>
        </w:tc>
        <w:tc>
          <w:tcPr>
            <w:tcW w:w="1640" w:type="dxa"/>
            <w:gridSpan w:val="2"/>
            <w:noWrap w:val="0"/>
            <w:vAlign w:val="center"/>
          </w:tcPr>
          <w:p>
            <w:pPr>
              <w:spacing w:line="0" w:lineRule="atLeast"/>
              <w:ind w:firstLine="420" w:firstLineChars="200"/>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86" w:type="dxa"/>
            <w:gridSpan w:val="2"/>
            <w:noWrap w:val="0"/>
            <w:vAlign w:val="center"/>
          </w:tcPr>
          <w:p>
            <w:pPr>
              <w:spacing w:line="0" w:lineRule="atLeast"/>
              <w:jc w:val="left"/>
              <w:rPr>
                <w:rFonts w:hint="eastAsia" w:ascii="宋体" w:hAnsi="宋体" w:eastAsia="宋体"/>
                <w:sz w:val="21"/>
                <w:szCs w:val="21"/>
              </w:rPr>
            </w:pPr>
          </w:p>
        </w:tc>
        <w:tc>
          <w:tcPr>
            <w:tcW w:w="1134" w:type="dxa"/>
            <w:gridSpan w:val="3"/>
            <w:noWrap w:val="0"/>
            <w:vAlign w:val="center"/>
          </w:tcPr>
          <w:p>
            <w:pPr>
              <w:spacing w:line="0" w:lineRule="atLeast"/>
              <w:ind w:firstLine="420" w:firstLineChars="200"/>
              <w:jc w:val="center"/>
              <w:rPr>
                <w:rFonts w:hint="eastAsia" w:ascii="宋体" w:hAnsi="宋体" w:eastAsia="宋体"/>
                <w:sz w:val="21"/>
                <w:szCs w:val="21"/>
              </w:rPr>
            </w:pPr>
          </w:p>
        </w:tc>
        <w:tc>
          <w:tcPr>
            <w:tcW w:w="1134" w:type="dxa"/>
            <w:gridSpan w:val="2"/>
            <w:noWrap w:val="0"/>
            <w:vAlign w:val="center"/>
          </w:tcPr>
          <w:p>
            <w:pPr>
              <w:spacing w:line="0" w:lineRule="atLeast"/>
              <w:ind w:firstLine="420" w:firstLineChars="200"/>
              <w:jc w:val="center"/>
              <w:rPr>
                <w:rFonts w:hint="eastAsia" w:ascii="宋体" w:hAnsi="宋体" w:eastAsia="宋体"/>
                <w:sz w:val="21"/>
                <w:szCs w:val="21"/>
              </w:rPr>
            </w:pPr>
          </w:p>
        </w:tc>
        <w:tc>
          <w:tcPr>
            <w:tcW w:w="1842" w:type="dxa"/>
            <w:gridSpan w:val="4"/>
            <w:noWrap w:val="0"/>
            <w:vAlign w:val="center"/>
          </w:tcPr>
          <w:p>
            <w:pPr>
              <w:spacing w:line="0" w:lineRule="atLeast"/>
              <w:ind w:firstLine="420" w:firstLineChars="200"/>
              <w:jc w:val="center"/>
              <w:rPr>
                <w:rFonts w:hint="eastAsia" w:ascii="宋体" w:hAnsi="宋体" w:eastAsia="宋体"/>
                <w:sz w:val="21"/>
                <w:szCs w:val="21"/>
              </w:rPr>
            </w:pPr>
          </w:p>
        </w:tc>
        <w:tc>
          <w:tcPr>
            <w:tcW w:w="1639" w:type="dxa"/>
            <w:gridSpan w:val="4"/>
            <w:noWrap w:val="0"/>
            <w:vAlign w:val="center"/>
          </w:tcPr>
          <w:p>
            <w:pPr>
              <w:spacing w:line="0" w:lineRule="atLeast"/>
              <w:ind w:firstLine="420" w:firstLineChars="200"/>
              <w:jc w:val="center"/>
              <w:rPr>
                <w:rFonts w:hint="eastAsia" w:ascii="宋体" w:hAnsi="宋体" w:eastAsia="宋体"/>
                <w:sz w:val="21"/>
                <w:szCs w:val="21"/>
              </w:rPr>
            </w:pPr>
          </w:p>
        </w:tc>
        <w:tc>
          <w:tcPr>
            <w:tcW w:w="1640" w:type="dxa"/>
            <w:gridSpan w:val="2"/>
            <w:noWrap w:val="0"/>
            <w:vAlign w:val="center"/>
          </w:tcPr>
          <w:p>
            <w:pPr>
              <w:spacing w:line="0" w:lineRule="atLeast"/>
              <w:ind w:firstLine="420" w:firstLineChars="200"/>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86" w:type="dxa"/>
            <w:gridSpan w:val="2"/>
            <w:noWrap w:val="0"/>
            <w:vAlign w:val="center"/>
          </w:tcPr>
          <w:p>
            <w:pPr>
              <w:spacing w:line="0" w:lineRule="atLeast"/>
              <w:jc w:val="left"/>
              <w:rPr>
                <w:rFonts w:hint="eastAsia" w:ascii="宋体" w:hAnsi="宋体" w:eastAsia="宋体"/>
                <w:sz w:val="21"/>
                <w:szCs w:val="21"/>
              </w:rPr>
            </w:pPr>
          </w:p>
        </w:tc>
        <w:tc>
          <w:tcPr>
            <w:tcW w:w="1134" w:type="dxa"/>
            <w:gridSpan w:val="3"/>
            <w:noWrap w:val="0"/>
            <w:vAlign w:val="center"/>
          </w:tcPr>
          <w:p>
            <w:pPr>
              <w:spacing w:line="0" w:lineRule="atLeast"/>
              <w:ind w:firstLine="420" w:firstLineChars="200"/>
              <w:jc w:val="center"/>
              <w:rPr>
                <w:rFonts w:hint="eastAsia" w:ascii="宋体" w:hAnsi="宋体" w:eastAsia="宋体"/>
                <w:sz w:val="21"/>
                <w:szCs w:val="21"/>
              </w:rPr>
            </w:pPr>
          </w:p>
        </w:tc>
        <w:tc>
          <w:tcPr>
            <w:tcW w:w="1134" w:type="dxa"/>
            <w:gridSpan w:val="2"/>
            <w:noWrap w:val="0"/>
            <w:vAlign w:val="center"/>
          </w:tcPr>
          <w:p>
            <w:pPr>
              <w:spacing w:line="0" w:lineRule="atLeast"/>
              <w:ind w:firstLine="420" w:firstLineChars="200"/>
              <w:jc w:val="center"/>
              <w:rPr>
                <w:rFonts w:hint="eastAsia" w:ascii="宋体" w:hAnsi="宋体" w:eastAsia="宋体"/>
                <w:sz w:val="21"/>
                <w:szCs w:val="21"/>
              </w:rPr>
            </w:pPr>
          </w:p>
        </w:tc>
        <w:tc>
          <w:tcPr>
            <w:tcW w:w="1842" w:type="dxa"/>
            <w:gridSpan w:val="4"/>
            <w:noWrap w:val="0"/>
            <w:vAlign w:val="center"/>
          </w:tcPr>
          <w:p>
            <w:pPr>
              <w:spacing w:line="0" w:lineRule="atLeast"/>
              <w:ind w:firstLine="420" w:firstLineChars="200"/>
              <w:jc w:val="center"/>
              <w:rPr>
                <w:rFonts w:hint="eastAsia" w:ascii="宋体" w:hAnsi="宋体" w:eastAsia="宋体"/>
                <w:sz w:val="21"/>
                <w:szCs w:val="21"/>
              </w:rPr>
            </w:pPr>
          </w:p>
        </w:tc>
        <w:tc>
          <w:tcPr>
            <w:tcW w:w="1639" w:type="dxa"/>
            <w:gridSpan w:val="4"/>
            <w:noWrap w:val="0"/>
            <w:vAlign w:val="center"/>
          </w:tcPr>
          <w:p>
            <w:pPr>
              <w:spacing w:line="0" w:lineRule="atLeast"/>
              <w:ind w:firstLine="420" w:firstLineChars="200"/>
              <w:jc w:val="center"/>
              <w:rPr>
                <w:rFonts w:hint="eastAsia" w:ascii="宋体" w:hAnsi="宋体" w:eastAsia="宋体"/>
                <w:sz w:val="21"/>
                <w:szCs w:val="21"/>
              </w:rPr>
            </w:pPr>
          </w:p>
        </w:tc>
        <w:tc>
          <w:tcPr>
            <w:tcW w:w="1640" w:type="dxa"/>
            <w:gridSpan w:val="2"/>
            <w:noWrap w:val="0"/>
            <w:vAlign w:val="center"/>
          </w:tcPr>
          <w:p>
            <w:pPr>
              <w:spacing w:line="0" w:lineRule="atLeast"/>
              <w:ind w:firstLine="420" w:firstLineChars="200"/>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786" w:type="dxa"/>
            <w:gridSpan w:val="2"/>
            <w:noWrap w:val="0"/>
            <w:vAlign w:val="center"/>
          </w:tcPr>
          <w:p>
            <w:pPr>
              <w:spacing w:line="0" w:lineRule="atLeast"/>
              <w:jc w:val="center"/>
              <w:rPr>
                <w:rFonts w:hint="eastAsia" w:ascii="宋体" w:hAnsi="宋体" w:eastAsia="宋体"/>
                <w:sz w:val="21"/>
                <w:szCs w:val="21"/>
              </w:rPr>
            </w:pPr>
            <w:r>
              <w:rPr>
                <w:rFonts w:ascii="宋体" w:hAnsi="宋体" w:eastAsia="宋体"/>
                <w:sz w:val="21"/>
                <w:szCs w:val="21"/>
              </w:rPr>
              <w:t>……</w:t>
            </w:r>
          </w:p>
        </w:tc>
        <w:tc>
          <w:tcPr>
            <w:tcW w:w="1134" w:type="dxa"/>
            <w:gridSpan w:val="3"/>
            <w:noWrap w:val="0"/>
            <w:vAlign w:val="center"/>
          </w:tcPr>
          <w:p>
            <w:pPr>
              <w:spacing w:line="0" w:lineRule="atLeast"/>
              <w:ind w:firstLine="420" w:firstLineChars="200"/>
              <w:jc w:val="center"/>
              <w:rPr>
                <w:rFonts w:hint="eastAsia" w:ascii="宋体" w:hAnsi="宋体" w:eastAsia="宋体"/>
                <w:sz w:val="21"/>
                <w:szCs w:val="21"/>
              </w:rPr>
            </w:pPr>
          </w:p>
        </w:tc>
        <w:tc>
          <w:tcPr>
            <w:tcW w:w="1134" w:type="dxa"/>
            <w:gridSpan w:val="2"/>
            <w:noWrap w:val="0"/>
            <w:vAlign w:val="center"/>
          </w:tcPr>
          <w:p>
            <w:pPr>
              <w:spacing w:line="0" w:lineRule="atLeast"/>
              <w:ind w:firstLine="420" w:firstLineChars="200"/>
              <w:jc w:val="center"/>
              <w:rPr>
                <w:rFonts w:hint="eastAsia" w:ascii="宋体" w:hAnsi="宋体" w:eastAsia="宋体"/>
                <w:sz w:val="21"/>
                <w:szCs w:val="21"/>
              </w:rPr>
            </w:pPr>
          </w:p>
        </w:tc>
        <w:tc>
          <w:tcPr>
            <w:tcW w:w="1842" w:type="dxa"/>
            <w:gridSpan w:val="4"/>
            <w:noWrap w:val="0"/>
            <w:vAlign w:val="center"/>
          </w:tcPr>
          <w:p>
            <w:pPr>
              <w:spacing w:line="0" w:lineRule="atLeast"/>
              <w:ind w:firstLine="420" w:firstLineChars="200"/>
              <w:jc w:val="center"/>
              <w:rPr>
                <w:rFonts w:hint="eastAsia" w:ascii="宋体" w:hAnsi="宋体" w:eastAsia="宋体"/>
                <w:sz w:val="21"/>
                <w:szCs w:val="21"/>
              </w:rPr>
            </w:pPr>
          </w:p>
        </w:tc>
        <w:tc>
          <w:tcPr>
            <w:tcW w:w="1639" w:type="dxa"/>
            <w:gridSpan w:val="4"/>
            <w:noWrap w:val="0"/>
            <w:vAlign w:val="center"/>
          </w:tcPr>
          <w:p>
            <w:pPr>
              <w:spacing w:line="0" w:lineRule="atLeast"/>
              <w:ind w:firstLine="420" w:firstLineChars="200"/>
              <w:jc w:val="center"/>
              <w:rPr>
                <w:rFonts w:hint="eastAsia" w:ascii="宋体" w:hAnsi="宋体" w:eastAsia="宋体"/>
                <w:sz w:val="21"/>
                <w:szCs w:val="21"/>
              </w:rPr>
            </w:pPr>
          </w:p>
        </w:tc>
        <w:tc>
          <w:tcPr>
            <w:tcW w:w="1640" w:type="dxa"/>
            <w:gridSpan w:val="2"/>
            <w:noWrap w:val="0"/>
            <w:vAlign w:val="center"/>
          </w:tcPr>
          <w:p>
            <w:pPr>
              <w:spacing w:line="0" w:lineRule="atLeast"/>
              <w:ind w:firstLine="420" w:firstLineChars="200"/>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175" w:type="dxa"/>
            <w:gridSpan w:val="17"/>
            <w:noWrap w:val="0"/>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已入驻创业实体名册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93"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序号</w:t>
            </w:r>
          </w:p>
        </w:tc>
        <w:tc>
          <w:tcPr>
            <w:tcW w:w="1500" w:type="dxa"/>
            <w:gridSpan w:val="3"/>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企业名称</w:t>
            </w:r>
          </w:p>
        </w:tc>
        <w:tc>
          <w:tcPr>
            <w:tcW w:w="1147" w:type="dxa"/>
            <w:gridSpan w:val="2"/>
            <w:noWrap w:val="0"/>
            <w:tcMar>
              <w:left w:w="0" w:type="dxa"/>
              <w:right w:w="0" w:type="dxa"/>
            </w:tcMar>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类型</w:t>
            </w:r>
          </w:p>
          <w:p>
            <w:pPr>
              <w:spacing w:line="0" w:lineRule="atLeast"/>
              <w:jc w:val="center"/>
              <w:rPr>
                <w:rFonts w:ascii="宋体" w:hAnsi="宋体" w:eastAsia="宋体"/>
                <w:sz w:val="21"/>
                <w:szCs w:val="21"/>
              </w:rPr>
            </w:pPr>
            <w:r>
              <w:rPr>
                <w:rFonts w:hint="eastAsia" w:ascii="宋体" w:hAnsi="宋体" w:eastAsia="宋体"/>
                <w:sz w:val="21"/>
                <w:szCs w:val="21"/>
              </w:rPr>
              <w:t>（企业或个体工商户）</w:t>
            </w:r>
          </w:p>
        </w:tc>
        <w:tc>
          <w:tcPr>
            <w:tcW w:w="1147" w:type="dxa"/>
            <w:gridSpan w:val="2"/>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统一社会信用代码</w:t>
            </w:r>
          </w:p>
        </w:tc>
        <w:tc>
          <w:tcPr>
            <w:tcW w:w="1147" w:type="dxa"/>
            <w:gridSpan w:val="2"/>
            <w:noWrap w:val="0"/>
            <w:tcMar>
              <w:left w:w="0" w:type="dxa"/>
              <w:right w:w="0" w:type="dxa"/>
            </w:tcMar>
            <w:vAlign w:val="center"/>
          </w:tcPr>
          <w:p>
            <w:pPr>
              <w:spacing w:line="0" w:lineRule="atLeast"/>
              <w:jc w:val="center"/>
              <w:rPr>
                <w:rFonts w:ascii="宋体" w:hAnsi="宋体" w:eastAsia="宋体"/>
                <w:sz w:val="21"/>
                <w:szCs w:val="21"/>
              </w:rPr>
            </w:pPr>
            <w:r>
              <w:rPr>
                <w:rFonts w:hint="eastAsia" w:ascii="宋体" w:hAnsi="宋体" w:eastAsia="宋体"/>
                <w:sz w:val="21"/>
                <w:szCs w:val="21"/>
              </w:rPr>
              <w:t>法定代表人</w:t>
            </w:r>
          </w:p>
        </w:tc>
        <w:tc>
          <w:tcPr>
            <w:tcW w:w="1147" w:type="dxa"/>
            <w:gridSpan w:val="4"/>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入驻时间</w:t>
            </w:r>
          </w:p>
        </w:tc>
        <w:tc>
          <w:tcPr>
            <w:tcW w:w="1283" w:type="dxa"/>
            <w:gridSpan w:val="2"/>
            <w:noWrap w:val="0"/>
            <w:tcMar>
              <w:left w:w="0" w:type="dxa"/>
              <w:right w:w="0" w:type="dxa"/>
            </w:tcMar>
            <w:vAlign w:val="center"/>
          </w:tcPr>
          <w:p>
            <w:pPr>
              <w:spacing w:line="0" w:lineRule="atLeast"/>
              <w:jc w:val="center"/>
              <w:rPr>
                <w:rFonts w:hint="eastAsia" w:ascii="宋体" w:hAnsi="宋体" w:eastAsia="宋体"/>
                <w:sz w:val="21"/>
                <w:szCs w:val="21"/>
              </w:rPr>
            </w:pPr>
            <w:r>
              <w:rPr>
                <w:rFonts w:hint="eastAsia" w:ascii="宋体" w:hAnsi="宋体" w:eastAsia="宋体"/>
                <w:sz w:val="21"/>
                <w:szCs w:val="21"/>
              </w:rPr>
              <w:t>房屋租赁</w:t>
            </w:r>
          </w:p>
          <w:p>
            <w:pPr>
              <w:spacing w:line="0" w:lineRule="atLeast"/>
              <w:jc w:val="center"/>
              <w:rPr>
                <w:rFonts w:hint="eastAsia" w:ascii="宋体" w:hAnsi="宋体" w:eastAsia="宋体"/>
                <w:sz w:val="21"/>
                <w:szCs w:val="21"/>
              </w:rPr>
            </w:pPr>
            <w:r>
              <w:rPr>
                <w:rFonts w:hint="eastAsia" w:ascii="宋体" w:hAnsi="宋体" w:eastAsia="宋体"/>
                <w:sz w:val="21"/>
                <w:szCs w:val="21"/>
              </w:rPr>
              <w:t>备案号</w:t>
            </w:r>
          </w:p>
          <w:p>
            <w:pPr>
              <w:spacing w:line="0" w:lineRule="atLeast"/>
              <w:jc w:val="center"/>
              <w:rPr>
                <w:rFonts w:ascii="宋体" w:hAnsi="宋体" w:eastAsia="宋体"/>
                <w:sz w:val="21"/>
                <w:szCs w:val="21"/>
              </w:rPr>
            </w:pPr>
            <w:r>
              <w:rPr>
                <w:rFonts w:hint="eastAsia" w:ascii="宋体" w:hAnsi="宋体" w:eastAsia="宋体"/>
                <w:sz w:val="21"/>
                <w:szCs w:val="21"/>
              </w:rPr>
              <w:t>（须填一个及以上）</w:t>
            </w:r>
          </w:p>
        </w:tc>
        <w:tc>
          <w:tcPr>
            <w:tcW w:w="1011"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93" w:type="dxa"/>
            <w:noWrap w:val="0"/>
            <w:vAlign w:val="center"/>
          </w:tcPr>
          <w:p>
            <w:pPr>
              <w:spacing w:line="0" w:lineRule="atLeast"/>
              <w:jc w:val="center"/>
              <w:rPr>
                <w:rFonts w:ascii="宋体" w:hAnsi="宋体" w:eastAsia="宋体"/>
                <w:sz w:val="24"/>
              </w:rPr>
            </w:pPr>
            <w:r>
              <w:rPr>
                <w:rFonts w:hint="eastAsia" w:ascii="宋体" w:hAnsi="宋体" w:eastAsia="宋体"/>
                <w:sz w:val="24"/>
              </w:rPr>
              <w:t>1</w:t>
            </w:r>
          </w:p>
        </w:tc>
        <w:tc>
          <w:tcPr>
            <w:tcW w:w="1500" w:type="dxa"/>
            <w:gridSpan w:val="3"/>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4"/>
            <w:noWrap w:val="0"/>
            <w:vAlign w:val="center"/>
          </w:tcPr>
          <w:p>
            <w:pPr>
              <w:spacing w:line="0" w:lineRule="atLeast"/>
              <w:jc w:val="left"/>
              <w:rPr>
                <w:rFonts w:ascii="宋体" w:hAnsi="宋体" w:eastAsia="宋体"/>
                <w:sz w:val="21"/>
                <w:szCs w:val="21"/>
              </w:rPr>
            </w:pPr>
          </w:p>
        </w:tc>
        <w:tc>
          <w:tcPr>
            <w:tcW w:w="1283" w:type="dxa"/>
            <w:gridSpan w:val="2"/>
            <w:noWrap w:val="0"/>
            <w:vAlign w:val="center"/>
          </w:tcPr>
          <w:p>
            <w:pPr>
              <w:spacing w:line="0" w:lineRule="atLeast"/>
              <w:jc w:val="left"/>
              <w:rPr>
                <w:rFonts w:ascii="宋体" w:hAnsi="宋体" w:eastAsia="宋体"/>
                <w:sz w:val="21"/>
                <w:szCs w:val="21"/>
              </w:rPr>
            </w:pPr>
          </w:p>
        </w:tc>
        <w:tc>
          <w:tcPr>
            <w:tcW w:w="1011" w:type="dxa"/>
            <w:noWrap w:val="0"/>
            <w:vAlign w:val="center"/>
          </w:tcPr>
          <w:p>
            <w:pPr>
              <w:spacing w:line="0" w:lineRule="atLeast"/>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93" w:type="dxa"/>
            <w:noWrap w:val="0"/>
            <w:vAlign w:val="center"/>
          </w:tcPr>
          <w:p>
            <w:pPr>
              <w:spacing w:line="0" w:lineRule="atLeast"/>
              <w:jc w:val="center"/>
              <w:rPr>
                <w:rFonts w:ascii="宋体" w:hAnsi="宋体" w:eastAsia="宋体"/>
                <w:sz w:val="24"/>
              </w:rPr>
            </w:pPr>
            <w:r>
              <w:rPr>
                <w:rFonts w:hint="eastAsia" w:ascii="宋体" w:hAnsi="宋体" w:eastAsia="宋体"/>
                <w:sz w:val="24"/>
              </w:rPr>
              <w:t>2</w:t>
            </w:r>
          </w:p>
        </w:tc>
        <w:tc>
          <w:tcPr>
            <w:tcW w:w="1500" w:type="dxa"/>
            <w:gridSpan w:val="3"/>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4"/>
            <w:noWrap w:val="0"/>
            <w:vAlign w:val="center"/>
          </w:tcPr>
          <w:p>
            <w:pPr>
              <w:spacing w:line="0" w:lineRule="atLeast"/>
              <w:jc w:val="left"/>
              <w:rPr>
                <w:rFonts w:ascii="宋体" w:hAnsi="宋体" w:eastAsia="宋体"/>
                <w:sz w:val="21"/>
                <w:szCs w:val="21"/>
              </w:rPr>
            </w:pPr>
          </w:p>
        </w:tc>
        <w:tc>
          <w:tcPr>
            <w:tcW w:w="1283" w:type="dxa"/>
            <w:gridSpan w:val="2"/>
            <w:noWrap w:val="0"/>
            <w:vAlign w:val="center"/>
          </w:tcPr>
          <w:p>
            <w:pPr>
              <w:spacing w:line="0" w:lineRule="atLeast"/>
              <w:jc w:val="left"/>
              <w:rPr>
                <w:rFonts w:ascii="宋体" w:hAnsi="宋体" w:eastAsia="宋体"/>
                <w:sz w:val="21"/>
                <w:szCs w:val="21"/>
              </w:rPr>
            </w:pPr>
          </w:p>
        </w:tc>
        <w:tc>
          <w:tcPr>
            <w:tcW w:w="1011" w:type="dxa"/>
            <w:noWrap w:val="0"/>
            <w:vAlign w:val="center"/>
          </w:tcPr>
          <w:p>
            <w:pPr>
              <w:spacing w:line="0" w:lineRule="atLeast"/>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3" w:type="dxa"/>
            <w:noWrap w:val="0"/>
            <w:vAlign w:val="center"/>
          </w:tcPr>
          <w:p>
            <w:pPr>
              <w:spacing w:line="0" w:lineRule="atLeast"/>
              <w:jc w:val="center"/>
              <w:rPr>
                <w:rFonts w:ascii="宋体" w:hAnsi="宋体" w:eastAsia="宋体"/>
                <w:sz w:val="24"/>
              </w:rPr>
            </w:pPr>
            <w:r>
              <w:rPr>
                <w:rFonts w:hint="eastAsia" w:ascii="宋体" w:hAnsi="宋体" w:eastAsia="宋体"/>
                <w:sz w:val="24"/>
              </w:rPr>
              <w:t>3</w:t>
            </w:r>
          </w:p>
        </w:tc>
        <w:tc>
          <w:tcPr>
            <w:tcW w:w="1500" w:type="dxa"/>
            <w:gridSpan w:val="3"/>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4"/>
            <w:noWrap w:val="0"/>
            <w:vAlign w:val="center"/>
          </w:tcPr>
          <w:p>
            <w:pPr>
              <w:spacing w:line="0" w:lineRule="atLeast"/>
              <w:jc w:val="left"/>
              <w:rPr>
                <w:rFonts w:ascii="宋体" w:hAnsi="宋体" w:eastAsia="宋体"/>
                <w:sz w:val="21"/>
                <w:szCs w:val="21"/>
              </w:rPr>
            </w:pPr>
          </w:p>
        </w:tc>
        <w:tc>
          <w:tcPr>
            <w:tcW w:w="1283" w:type="dxa"/>
            <w:gridSpan w:val="2"/>
            <w:noWrap w:val="0"/>
            <w:vAlign w:val="center"/>
          </w:tcPr>
          <w:p>
            <w:pPr>
              <w:spacing w:line="0" w:lineRule="atLeast"/>
              <w:jc w:val="left"/>
              <w:rPr>
                <w:rFonts w:ascii="宋体" w:hAnsi="宋体" w:eastAsia="宋体"/>
                <w:sz w:val="21"/>
                <w:szCs w:val="21"/>
              </w:rPr>
            </w:pPr>
          </w:p>
        </w:tc>
        <w:tc>
          <w:tcPr>
            <w:tcW w:w="1011" w:type="dxa"/>
            <w:noWrap w:val="0"/>
            <w:vAlign w:val="center"/>
          </w:tcPr>
          <w:p>
            <w:pPr>
              <w:spacing w:line="0" w:lineRule="atLeast"/>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93" w:type="dxa"/>
            <w:noWrap w:val="0"/>
            <w:vAlign w:val="center"/>
          </w:tcPr>
          <w:p>
            <w:pPr>
              <w:spacing w:line="0" w:lineRule="atLeast"/>
              <w:jc w:val="center"/>
              <w:rPr>
                <w:rFonts w:ascii="宋体" w:hAnsi="宋体" w:eastAsia="宋体"/>
                <w:sz w:val="24"/>
              </w:rPr>
            </w:pPr>
            <w:r>
              <w:rPr>
                <w:rFonts w:hint="eastAsia" w:ascii="宋体" w:hAnsi="宋体" w:eastAsia="宋体"/>
                <w:sz w:val="24"/>
              </w:rPr>
              <w:t>4</w:t>
            </w:r>
          </w:p>
        </w:tc>
        <w:tc>
          <w:tcPr>
            <w:tcW w:w="1500" w:type="dxa"/>
            <w:gridSpan w:val="3"/>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4"/>
            <w:noWrap w:val="0"/>
            <w:vAlign w:val="center"/>
          </w:tcPr>
          <w:p>
            <w:pPr>
              <w:spacing w:line="0" w:lineRule="atLeast"/>
              <w:jc w:val="left"/>
              <w:rPr>
                <w:rFonts w:ascii="宋体" w:hAnsi="宋体" w:eastAsia="宋体"/>
                <w:sz w:val="21"/>
                <w:szCs w:val="21"/>
              </w:rPr>
            </w:pPr>
          </w:p>
        </w:tc>
        <w:tc>
          <w:tcPr>
            <w:tcW w:w="1283" w:type="dxa"/>
            <w:gridSpan w:val="2"/>
            <w:noWrap w:val="0"/>
            <w:vAlign w:val="center"/>
          </w:tcPr>
          <w:p>
            <w:pPr>
              <w:spacing w:line="0" w:lineRule="atLeast"/>
              <w:jc w:val="left"/>
              <w:rPr>
                <w:rFonts w:ascii="宋体" w:hAnsi="宋体" w:eastAsia="宋体"/>
                <w:sz w:val="21"/>
                <w:szCs w:val="21"/>
              </w:rPr>
            </w:pPr>
          </w:p>
        </w:tc>
        <w:tc>
          <w:tcPr>
            <w:tcW w:w="1011" w:type="dxa"/>
            <w:noWrap w:val="0"/>
            <w:vAlign w:val="center"/>
          </w:tcPr>
          <w:p>
            <w:pPr>
              <w:spacing w:line="0" w:lineRule="atLeast"/>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93" w:type="dxa"/>
            <w:noWrap w:val="0"/>
            <w:vAlign w:val="center"/>
          </w:tcPr>
          <w:p>
            <w:pPr>
              <w:spacing w:line="0" w:lineRule="atLeast"/>
              <w:jc w:val="center"/>
              <w:rPr>
                <w:rFonts w:ascii="宋体" w:hAnsi="宋体" w:eastAsia="宋体"/>
                <w:sz w:val="24"/>
              </w:rPr>
            </w:pPr>
            <w:r>
              <w:rPr>
                <w:rFonts w:hint="eastAsia" w:ascii="宋体" w:hAnsi="宋体" w:eastAsia="宋体"/>
                <w:sz w:val="24"/>
              </w:rPr>
              <w:t>5</w:t>
            </w:r>
          </w:p>
        </w:tc>
        <w:tc>
          <w:tcPr>
            <w:tcW w:w="1500" w:type="dxa"/>
            <w:gridSpan w:val="3"/>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4"/>
            <w:noWrap w:val="0"/>
            <w:vAlign w:val="center"/>
          </w:tcPr>
          <w:p>
            <w:pPr>
              <w:spacing w:line="0" w:lineRule="atLeast"/>
              <w:jc w:val="left"/>
              <w:rPr>
                <w:rFonts w:ascii="宋体" w:hAnsi="宋体" w:eastAsia="宋体"/>
                <w:sz w:val="21"/>
                <w:szCs w:val="21"/>
              </w:rPr>
            </w:pPr>
          </w:p>
        </w:tc>
        <w:tc>
          <w:tcPr>
            <w:tcW w:w="1283" w:type="dxa"/>
            <w:gridSpan w:val="2"/>
            <w:noWrap w:val="0"/>
            <w:vAlign w:val="center"/>
          </w:tcPr>
          <w:p>
            <w:pPr>
              <w:spacing w:line="0" w:lineRule="atLeast"/>
              <w:jc w:val="left"/>
              <w:rPr>
                <w:rFonts w:ascii="宋体" w:hAnsi="宋体" w:eastAsia="宋体"/>
                <w:sz w:val="21"/>
                <w:szCs w:val="21"/>
              </w:rPr>
            </w:pPr>
          </w:p>
        </w:tc>
        <w:tc>
          <w:tcPr>
            <w:tcW w:w="1011" w:type="dxa"/>
            <w:noWrap w:val="0"/>
            <w:vAlign w:val="center"/>
          </w:tcPr>
          <w:p>
            <w:pPr>
              <w:spacing w:line="0" w:lineRule="atLeast"/>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93" w:type="dxa"/>
            <w:noWrap w:val="0"/>
            <w:vAlign w:val="center"/>
          </w:tcPr>
          <w:p>
            <w:pPr>
              <w:spacing w:line="0" w:lineRule="atLeast"/>
              <w:jc w:val="center"/>
              <w:rPr>
                <w:rFonts w:hint="eastAsia" w:ascii="宋体" w:hAnsi="宋体" w:eastAsia="宋体"/>
                <w:sz w:val="24"/>
              </w:rPr>
            </w:pPr>
            <w:r>
              <w:rPr>
                <w:rFonts w:hint="eastAsia" w:ascii="宋体" w:hAnsi="宋体" w:eastAsia="宋体"/>
                <w:sz w:val="24"/>
              </w:rPr>
              <w:t>6</w:t>
            </w:r>
          </w:p>
        </w:tc>
        <w:tc>
          <w:tcPr>
            <w:tcW w:w="1500" w:type="dxa"/>
            <w:gridSpan w:val="3"/>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4"/>
            <w:noWrap w:val="0"/>
            <w:vAlign w:val="center"/>
          </w:tcPr>
          <w:p>
            <w:pPr>
              <w:spacing w:line="0" w:lineRule="atLeast"/>
              <w:jc w:val="left"/>
              <w:rPr>
                <w:rFonts w:ascii="宋体" w:hAnsi="宋体" w:eastAsia="宋体"/>
                <w:sz w:val="21"/>
                <w:szCs w:val="21"/>
              </w:rPr>
            </w:pPr>
          </w:p>
        </w:tc>
        <w:tc>
          <w:tcPr>
            <w:tcW w:w="1283" w:type="dxa"/>
            <w:gridSpan w:val="2"/>
            <w:noWrap w:val="0"/>
            <w:vAlign w:val="center"/>
          </w:tcPr>
          <w:p>
            <w:pPr>
              <w:spacing w:line="0" w:lineRule="atLeast"/>
              <w:jc w:val="left"/>
              <w:rPr>
                <w:rFonts w:ascii="宋体" w:hAnsi="宋体" w:eastAsia="宋体"/>
                <w:sz w:val="21"/>
                <w:szCs w:val="21"/>
              </w:rPr>
            </w:pPr>
          </w:p>
        </w:tc>
        <w:tc>
          <w:tcPr>
            <w:tcW w:w="1011" w:type="dxa"/>
            <w:noWrap w:val="0"/>
            <w:vAlign w:val="center"/>
          </w:tcPr>
          <w:p>
            <w:pPr>
              <w:spacing w:line="0" w:lineRule="atLeast"/>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93" w:type="dxa"/>
            <w:noWrap w:val="0"/>
            <w:vAlign w:val="center"/>
          </w:tcPr>
          <w:p>
            <w:pPr>
              <w:spacing w:line="0" w:lineRule="atLeast"/>
              <w:jc w:val="center"/>
              <w:rPr>
                <w:rFonts w:hint="eastAsia" w:ascii="宋体" w:hAnsi="宋体" w:eastAsia="宋体"/>
                <w:sz w:val="24"/>
                <w:lang w:val="en-US" w:eastAsia="zh-CN"/>
              </w:rPr>
            </w:pPr>
            <w:r>
              <w:rPr>
                <w:rFonts w:hint="eastAsia" w:ascii="宋体" w:hAnsi="宋体" w:eastAsia="宋体"/>
                <w:sz w:val="24"/>
                <w:lang w:val="en-US" w:eastAsia="zh-CN"/>
              </w:rPr>
              <w:t>7</w:t>
            </w:r>
          </w:p>
        </w:tc>
        <w:tc>
          <w:tcPr>
            <w:tcW w:w="1500" w:type="dxa"/>
            <w:gridSpan w:val="3"/>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4"/>
            <w:noWrap w:val="0"/>
            <w:vAlign w:val="center"/>
          </w:tcPr>
          <w:p>
            <w:pPr>
              <w:spacing w:line="0" w:lineRule="atLeast"/>
              <w:jc w:val="left"/>
              <w:rPr>
                <w:rFonts w:ascii="宋体" w:hAnsi="宋体" w:eastAsia="宋体"/>
                <w:sz w:val="21"/>
                <w:szCs w:val="21"/>
              </w:rPr>
            </w:pPr>
          </w:p>
        </w:tc>
        <w:tc>
          <w:tcPr>
            <w:tcW w:w="1283" w:type="dxa"/>
            <w:gridSpan w:val="2"/>
            <w:noWrap w:val="0"/>
            <w:vAlign w:val="center"/>
          </w:tcPr>
          <w:p>
            <w:pPr>
              <w:spacing w:line="0" w:lineRule="atLeast"/>
              <w:jc w:val="left"/>
              <w:rPr>
                <w:rFonts w:ascii="宋体" w:hAnsi="宋体" w:eastAsia="宋体"/>
                <w:sz w:val="21"/>
                <w:szCs w:val="21"/>
              </w:rPr>
            </w:pPr>
          </w:p>
        </w:tc>
        <w:tc>
          <w:tcPr>
            <w:tcW w:w="1011" w:type="dxa"/>
            <w:noWrap w:val="0"/>
            <w:vAlign w:val="center"/>
          </w:tcPr>
          <w:p>
            <w:pPr>
              <w:spacing w:line="0" w:lineRule="atLeast"/>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93" w:type="dxa"/>
            <w:noWrap w:val="0"/>
            <w:vAlign w:val="center"/>
          </w:tcPr>
          <w:p>
            <w:pPr>
              <w:spacing w:line="0" w:lineRule="atLeast"/>
              <w:jc w:val="center"/>
              <w:rPr>
                <w:rFonts w:hint="eastAsia" w:ascii="宋体" w:hAnsi="宋体" w:eastAsia="宋体"/>
                <w:sz w:val="24"/>
                <w:lang w:val="en-US" w:eastAsia="zh-CN"/>
              </w:rPr>
            </w:pPr>
            <w:r>
              <w:rPr>
                <w:rFonts w:hint="eastAsia" w:ascii="宋体" w:hAnsi="宋体" w:eastAsia="宋体"/>
                <w:sz w:val="24"/>
                <w:lang w:val="en-US" w:eastAsia="zh-CN"/>
              </w:rPr>
              <w:t>8</w:t>
            </w:r>
          </w:p>
        </w:tc>
        <w:tc>
          <w:tcPr>
            <w:tcW w:w="1500" w:type="dxa"/>
            <w:gridSpan w:val="3"/>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4"/>
            <w:noWrap w:val="0"/>
            <w:vAlign w:val="center"/>
          </w:tcPr>
          <w:p>
            <w:pPr>
              <w:spacing w:line="0" w:lineRule="atLeast"/>
              <w:jc w:val="left"/>
              <w:rPr>
                <w:rFonts w:ascii="宋体" w:hAnsi="宋体" w:eastAsia="宋体"/>
                <w:sz w:val="21"/>
                <w:szCs w:val="21"/>
              </w:rPr>
            </w:pPr>
          </w:p>
        </w:tc>
        <w:tc>
          <w:tcPr>
            <w:tcW w:w="1283" w:type="dxa"/>
            <w:gridSpan w:val="2"/>
            <w:noWrap w:val="0"/>
            <w:vAlign w:val="center"/>
          </w:tcPr>
          <w:p>
            <w:pPr>
              <w:spacing w:line="0" w:lineRule="atLeast"/>
              <w:jc w:val="left"/>
              <w:rPr>
                <w:rFonts w:ascii="宋体" w:hAnsi="宋体" w:eastAsia="宋体"/>
                <w:sz w:val="21"/>
                <w:szCs w:val="21"/>
              </w:rPr>
            </w:pPr>
          </w:p>
        </w:tc>
        <w:tc>
          <w:tcPr>
            <w:tcW w:w="1011" w:type="dxa"/>
            <w:noWrap w:val="0"/>
            <w:vAlign w:val="center"/>
          </w:tcPr>
          <w:p>
            <w:pPr>
              <w:spacing w:line="0" w:lineRule="atLeast"/>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93" w:type="dxa"/>
            <w:noWrap w:val="0"/>
            <w:vAlign w:val="center"/>
          </w:tcPr>
          <w:p>
            <w:pPr>
              <w:spacing w:line="0" w:lineRule="atLeast"/>
              <w:jc w:val="center"/>
              <w:rPr>
                <w:rFonts w:hint="eastAsia" w:ascii="宋体" w:hAnsi="宋体" w:eastAsia="宋体"/>
                <w:sz w:val="24"/>
                <w:lang w:val="en-US" w:eastAsia="zh-CN"/>
              </w:rPr>
            </w:pPr>
            <w:r>
              <w:rPr>
                <w:rFonts w:hint="eastAsia" w:ascii="宋体" w:hAnsi="宋体" w:eastAsia="宋体"/>
                <w:sz w:val="24"/>
                <w:lang w:val="en-US" w:eastAsia="zh-CN"/>
              </w:rPr>
              <w:t>9</w:t>
            </w:r>
          </w:p>
        </w:tc>
        <w:tc>
          <w:tcPr>
            <w:tcW w:w="1500" w:type="dxa"/>
            <w:gridSpan w:val="3"/>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4"/>
            <w:noWrap w:val="0"/>
            <w:vAlign w:val="center"/>
          </w:tcPr>
          <w:p>
            <w:pPr>
              <w:spacing w:line="0" w:lineRule="atLeast"/>
              <w:jc w:val="left"/>
              <w:rPr>
                <w:rFonts w:ascii="宋体" w:hAnsi="宋体" w:eastAsia="宋体"/>
                <w:sz w:val="21"/>
                <w:szCs w:val="21"/>
              </w:rPr>
            </w:pPr>
          </w:p>
        </w:tc>
        <w:tc>
          <w:tcPr>
            <w:tcW w:w="1283" w:type="dxa"/>
            <w:gridSpan w:val="2"/>
            <w:noWrap w:val="0"/>
            <w:vAlign w:val="center"/>
          </w:tcPr>
          <w:p>
            <w:pPr>
              <w:spacing w:line="0" w:lineRule="atLeast"/>
              <w:jc w:val="left"/>
              <w:rPr>
                <w:rFonts w:ascii="宋体" w:hAnsi="宋体" w:eastAsia="宋体"/>
                <w:sz w:val="21"/>
                <w:szCs w:val="21"/>
              </w:rPr>
            </w:pPr>
          </w:p>
        </w:tc>
        <w:tc>
          <w:tcPr>
            <w:tcW w:w="1011" w:type="dxa"/>
            <w:noWrap w:val="0"/>
            <w:vAlign w:val="center"/>
          </w:tcPr>
          <w:p>
            <w:pPr>
              <w:spacing w:line="0" w:lineRule="atLeast"/>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93" w:type="dxa"/>
            <w:noWrap w:val="0"/>
            <w:vAlign w:val="center"/>
          </w:tcPr>
          <w:p>
            <w:pPr>
              <w:spacing w:line="0" w:lineRule="atLeast"/>
              <w:jc w:val="center"/>
              <w:rPr>
                <w:rFonts w:hint="default" w:ascii="宋体" w:hAnsi="宋体" w:eastAsia="宋体"/>
                <w:sz w:val="24"/>
                <w:lang w:val="en-US" w:eastAsia="zh-CN"/>
              </w:rPr>
            </w:pPr>
            <w:r>
              <w:rPr>
                <w:rFonts w:hint="eastAsia" w:ascii="宋体" w:hAnsi="宋体" w:eastAsia="宋体"/>
                <w:sz w:val="24"/>
                <w:lang w:val="en-US" w:eastAsia="zh-CN"/>
              </w:rPr>
              <w:t>10</w:t>
            </w:r>
          </w:p>
        </w:tc>
        <w:tc>
          <w:tcPr>
            <w:tcW w:w="1500" w:type="dxa"/>
            <w:gridSpan w:val="3"/>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4"/>
            <w:noWrap w:val="0"/>
            <w:vAlign w:val="center"/>
          </w:tcPr>
          <w:p>
            <w:pPr>
              <w:spacing w:line="0" w:lineRule="atLeast"/>
              <w:jc w:val="left"/>
              <w:rPr>
                <w:rFonts w:ascii="宋体" w:hAnsi="宋体" w:eastAsia="宋体"/>
                <w:sz w:val="21"/>
                <w:szCs w:val="21"/>
              </w:rPr>
            </w:pPr>
          </w:p>
        </w:tc>
        <w:tc>
          <w:tcPr>
            <w:tcW w:w="1283" w:type="dxa"/>
            <w:gridSpan w:val="2"/>
            <w:noWrap w:val="0"/>
            <w:vAlign w:val="center"/>
          </w:tcPr>
          <w:p>
            <w:pPr>
              <w:spacing w:line="0" w:lineRule="atLeast"/>
              <w:jc w:val="left"/>
              <w:rPr>
                <w:rFonts w:ascii="宋体" w:hAnsi="宋体" w:eastAsia="宋体"/>
                <w:sz w:val="21"/>
                <w:szCs w:val="21"/>
              </w:rPr>
            </w:pPr>
          </w:p>
        </w:tc>
        <w:tc>
          <w:tcPr>
            <w:tcW w:w="1011" w:type="dxa"/>
            <w:noWrap w:val="0"/>
            <w:vAlign w:val="center"/>
          </w:tcPr>
          <w:p>
            <w:pPr>
              <w:spacing w:line="0" w:lineRule="atLeast"/>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93" w:type="dxa"/>
            <w:noWrap w:val="0"/>
            <w:vAlign w:val="center"/>
          </w:tcPr>
          <w:p>
            <w:pPr>
              <w:spacing w:line="0" w:lineRule="atLeast"/>
              <w:jc w:val="center"/>
              <w:rPr>
                <w:rFonts w:hint="eastAsia" w:ascii="宋体" w:hAnsi="宋体" w:eastAsia="宋体"/>
                <w:sz w:val="24"/>
              </w:rPr>
            </w:pPr>
            <w:r>
              <w:rPr>
                <w:rFonts w:ascii="宋体" w:hAnsi="宋体" w:eastAsia="宋体"/>
                <w:sz w:val="24"/>
              </w:rPr>
              <w:t>……</w:t>
            </w:r>
          </w:p>
        </w:tc>
        <w:tc>
          <w:tcPr>
            <w:tcW w:w="1500" w:type="dxa"/>
            <w:gridSpan w:val="3"/>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2"/>
            <w:noWrap w:val="0"/>
            <w:vAlign w:val="center"/>
          </w:tcPr>
          <w:p>
            <w:pPr>
              <w:spacing w:line="0" w:lineRule="atLeast"/>
              <w:jc w:val="left"/>
              <w:rPr>
                <w:rFonts w:ascii="宋体" w:hAnsi="宋体" w:eastAsia="宋体"/>
                <w:sz w:val="21"/>
                <w:szCs w:val="21"/>
              </w:rPr>
            </w:pPr>
          </w:p>
        </w:tc>
        <w:tc>
          <w:tcPr>
            <w:tcW w:w="1147" w:type="dxa"/>
            <w:gridSpan w:val="4"/>
            <w:noWrap w:val="0"/>
            <w:vAlign w:val="center"/>
          </w:tcPr>
          <w:p>
            <w:pPr>
              <w:spacing w:line="0" w:lineRule="atLeast"/>
              <w:jc w:val="left"/>
              <w:rPr>
                <w:rFonts w:ascii="宋体" w:hAnsi="宋体" w:eastAsia="宋体"/>
                <w:sz w:val="21"/>
                <w:szCs w:val="21"/>
              </w:rPr>
            </w:pPr>
          </w:p>
        </w:tc>
        <w:tc>
          <w:tcPr>
            <w:tcW w:w="1283" w:type="dxa"/>
            <w:gridSpan w:val="2"/>
            <w:noWrap w:val="0"/>
            <w:vAlign w:val="center"/>
          </w:tcPr>
          <w:p>
            <w:pPr>
              <w:spacing w:line="0" w:lineRule="atLeast"/>
              <w:jc w:val="left"/>
              <w:rPr>
                <w:rFonts w:ascii="宋体" w:hAnsi="宋体" w:eastAsia="宋体"/>
                <w:sz w:val="21"/>
                <w:szCs w:val="21"/>
              </w:rPr>
            </w:pPr>
          </w:p>
        </w:tc>
        <w:tc>
          <w:tcPr>
            <w:tcW w:w="1011" w:type="dxa"/>
            <w:noWrap w:val="0"/>
            <w:vAlign w:val="center"/>
          </w:tcPr>
          <w:p>
            <w:pPr>
              <w:spacing w:line="0" w:lineRule="atLeast"/>
              <w:jc w:val="left"/>
              <w:rPr>
                <w:rFonts w:ascii="宋体" w:hAnsi="宋体" w:eastAsia="宋体"/>
                <w:sz w:val="21"/>
                <w:szCs w:val="21"/>
              </w:rPr>
            </w:pPr>
          </w:p>
        </w:tc>
      </w:tr>
    </w:tbl>
    <w:p>
      <w:pPr>
        <w:rPr>
          <w:rFonts w:hint="eastAsia" w:eastAsia="宋体"/>
          <w:sz w:val="21"/>
        </w:rPr>
      </w:pP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7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1610" w:type="dxa"/>
            <w:noWrap w:val="0"/>
            <w:tcMar>
              <w:left w:w="0" w:type="dxa"/>
              <w:right w:w="0" w:type="dxa"/>
            </w:tcMar>
            <w:vAlign w:val="center"/>
          </w:tcPr>
          <w:p>
            <w:pPr>
              <w:spacing w:line="0" w:lineRule="atLeast"/>
              <w:jc w:val="center"/>
              <w:rPr>
                <w:rFonts w:hint="eastAsia" w:ascii="仿宋_GB2312" w:hAnsi="仿宋_GB2312" w:eastAsia="宋体"/>
                <w:sz w:val="24"/>
              </w:rPr>
            </w:pPr>
            <w:r>
              <w:rPr>
                <w:rFonts w:hint="eastAsia" w:ascii="仿宋_GB2312" w:hAnsi="仿宋_GB2312" w:eastAsia="宋体"/>
                <w:sz w:val="24"/>
              </w:rPr>
              <w:t>申报单位</w:t>
            </w:r>
          </w:p>
          <w:p>
            <w:pPr>
              <w:spacing w:line="0" w:lineRule="atLeast"/>
              <w:jc w:val="center"/>
              <w:rPr>
                <w:rFonts w:ascii="仿宋_GB2312" w:hAnsi="仿宋_GB2312" w:eastAsia="宋体"/>
                <w:sz w:val="24"/>
              </w:rPr>
            </w:pPr>
            <w:r>
              <w:rPr>
                <w:rFonts w:hint="eastAsia" w:ascii="仿宋_GB2312" w:hAnsi="仿宋_GB2312" w:eastAsia="宋体"/>
                <w:sz w:val="24"/>
              </w:rPr>
              <w:t>承诺</w:t>
            </w:r>
          </w:p>
        </w:tc>
        <w:tc>
          <w:tcPr>
            <w:tcW w:w="7347" w:type="dxa"/>
            <w:noWrap w:val="0"/>
            <w:vAlign w:val="center"/>
          </w:tcPr>
          <w:p>
            <w:pPr>
              <w:spacing w:line="0" w:lineRule="atLeast"/>
              <w:ind w:firstLine="480" w:firstLineChars="200"/>
              <w:rPr>
                <w:rFonts w:hint="eastAsia" w:ascii="仿宋_GB2312" w:hAnsi="仿宋_GB2312" w:eastAsia="宋体"/>
                <w:sz w:val="24"/>
              </w:rPr>
            </w:pPr>
            <w:r>
              <w:rPr>
                <w:rFonts w:hint="eastAsia" w:ascii="仿宋_GB2312" w:hAnsi="仿宋_GB2312" w:eastAsia="宋体"/>
                <w:sz w:val="24"/>
              </w:rPr>
              <w:t>本单位无不良信用记录、无违法记录，申请材料真实可靠。如有不实，由本单位承担所有后果和责任。</w:t>
            </w:r>
          </w:p>
          <w:p>
            <w:pPr>
              <w:spacing w:line="0" w:lineRule="atLeast"/>
              <w:ind w:firstLine="480" w:firstLineChars="200"/>
              <w:rPr>
                <w:rFonts w:hint="eastAsia" w:ascii="仿宋_GB2312" w:hAnsi="仿宋_GB2312" w:eastAsia="宋体"/>
                <w:sz w:val="24"/>
              </w:rPr>
            </w:pPr>
          </w:p>
          <w:p>
            <w:pPr>
              <w:spacing w:line="0" w:lineRule="atLeast"/>
              <w:ind w:firstLine="480" w:firstLineChars="200"/>
              <w:rPr>
                <w:rFonts w:hint="eastAsia" w:ascii="仿宋_GB2312" w:hAnsi="仿宋_GB2312" w:eastAsia="宋体"/>
                <w:sz w:val="24"/>
              </w:rPr>
            </w:pPr>
          </w:p>
          <w:p>
            <w:pPr>
              <w:spacing w:line="0" w:lineRule="atLeast"/>
              <w:ind w:firstLine="480" w:firstLineChars="200"/>
              <w:rPr>
                <w:rFonts w:hint="eastAsia" w:ascii="仿宋_GB2312" w:hAnsi="仿宋_GB2312" w:eastAsia="宋体"/>
                <w:sz w:val="24"/>
              </w:rPr>
            </w:pPr>
            <w:r>
              <w:rPr>
                <w:rFonts w:hint="eastAsia" w:ascii="仿宋_GB2312" w:hAnsi="仿宋_GB2312" w:eastAsia="宋体"/>
                <w:sz w:val="24"/>
              </w:rPr>
              <w:t>法定代表人签字：</w:t>
            </w:r>
          </w:p>
          <w:p>
            <w:pPr>
              <w:spacing w:line="0" w:lineRule="atLeast"/>
              <w:ind w:firstLine="480" w:firstLineChars="200"/>
              <w:rPr>
                <w:rFonts w:hint="eastAsia" w:ascii="仿宋_GB2312" w:hAnsi="仿宋_GB2312" w:eastAsia="宋体"/>
                <w:sz w:val="24"/>
              </w:rPr>
            </w:pPr>
          </w:p>
          <w:p>
            <w:pPr>
              <w:spacing w:line="0" w:lineRule="atLeast"/>
              <w:ind w:firstLine="5520" w:firstLineChars="2300"/>
              <w:rPr>
                <w:rFonts w:hint="eastAsia" w:ascii="仿宋_GB2312" w:hAnsi="仿宋_GB2312" w:eastAsia="宋体"/>
                <w:sz w:val="24"/>
              </w:rPr>
            </w:pPr>
            <w:r>
              <w:rPr>
                <w:rFonts w:hint="eastAsia" w:ascii="仿宋_GB2312" w:hAnsi="仿宋_GB2312" w:eastAsia="宋体"/>
                <w:sz w:val="24"/>
              </w:rPr>
              <w:t>（盖章）</w:t>
            </w:r>
          </w:p>
          <w:p>
            <w:pPr>
              <w:spacing w:line="0" w:lineRule="atLeast"/>
              <w:rPr>
                <w:rFonts w:ascii="仿宋_GB2312" w:hAnsi="仿宋_GB2312" w:eastAsia="宋体"/>
                <w:sz w:val="24"/>
              </w:rPr>
            </w:pPr>
            <w:r>
              <w:rPr>
                <w:rFonts w:hint="eastAsia" w:ascii="仿宋_GB2312" w:hAnsi="仿宋_GB2312" w:eastAsia="宋体"/>
                <w:sz w:val="24"/>
              </w:rPr>
              <w:t xml:space="preserve">                                          </w:t>
            </w:r>
            <w:r>
              <w:rPr>
                <w:rFonts w:ascii="仿宋_GB2312" w:hAnsi="仿宋_GB2312" w:eastAsia="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1610" w:type="dxa"/>
            <w:noWrap w:val="0"/>
            <w:tcMar>
              <w:left w:w="0" w:type="dxa"/>
              <w:right w:w="0" w:type="dxa"/>
            </w:tcMar>
            <w:vAlign w:val="center"/>
          </w:tcPr>
          <w:p>
            <w:pPr>
              <w:spacing w:line="0" w:lineRule="atLeast"/>
              <w:jc w:val="center"/>
              <w:rPr>
                <w:rFonts w:ascii="仿宋_GB2312" w:hAnsi="仿宋_GB2312" w:eastAsia="宋体"/>
                <w:sz w:val="24"/>
              </w:rPr>
            </w:pPr>
            <w:r>
              <w:rPr>
                <w:rFonts w:hint="eastAsia" w:ascii="仿宋_GB2312" w:hAnsi="仿宋_GB2312" w:eastAsia="宋体"/>
                <w:sz w:val="24"/>
                <w:lang w:eastAsia="zh-CN"/>
              </w:rPr>
              <w:t>街道</w:t>
            </w:r>
            <w:r>
              <w:rPr>
                <w:rFonts w:hint="eastAsia" w:ascii="仿宋_GB2312" w:hAnsi="仿宋_GB2312" w:eastAsia="宋体"/>
                <w:sz w:val="24"/>
              </w:rPr>
              <w:t>公共就业服务机构</w:t>
            </w:r>
            <w:r>
              <w:rPr>
                <w:rFonts w:hint="eastAsia" w:ascii="仿宋_GB2312" w:hAnsi="仿宋_GB2312" w:eastAsia="宋体"/>
                <w:sz w:val="24"/>
                <w:lang w:eastAsia="zh-CN"/>
              </w:rPr>
              <w:t>初审</w:t>
            </w:r>
            <w:r>
              <w:rPr>
                <w:rFonts w:hint="eastAsia" w:ascii="仿宋_GB2312" w:hAnsi="仿宋_GB2312" w:eastAsia="宋体"/>
                <w:sz w:val="24"/>
              </w:rPr>
              <w:t>意见</w:t>
            </w:r>
          </w:p>
        </w:tc>
        <w:tc>
          <w:tcPr>
            <w:tcW w:w="7347" w:type="dxa"/>
            <w:noWrap w:val="0"/>
            <w:vAlign w:val="center"/>
          </w:tcPr>
          <w:p>
            <w:pPr>
              <w:spacing w:line="0" w:lineRule="atLeast"/>
              <w:ind w:firstLine="480" w:firstLineChars="200"/>
              <w:rPr>
                <w:rFonts w:ascii="仿宋_GB2312" w:hAnsi="仿宋_GB2312" w:eastAsia="宋体"/>
                <w:sz w:val="24"/>
              </w:rPr>
            </w:pPr>
          </w:p>
          <w:p>
            <w:pPr>
              <w:spacing w:line="0" w:lineRule="atLeast"/>
              <w:ind w:firstLine="480" w:firstLineChars="200"/>
              <w:rPr>
                <w:rFonts w:ascii="仿宋_GB2312" w:hAnsi="仿宋_GB2312" w:eastAsia="宋体"/>
                <w:sz w:val="24"/>
              </w:rPr>
            </w:pPr>
          </w:p>
          <w:p>
            <w:pPr>
              <w:spacing w:line="0" w:lineRule="atLeast"/>
              <w:rPr>
                <w:rFonts w:ascii="仿宋_GB2312" w:hAnsi="仿宋_GB2312" w:eastAsia="宋体"/>
                <w:sz w:val="24"/>
              </w:rPr>
            </w:pPr>
          </w:p>
          <w:p>
            <w:pPr>
              <w:spacing w:line="0" w:lineRule="atLeast"/>
              <w:ind w:firstLine="480" w:firstLineChars="200"/>
              <w:rPr>
                <w:rFonts w:ascii="仿宋_GB2312" w:hAnsi="仿宋_GB2312" w:eastAsia="宋体"/>
                <w:sz w:val="24"/>
              </w:rPr>
            </w:pPr>
          </w:p>
          <w:p>
            <w:pPr>
              <w:spacing w:line="0" w:lineRule="atLeast"/>
              <w:ind w:firstLine="480" w:firstLineChars="200"/>
              <w:rPr>
                <w:rFonts w:ascii="仿宋_GB2312" w:hAnsi="仿宋_GB2312" w:eastAsia="宋体"/>
                <w:sz w:val="24"/>
              </w:rPr>
            </w:pPr>
            <w:r>
              <w:rPr>
                <w:rFonts w:ascii="仿宋_GB2312" w:hAnsi="仿宋_GB2312" w:eastAsia="宋体"/>
                <w:sz w:val="24"/>
              </w:rPr>
              <w:t xml:space="preserve">                                          （盖章）</w:t>
            </w:r>
          </w:p>
          <w:p>
            <w:pPr>
              <w:spacing w:line="0" w:lineRule="atLeast"/>
              <w:ind w:firstLine="480" w:firstLineChars="200"/>
              <w:rPr>
                <w:rFonts w:ascii="仿宋_GB2312" w:hAnsi="仿宋_GB2312" w:eastAsia="宋体"/>
                <w:sz w:val="24"/>
              </w:rPr>
            </w:pPr>
            <w:r>
              <w:rPr>
                <w:rFonts w:ascii="仿宋_GB2312" w:hAnsi="仿宋_GB2312" w:eastAsia="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1610" w:type="dxa"/>
            <w:noWrap w:val="0"/>
            <w:tcMar>
              <w:left w:w="0" w:type="dxa"/>
              <w:right w:w="0" w:type="dxa"/>
            </w:tcMar>
            <w:vAlign w:val="center"/>
          </w:tcPr>
          <w:p>
            <w:pPr>
              <w:spacing w:line="0" w:lineRule="atLeast"/>
              <w:jc w:val="center"/>
              <w:rPr>
                <w:rFonts w:hint="eastAsia" w:ascii="仿宋_GB2312" w:hAnsi="仿宋_GB2312" w:eastAsia="宋体"/>
                <w:sz w:val="24"/>
              </w:rPr>
            </w:pPr>
            <w:r>
              <w:rPr>
                <w:rFonts w:hint="eastAsia" w:ascii="仿宋_GB2312" w:hAnsi="仿宋_GB2312" w:eastAsia="宋体"/>
                <w:sz w:val="24"/>
              </w:rPr>
              <w:t>区</w:t>
            </w:r>
            <w:r>
              <w:rPr>
                <w:rFonts w:hint="eastAsia" w:ascii="仿宋_GB2312" w:hAnsi="仿宋_GB2312" w:eastAsia="宋体"/>
                <w:sz w:val="24"/>
                <w:lang w:eastAsia="zh-CN"/>
              </w:rPr>
              <w:t>人力资源局</w:t>
            </w:r>
            <w:r>
              <w:rPr>
                <w:rFonts w:hint="eastAsia" w:ascii="仿宋_GB2312" w:hAnsi="仿宋_GB2312"/>
                <w:sz w:val="24"/>
                <w:lang w:eastAsia="zh-CN"/>
              </w:rPr>
              <w:t>就业促进科复审</w:t>
            </w:r>
            <w:r>
              <w:rPr>
                <w:rFonts w:hint="eastAsia" w:ascii="仿宋_GB2312" w:hAnsi="仿宋_GB2312" w:eastAsia="宋体"/>
                <w:sz w:val="24"/>
              </w:rPr>
              <w:t>意见</w:t>
            </w:r>
          </w:p>
        </w:tc>
        <w:tc>
          <w:tcPr>
            <w:tcW w:w="7347" w:type="dxa"/>
            <w:noWrap w:val="0"/>
            <w:vAlign w:val="center"/>
          </w:tcPr>
          <w:p>
            <w:pPr>
              <w:spacing w:line="0" w:lineRule="atLeast"/>
              <w:ind w:firstLine="480" w:firstLineChars="200"/>
              <w:rPr>
                <w:rFonts w:ascii="仿宋_GB2312" w:hAnsi="仿宋_GB2312" w:eastAsia="宋体"/>
                <w:sz w:val="24"/>
              </w:rPr>
            </w:pPr>
          </w:p>
          <w:p>
            <w:pPr>
              <w:spacing w:line="0" w:lineRule="atLeast"/>
              <w:ind w:firstLine="480" w:firstLineChars="200"/>
              <w:rPr>
                <w:rFonts w:ascii="仿宋_GB2312" w:hAnsi="仿宋_GB2312" w:eastAsia="宋体"/>
                <w:sz w:val="24"/>
              </w:rPr>
            </w:pPr>
          </w:p>
          <w:p>
            <w:pPr>
              <w:spacing w:line="0" w:lineRule="atLeast"/>
              <w:rPr>
                <w:rFonts w:ascii="仿宋_GB2312" w:hAnsi="仿宋_GB2312" w:eastAsia="宋体"/>
                <w:sz w:val="24"/>
              </w:rPr>
            </w:pPr>
          </w:p>
          <w:p>
            <w:pPr>
              <w:spacing w:line="0" w:lineRule="atLeast"/>
              <w:ind w:firstLine="480" w:firstLineChars="200"/>
              <w:rPr>
                <w:rFonts w:ascii="仿宋_GB2312" w:hAnsi="仿宋_GB2312" w:eastAsia="宋体"/>
                <w:sz w:val="24"/>
              </w:rPr>
            </w:pPr>
          </w:p>
          <w:p>
            <w:pPr>
              <w:spacing w:line="0" w:lineRule="atLeast"/>
              <w:ind w:firstLine="480" w:firstLineChars="200"/>
              <w:rPr>
                <w:rFonts w:ascii="仿宋_GB2312" w:hAnsi="仿宋_GB2312" w:eastAsia="宋体"/>
                <w:sz w:val="24"/>
              </w:rPr>
            </w:pPr>
            <w:r>
              <w:rPr>
                <w:rFonts w:ascii="仿宋_GB2312" w:hAnsi="仿宋_GB2312" w:eastAsia="宋体"/>
                <w:sz w:val="24"/>
              </w:rPr>
              <w:t xml:space="preserve">                                          （盖章）</w:t>
            </w:r>
          </w:p>
          <w:p>
            <w:pPr>
              <w:spacing w:line="0" w:lineRule="atLeast"/>
              <w:ind w:firstLine="480" w:firstLineChars="200"/>
              <w:rPr>
                <w:rFonts w:ascii="仿宋_GB2312" w:hAnsi="仿宋_GB2312" w:eastAsia="宋体"/>
                <w:sz w:val="24"/>
              </w:rPr>
            </w:pPr>
            <w:r>
              <w:rPr>
                <w:rFonts w:ascii="仿宋_GB2312" w:hAnsi="仿宋_GB2312" w:eastAsia="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1610" w:type="dxa"/>
            <w:noWrap w:val="0"/>
            <w:tcMar>
              <w:left w:w="0" w:type="dxa"/>
              <w:right w:w="0" w:type="dxa"/>
            </w:tcMar>
            <w:vAlign w:val="center"/>
          </w:tcPr>
          <w:p>
            <w:pPr>
              <w:spacing w:line="0" w:lineRule="atLeast"/>
              <w:jc w:val="center"/>
              <w:rPr>
                <w:rFonts w:ascii="仿宋_GB2312" w:hAnsi="仿宋_GB2312" w:eastAsia="宋体"/>
                <w:sz w:val="24"/>
              </w:rPr>
            </w:pPr>
            <w:r>
              <w:rPr>
                <w:rFonts w:hint="eastAsia" w:ascii="仿宋_GB2312" w:hAnsi="仿宋_GB2312" w:eastAsia="宋体"/>
                <w:sz w:val="24"/>
                <w:lang w:eastAsia="zh-CN"/>
              </w:rPr>
              <w:t>区人力资源局审批</w:t>
            </w:r>
            <w:r>
              <w:rPr>
                <w:rFonts w:hint="eastAsia" w:ascii="仿宋_GB2312" w:hAnsi="仿宋_GB2312" w:eastAsia="宋体"/>
                <w:sz w:val="24"/>
              </w:rPr>
              <w:t>意见</w:t>
            </w:r>
          </w:p>
        </w:tc>
        <w:tc>
          <w:tcPr>
            <w:tcW w:w="7347" w:type="dxa"/>
            <w:noWrap w:val="0"/>
            <w:vAlign w:val="center"/>
          </w:tcPr>
          <w:p>
            <w:pPr>
              <w:spacing w:line="0" w:lineRule="atLeast"/>
              <w:ind w:firstLine="480" w:firstLineChars="200"/>
              <w:rPr>
                <w:rFonts w:ascii="仿宋_GB2312" w:hAnsi="仿宋_GB2312" w:eastAsia="宋体"/>
                <w:sz w:val="24"/>
              </w:rPr>
            </w:pPr>
          </w:p>
          <w:p>
            <w:pPr>
              <w:spacing w:line="0" w:lineRule="atLeast"/>
              <w:rPr>
                <w:rFonts w:ascii="仿宋_GB2312" w:hAnsi="仿宋_GB2312" w:eastAsia="宋体"/>
                <w:sz w:val="24"/>
              </w:rPr>
            </w:pPr>
          </w:p>
          <w:p>
            <w:pPr>
              <w:spacing w:line="0" w:lineRule="atLeast"/>
              <w:ind w:firstLine="480" w:firstLineChars="200"/>
              <w:rPr>
                <w:rFonts w:ascii="仿宋_GB2312" w:hAnsi="仿宋_GB2312" w:eastAsia="宋体"/>
                <w:sz w:val="24"/>
              </w:rPr>
            </w:pPr>
          </w:p>
          <w:p>
            <w:pPr>
              <w:spacing w:line="0" w:lineRule="atLeast"/>
              <w:ind w:firstLine="480" w:firstLineChars="200"/>
              <w:rPr>
                <w:rFonts w:ascii="仿宋_GB2312" w:hAnsi="仿宋_GB2312" w:eastAsia="宋体"/>
                <w:sz w:val="24"/>
              </w:rPr>
            </w:pPr>
            <w:r>
              <w:rPr>
                <w:rFonts w:ascii="仿宋_GB2312" w:hAnsi="仿宋_GB2312" w:eastAsia="宋体"/>
                <w:sz w:val="24"/>
              </w:rPr>
              <w:t xml:space="preserve">                                          （盖章）</w:t>
            </w:r>
          </w:p>
          <w:p>
            <w:pPr>
              <w:spacing w:line="0" w:lineRule="atLeast"/>
              <w:ind w:firstLine="480" w:firstLineChars="200"/>
              <w:rPr>
                <w:rFonts w:ascii="仿宋_GB2312" w:hAnsi="仿宋_GB2312" w:eastAsia="宋体"/>
                <w:sz w:val="24"/>
              </w:rPr>
            </w:pPr>
            <w:r>
              <w:rPr>
                <w:rFonts w:ascii="仿宋_GB2312" w:hAnsi="仿宋_GB2312" w:eastAsia="宋体"/>
                <w:sz w:val="24"/>
              </w:rPr>
              <w:t xml:space="preserve">                                      年     月     日</w:t>
            </w:r>
          </w:p>
        </w:tc>
      </w:tr>
    </w:tbl>
    <w:p>
      <w:pPr>
        <w:rPr>
          <w:rFonts w:eastAsia="仿宋"/>
          <w:sz w:val="24"/>
        </w:rPr>
        <w:sectPr>
          <w:footerReference r:id="rId4" w:type="first"/>
          <w:footerReference r:id="rId3" w:type="default"/>
          <w:pgSz w:w="11906" w:h="16838"/>
          <w:pgMar w:top="1440" w:right="1800" w:bottom="1440" w:left="1800" w:header="851" w:footer="992" w:gutter="0"/>
          <w:cols w:space="425" w:num="1"/>
          <w:docGrid w:type="lines" w:linePitch="312" w:charSpace="0"/>
        </w:sectPr>
      </w:pPr>
      <w:r>
        <w:rPr>
          <w:rFonts w:hint="eastAsia" w:eastAsia="宋体"/>
          <w:sz w:val="21"/>
        </w:rPr>
        <w:t>本表一式两份，区</w:t>
      </w:r>
      <w:r>
        <w:rPr>
          <w:rFonts w:hint="eastAsia" w:eastAsia="宋体"/>
          <w:sz w:val="21"/>
          <w:lang w:eastAsia="zh-CN"/>
        </w:rPr>
        <w:t>人力资源局、街道</w:t>
      </w:r>
      <w:r>
        <w:rPr>
          <w:rFonts w:hint="eastAsia" w:eastAsia="宋体"/>
          <w:sz w:val="21"/>
        </w:rPr>
        <w:t>公共就业服务机构各存一份。</w:t>
      </w: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rPr>
          <w:rFonts w:hint="eastAsia" w:ascii="黑体" w:hAnsi="黑体" w:eastAsia="黑体" w:cs="黑体"/>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孵化基地发展情况介绍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center"/>
        <w:rPr>
          <w:rFonts w:hint="eastAsia" w:ascii="宋体" w:hAnsi="宋体" w:eastAsia="宋体"/>
          <w:b/>
          <w:sz w:val="44"/>
          <w:szCs w:val="44"/>
        </w:rPr>
      </w:pPr>
      <w:r>
        <w:rPr>
          <w:rFonts w:hint="eastAsia" w:ascii="宋体" w:hAnsi="宋体" w:eastAsia="宋体"/>
          <w:b/>
          <w:sz w:val="44"/>
          <w:szCs w:val="44"/>
          <w:lang w:eastAsia="zh-CN"/>
        </w:rPr>
        <w:t>福田区</w:t>
      </w:r>
      <w:r>
        <w:rPr>
          <w:rFonts w:hint="eastAsia" w:ascii="宋体" w:hAnsi="宋体" w:eastAsia="宋体"/>
          <w:b/>
          <w:sz w:val="44"/>
          <w:szCs w:val="44"/>
        </w:rPr>
        <w:t>创业孵化基地评审要素</w:t>
      </w:r>
    </w:p>
    <w:p>
      <w:pPr>
        <w:spacing w:line="560" w:lineRule="exact"/>
        <w:jc w:val="center"/>
        <w:rPr>
          <w:rFonts w:ascii="宋体" w:hAnsi="宋体" w:eastAsia="宋体"/>
          <w:b/>
          <w:sz w:val="44"/>
          <w:szCs w:val="4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6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黑体" w:hAnsi="黑体" w:eastAsia="黑体"/>
                <w:sz w:val="30"/>
                <w:szCs w:val="30"/>
              </w:rPr>
            </w:pPr>
            <w:r>
              <w:rPr>
                <w:rFonts w:hint="eastAsia" w:ascii="黑体" w:hAnsi="黑体" w:eastAsia="黑体"/>
                <w:sz w:val="30"/>
                <w:szCs w:val="30"/>
              </w:rPr>
              <w:t>评审项目</w:t>
            </w:r>
          </w:p>
        </w:tc>
        <w:tc>
          <w:tcPr>
            <w:tcW w:w="699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黑体" w:hAnsi="黑体" w:eastAsia="黑体"/>
                <w:sz w:val="30"/>
                <w:szCs w:val="30"/>
              </w:rPr>
            </w:pPr>
            <w:r>
              <w:rPr>
                <w:rFonts w:hint="eastAsia" w:ascii="黑体" w:hAnsi="黑体" w:eastAsia="黑体"/>
                <w:sz w:val="30"/>
                <w:szCs w:val="30"/>
              </w:rPr>
              <w:t>具体</w:t>
            </w:r>
            <w:r>
              <w:rPr>
                <w:rFonts w:ascii="黑体" w:hAnsi="黑体" w:eastAsia="黑体"/>
                <w:sz w:val="30"/>
                <w:szCs w:val="3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5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 w:hAnsi="仿宋" w:eastAsia="仿宋"/>
                <w:sz w:val="30"/>
                <w:szCs w:val="30"/>
              </w:rPr>
            </w:pPr>
            <w:r>
              <w:rPr>
                <w:rFonts w:hint="eastAsia" w:ascii="仿宋" w:hAnsi="仿宋" w:eastAsia="仿宋"/>
                <w:sz w:val="30"/>
                <w:szCs w:val="30"/>
              </w:rPr>
              <w:t>场地保障</w:t>
            </w:r>
          </w:p>
        </w:tc>
        <w:tc>
          <w:tcPr>
            <w:tcW w:w="69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30"/>
                <w:szCs w:val="30"/>
              </w:rPr>
            </w:pPr>
            <w:r>
              <w:rPr>
                <w:rFonts w:hint="eastAsia" w:ascii="仿宋" w:hAnsi="仿宋" w:eastAsia="仿宋"/>
                <w:sz w:val="30"/>
                <w:szCs w:val="30"/>
              </w:rPr>
              <w:t>场地</w:t>
            </w:r>
            <w:r>
              <w:rPr>
                <w:rFonts w:hint="eastAsia" w:ascii="仿宋" w:hAnsi="仿宋" w:eastAsia="仿宋"/>
                <w:sz w:val="30"/>
                <w:szCs w:val="30"/>
                <w:lang w:eastAsia="zh-CN"/>
              </w:rPr>
              <w:t>面积及</w:t>
            </w:r>
            <w:r>
              <w:rPr>
                <w:rFonts w:hint="eastAsia" w:ascii="仿宋" w:hAnsi="仿宋" w:eastAsia="仿宋"/>
                <w:sz w:val="30"/>
                <w:szCs w:val="30"/>
              </w:rPr>
              <w:t>地理位置、交通情况，所在区域的产业情况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5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sz w:val="30"/>
                <w:szCs w:val="30"/>
              </w:rPr>
            </w:pPr>
          </w:p>
        </w:tc>
        <w:tc>
          <w:tcPr>
            <w:tcW w:w="69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30"/>
                <w:szCs w:val="30"/>
              </w:rPr>
            </w:pPr>
            <w:r>
              <w:rPr>
                <w:rFonts w:hint="eastAsia" w:ascii="仿宋" w:hAnsi="仿宋" w:eastAsia="仿宋"/>
                <w:sz w:val="30"/>
                <w:szCs w:val="30"/>
              </w:rPr>
              <w:t>公共服务区功能设置和使用情况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5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sz w:val="30"/>
                <w:szCs w:val="30"/>
              </w:rPr>
            </w:pPr>
          </w:p>
        </w:tc>
        <w:tc>
          <w:tcPr>
            <w:tcW w:w="69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30"/>
                <w:szCs w:val="30"/>
              </w:rPr>
            </w:pPr>
            <w:r>
              <w:rPr>
                <w:rFonts w:hint="eastAsia" w:ascii="仿宋" w:hAnsi="仿宋" w:eastAsia="仿宋"/>
                <w:sz w:val="30"/>
                <w:szCs w:val="30"/>
              </w:rPr>
              <w:t>场地</w:t>
            </w:r>
            <w:r>
              <w:rPr>
                <w:rFonts w:hint="eastAsia" w:ascii="仿宋" w:hAnsi="仿宋" w:eastAsia="仿宋"/>
                <w:sz w:val="30"/>
                <w:szCs w:val="30"/>
                <w:lang w:eastAsia="zh-CN"/>
              </w:rPr>
              <w:t>剩余</w:t>
            </w:r>
            <w:r>
              <w:rPr>
                <w:rFonts w:hint="eastAsia" w:ascii="仿宋" w:hAnsi="仿宋" w:eastAsia="仿宋"/>
                <w:sz w:val="30"/>
                <w:szCs w:val="30"/>
              </w:rPr>
              <w:t>使用年限、整体使用规划及</w:t>
            </w:r>
            <w:r>
              <w:rPr>
                <w:rFonts w:hint="eastAsia" w:ascii="仿宋" w:hAnsi="仿宋" w:eastAsia="仿宋"/>
                <w:sz w:val="30"/>
                <w:szCs w:val="30"/>
                <w:lang w:eastAsia="zh-CN"/>
              </w:rPr>
              <w:t>在我区</w:t>
            </w:r>
            <w:r>
              <w:rPr>
                <w:rFonts w:hint="eastAsia" w:ascii="仿宋" w:hAnsi="仿宋" w:eastAsia="仿宋"/>
                <w:sz w:val="30"/>
                <w:szCs w:val="30"/>
              </w:rPr>
              <w:t>运营时长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5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 w:hAnsi="仿宋" w:eastAsia="仿宋"/>
                <w:sz w:val="30"/>
                <w:szCs w:val="30"/>
              </w:rPr>
            </w:pPr>
            <w:r>
              <w:rPr>
                <w:rFonts w:hint="eastAsia" w:ascii="仿宋" w:hAnsi="仿宋" w:eastAsia="仿宋"/>
                <w:sz w:val="30"/>
                <w:szCs w:val="30"/>
              </w:rPr>
              <w:t>运营</w:t>
            </w:r>
            <w:r>
              <w:rPr>
                <w:rFonts w:ascii="仿宋" w:hAnsi="仿宋" w:eastAsia="仿宋"/>
                <w:sz w:val="30"/>
                <w:szCs w:val="30"/>
              </w:rPr>
              <w:t>管理</w:t>
            </w:r>
          </w:p>
        </w:tc>
        <w:tc>
          <w:tcPr>
            <w:tcW w:w="69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30"/>
                <w:szCs w:val="30"/>
              </w:rPr>
            </w:pPr>
            <w:r>
              <w:rPr>
                <w:rFonts w:hint="eastAsia" w:ascii="仿宋" w:hAnsi="仿宋" w:eastAsia="仿宋"/>
                <w:sz w:val="30"/>
                <w:szCs w:val="30"/>
              </w:rPr>
              <w:t>服务管理团队</w:t>
            </w:r>
            <w:r>
              <w:rPr>
                <w:rFonts w:hint="eastAsia" w:ascii="仿宋" w:hAnsi="仿宋" w:eastAsia="仿宋"/>
                <w:sz w:val="30"/>
                <w:szCs w:val="30"/>
                <w:lang w:eastAsia="zh-CN"/>
              </w:rPr>
              <w:t>数量及</w:t>
            </w:r>
            <w:r>
              <w:rPr>
                <w:rFonts w:hint="eastAsia" w:ascii="仿宋" w:hAnsi="仿宋" w:eastAsia="仿宋"/>
                <w:sz w:val="30"/>
                <w:szCs w:val="30"/>
              </w:rPr>
              <w:t>专业能力建设、实际运营经验等</w:t>
            </w:r>
            <w:r>
              <w:rPr>
                <w:rFonts w:ascii="仿宋" w:hAnsi="仿宋" w:eastAsia="仿宋"/>
                <w:sz w:val="30"/>
                <w:szCs w:val="30"/>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50" w:type="dxa"/>
            <w:vMerge w:val="continue"/>
            <w:tcBorders>
              <w:left w:val="single" w:color="auto" w:sz="4" w:space="0"/>
              <w:right w:val="single" w:color="auto" w:sz="4" w:space="0"/>
            </w:tcBorders>
            <w:noWrap w:val="0"/>
            <w:vAlign w:val="center"/>
          </w:tcPr>
          <w:p>
            <w:pPr>
              <w:spacing w:line="400" w:lineRule="exact"/>
              <w:rPr>
                <w:rFonts w:ascii="仿宋" w:hAnsi="仿宋" w:eastAsia="仿宋"/>
                <w:sz w:val="30"/>
                <w:szCs w:val="30"/>
              </w:rPr>
            </w:pPr>
          </w:p>
        </w:tc>
        <w:tc>
          <w:tcPr>
            <w:tcW w:w="69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30"/>
                <w:szCs w:val="30"/>
              </w:rPr>
            </w:pPr>
            <w:r>
              <w:rPr>
                <w:rFonts w:hint="eastAsia" w:ascii="仿宋" w:hAnsi="仿宋" w:eastAsia="仿宋"/>
                <w:sz w:val="30"/>
                <w:szCs w:val="30"/>
              </w:rPr>
              <w:t>日常</w:t>
            </w:r>
            <w:r>
              <w:rPr>
                <w:rFonts w:ascii="仿宋" w:hAnsi="仿宋" w:eastAsia="仿宋"/>
                <w:sz w:val="30"/>
                <w:szCs w:val="30"/>
              </w:rPr>
              <w:t>管理制度</w:t>
            </w:r>
            <w:r>
              <w:rPr>
                <w:rFonts w:hint="eastAsia" w:ascii="仿宋" w:hAnsi="仿宋" w:eastAsia="仿宋"/>
                <w:sz w:val="30"/>
                <w:szCs w:val="30"/>
              </w:rPr>
              <w:t>建设及落实</w:t>
            </w:r>
            <w:r>
              <w:rPr>
                <w:rFonts w:ascii="仿宋" w:hAnsi="仿宋" w:eastAsia="仿宋"/>
                <w:sz w:val="30"/>
                <w:szCs w:val="30"/>
              </w:rPr>
              <w:t>情况</w:t>
            </w:r>
            <w:r>
              <w:rPr>
                <w:rFonts w:hint="eastAsia" w:ascii="仿宋" w:hAnsi="仿宋" w:eastAsia="仿宋"/>
                <w:sz w:val="30"/>
                <w:szCs w:val="30"/>
              </w:rPr>
              <w:t>（包括财务管理、准入退出、项目考核评价等机制）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50" w:type="dxa"/>
            <w:vMerge w:val="continue"/>
            <w:tcBorders>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30"/>
                <w:szCs w:val="30"/>
              </w:rPr>
            </w:pPr>
          </w:p>
        </w:tc>
        <w:tc>
          <w:tcPr>
            <w:tcW w:w="69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30"/>
                <w:szCs w:val="30"/>
              </w:rPr>
            </w:pPr>
            <w:r>
              <w:rPr>
                <w:rFonts w:ascii="仿宋" w:hAnsi="仿宋" w:eastAsia="仿宋"/>
                <w:sz w:val="30"/>
                <w:szCs w:val="30"/>
              </w:rPr>
              <w:t>孵化</w:t>
            </w:r>
            <w:r>
              <w:rPr>
                <w:rFonts w:hint="eastAsia" w:ascii="仿宋" w:hAnsi="仿宋" w:eastAsia="仿宋"/>
                <w:sz w:val="30"/>
                <w:szCs w:val="30"/>
              </w:rPr>
              <w:t>载体的发展目标、市场定位、运营状况、行业地位及影响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95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 w:hAnsi="仿宋" w:eastAsia="仿宋"/>
                <w:sz w:val="30"/>
                <w:szCs w:val="30"/>
              </w:rPr>
            </w:pPr>
            <w:r>
              <w:rPr>
                <w:rFonts w:ascii="仿宋" w:hAnsi="仿宋" w:eastAsia="仿宋"/>
                <w:sz w:val="30"/>
                <w:szCs w:val="30"/>
              </w:rPr>
              <w:t>服务能力</w:t>
            </w:r>
          </w:p>
        </w:tc>
        <w:tc>
          <w:tcPr>
            <w:tcW w:w="69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30"/>
                <w:szCs w:val="30"/>
              </w:rPr>
            </w:pPr>
            <w:r>
              <w:rPr>
                <w:rFonts w:hint="eastAsia" w:ascii="仿宋" w:hAnsi="仿宋" w:eastAsia="仿宋"/>
                <w:sz w:val="30"/>
                <w:szCs w:val="30"/>
              </w:rPr>
              <w:t>孵化载体与创业实体签订入驻服务协议情况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950" w:type="dxa"/>
            <w:vMerge w:val="continue"/>
            <w:tcBorders>
              <w:left w:val="single" w:color="auto" w:sz="4" w:space="0"/>
              <w:right w:val="single" w:color="auto" w:sz="4" w:space="0"/>
            </w:tcBorders>
            <w:noWrap w:val="0"/>
            <w:vAlign w:val="center"/>
          </w:tcPr>
          <w:p>
            <w:pPr>
              <w:spacing w:line="400" w:lineRule="exact"/>
              <w:rPr>
                <w:rFonts w:ascii="仿宋" w:hAnsi="仿宋" w:eastAsia="仿宋"/>
                <w:sz w:val="30"/>
                <w:szCs w:val="30"/>
              </w:rPr>
            </w:pPr>
          </w:p>
        </w:tc>
        <w:tc>
          <w:tcPr>
            <w:tcW w:w="69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30"/>
                <w:szCs w:val="30"/>
              </w:rPr>
            </w:pPr>
            <w:r>
              <w:rPr>
                <w:rFonts w:hint="eastAsia" w:ascii="仿宋" w:hAnsi="仿宋" w:eastAsia="仿宋"/>
                <w:sz w:val="30"/>
                <w:szCs w:val="30"/>
              </w:rPr>
              <w:t>提供创业服务情况，包括政策咨询、创业培训、创业指导、风险考核等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950" w:type="dxa"/>
            <w:vMerge w:val="continue"/>
            <w:tcBorders>
              <w:left w:val="single" w:color="auto" w:sz="4" w:space="0"/>
              <w:right w:val="single" w:color="auto" w:sz="4" w:space="0"/>
            </w:tcBorders>
            <w:noWrap w:val="0"/>
            <w:vAlign w:val="center"/>
          </w:tcPr>
          <w:p>
            <w:pPr>
              <w:spacing w:line="400" w:lineRule="exact"/>
              <w:rPr>
                <w:rFonts w:ascii="仿宋" w:hAnsi="仿宋" w:eastAsia="仿宋"/>
                <w:sz w:val="30"/>
                <w:szCs w:val="30"/>
              </w:rPr>
            </w:pPr>
          </w:p>
        </w:tc>
        <w:tc>
          <w:tcPr>
            <w:tcW w:w="69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30"/>
                <w:szCs w:val="30"/>
              </w:rPr>
            </w:pPr>
            <w:r>
              <w:rPr>
                <w:rFonts w:hint="eastAsia" w:ascii="仿宋" w:hAnsi="仿宋" w:eastAsia="仿宋"/>
                <w:sz w:val="30"/>
                <w:szCs w:val="30"/>
              </w:rPr>
              <w:t>创业专项活动开展情况，包括创业论坛、创业沙龙、创业路演、项目发布等服务活动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5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 w:hAnsi="仿宋" w:eastAsia="仿宋"/>
                <w:sz w:val="30"/>
                <w:szCs w:val="30"/>
              </w:rPr>
            </w:pPr>
            <w:r>
              <w:rPr>
                <w:rFonts w:ascii="仿宋" w:hAnsi="仿宋" w:eastAsia="仿宋"/>
                <w:sz w:val="30"/>
                <w:szCs w:val="30"/>
              </w:rPr>
              <w:t>社会贡献</w:t>
            </w:r>
          </w:p>
        </w:tc>
        <w:tc>
          <w:tcPr>
            <w:tcW w:w="69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30"/>
                <w:szCs w:val="30"/>
              </w:rPr>
            </w:pPr>
            <w:r>
              <w:rPr>
                <w:rFonts w:ascii="仿宋" w:hAnsi="仿宋" w:eastAsia="仿宋"/>
                <w:sz w:val="30"/>
                <w:szCs w:val="30"/>
              </w:rPr>
              <w:t>孵化成功典型</w:t>
            </w:r>
            <w:r>
              <w:rPr>
                <w:rFonts w:hint="eastAsia" w:ascii="仿宋" w:hAnsi="仿宋" w:eastAsia="仿宋"/>
                <w:sz w:val="30"/>
                <w:szCs w:val="30"/>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950" w:type="dxa"/>
            <w:vMerge w:val="continue"/>
            <w:tcBorders>
              <w:left w:val="single" w:color="auto" w:sz="4" w:space="0"/>
              <w:right w:val="single" w:color="auto" w:sz="4" w:space="0"/>
            </w:tcBorders>
            <w:noWrap w:val="0"/>
            <w:vAlign w:val="center"/>
          </w:tcPr>
          <w:p>
            <w:pPr>
              <w:spacing w:line="400" w:lineRule="exact"/>
              <w:rPr>
                <w:rFonts w:ascii="仿宋" w:hAnsi="仿宋" w:eastAsia="仿宋"/>
                <w:sz w:val="30"/>
                <w:szCs w:val="30"/>
              </w:rPr>
            </w:pPr>
          </w:p>
        </w:tc>
        <w:tc>
          <w:tcPr>
            <w:tcW w:w="69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30"/>
                <w:szCs w:val="30"/>
              </w:rPr>
            </w:pPr>
            <w:r>
              <w:rPr>
                <w:rFonts w:hint="eastAsia" w:ascii="仿宋" w:hAnsi="仿宋" w:eastAsia="仿宋"/>
                <w:sz w:val="30"/>
                <w:szCs w:val="30"/>
                <w:lang w:eastAsia="zh-CN"/>
              </w:rPr>
              <w:t>在孵创业实体数量、自主创业人员在孵创业实体数量、在孵创业实体带动就业人数等情况</w:t>
            </w:r>
            <w:r>
              <w:rPr>
                <w:rFonts w:hint="eastAsia" w:ascii="仿宋" w:hAnsi="仿宋" w:eastAsia="仿宋"/>
                <w:sz w:val="30"/>
                <w:szCs w:val="30"/>
              </w:rPr>
              <w:t>，包括协助符合条件的入驻创业实体申请享受创业扶持政策情况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50" w:type="dxa"/>
            <w:vMerge w:val="continue"/>
            <w:tcBorders>
              <w:left w:val="single" w:color="auto" w:sz="4" w:space="0"/>
              <w:right w:val="single" w:color="auto" w:sz="4" w:space="0"/>
            </w:tcBorders>
            <w:noWrap w:val="0"/>
            <w:vAlign w:val="center"/>
          </w:tcPr>
          <w:p>
            <w:pPr>
              <w:spacing w:line="400" w:lineRule="exact"/>
              <w:rPr>
                <w:rFonts w:ascii="仿宋" w:hAnsi="仿宋" w:eastAsia="仿宋"/>
                <w:sz w:val="30"/>
                <w:szCs w:val="30"/>
              </w:rPr>
            </w:pPr>
          </w:p>
        </w:tc>
        <w:tc>
          <w:tcPr>
            <w:tcW w:w="69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sz w:val="30"/>
                <w:szCs w:val="30"/>
              </w:rPr>
            </w:pPr>
            <w:r>
              <w:rPr>
                <w:rFonts w:hint="eastAsia" w:ascii="仿宋" w:hAnsi="仿宋" w:eastAsia="仿宋"/>
                <w:sz w:val="30"/>
                <w:szCs w:val="30"/>
              </w:rPr>
              <w:t>获得有关奖惩情况</w:t>
            </w:r>
          </w:p>
        </w:tc>
      </w:tr>
    </w:tbl>
    <w:p>
      <w:pPr>
        <w:rPr>
          <w:rFonts w:hint="eastAsia" w:ascii="仿宋" w:hAnsi="仿宋" w:eastAsia="仿宋"/>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58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lang w:eastAsia="zh-CN"/>
        </w:rPr>
        <w:t>福田区</w:t>
      </w:r>
      <w:r>
        <w:rPr>
          <w:rFonts w:hint="eastAsia" w:ascii="方正小标宋简体" w:hAnsi="宋体" w:eastAsia="方正小标宋简体"/>
          <w:color w:val="auto"/>
          <w:sz w:val="44"/>
          <w:szCs w:val="44"/>
        </w:rPr>
        <w:t>创业孵化基地管理办法</w:t>
      </w:r>
    </w:p>
    <w:p>
      <w:pPr>
        <w:spacing w:line="580" w:lineRule="exact"/>
        <w:rPr>
          <w:rFonts w:hint="eastAsia" w:ascii="方正小标宋简体" w:hAnsi="宋体" w:eastAsia="方正小标宋简体"/>
          <w:color w:val="auto"/>
          <w:sz w:val="44"/>
          <w:szCs w:val="44"/>
        </w:rPr>
      </w:pPr>
    </w:p>
    <w:p>
      <w:pPr>
        <w:numPr>
          <w:ilvl w:val="0"/>
          <w:numId w:val="0"/>
        </w:numPr>
        <w:spacing w:line="580" w:lineRule="exact"/>
        <w:ind w:leftChars="0"/>
        <w:jc w:val="center"/>
        <w:rPr>
          <w:rFonts w:hint="eastAsia" w:ascii="黑体" w:hAnsi="黑体" w:eastAsia="黑体"/>
          <w:color w:val="auto"/>
          <w:sz w:val="32"/>
          <w:szCs w:val="32"/>
        </w:rPr>
      </w:pPr>
      <w:r>
        <w:rPr>
          <w:rFonts w:hint="eastAsia" w:ascii="黑体" w:hAnsi="黑体" w:eastAsia="黑体"/>
          <w:color w:val="auto"/>
          <w:sz w:val="32"/>
          <w:szCs w:val="32"/>
          <w:lang w:eastAsia="zh-CN"/>
        </w:rPr>
        <w:t>第一章</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总 则</w:t>
      </w:r>
    </w:p>
    <w:p>
      <w:pPr>
        <w:spacing w:line="580" w:lineRule="exact"/>
        <w:ind w:firstLine="642"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第一条</w:t>
      </w:r>
      <w:r>
        <w:rPr>
          <w:rFonts w:hint="eastAsia" w:ascii="仿宋_GB2312" w:hAnsi="仿宋" w:eastAsia="仿宋_GB2312"/>
          <w:color w:val="auto"/>
          <w:sz w:val="32"/>
          <w:szCs w:val="32"/>
        </w:rPr>
        <w:t xml:space="preserve"> </w:t>
      </w:r>
      <w:r>
        <w:rPr>
          <w:rFonts w:hint="eastAsia" w:ascii="仿宋" w:hAnsi="仿宋" w:eastAsia="仿宋" w:cs="仿宋"/>
          <w:color w:val="auto"/>
          <w:sz w:val="32"/>
          <w:szCs w:val="32"/>
        </w:rPr>
        <w:t>为进一步推动</w:t>
      </w:r>
      <w:r>
        <w:rPr>
          <w:rFonts w:hint="eastAsia" w:ascii="仿宋" w:hAnsi="仿宋" w:eastAsia="仿宋" w:cs="仿宋"/>
          <w:color w:val="auto"/>
          <w:sz w:val="32"/>
          <w:szCs w:val="32"/>
          <w:lang w:eastAsia="zh-CN"/>
        </w:rPr>
        <w:t>福田区</w:t>
      </w:r>
      <w:r>
        <w:rPr>
          <w:rFonts w:hint="eastAsia" w:ascii="仿宋" w:hAnsi="仿宋" w:eastAsia="仿宋" w:cs="仿宋"/>
          <w:color w:val="auto"/>
          <w:sz w:val="32"/>
          <w:szCs w:val="32"/>
        </w:rPr>
        <w:t>创业带动就业工作，加快创业孵化基地建设，根据《深圳市人民政府关于加强创业带动就业工作的实施意见》（深府〔2015〕70号）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color="auto" w:fill="FFFFFF"/>
        </w:rPr>
        <w:t>深圳市人力资源和社会保障局关于印发《深圳市创业孵化基地管理办法》的通知（深人社规〔2017〕6号）</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福田区进一步促进就业</w:t>
      </w:r>
      <w:r>
        <w:rPr>
          <w:rFonts w:hint="eastAsia" w:ascii="仿宋_GB2312" w:hAnsi="仿宋" w:eastAsia="仿宋_GB2312"/>
          <w:color w:val="auto"/>
          <w:sz w:val="32"/>
          <w:szCs w:val="32"/>
          <w:lang w:eastAsia="zh-CN"/>
        </w:rPr>
        <w:t>若干措施》（福府规</w:t>
      </w:r>
      <w:r>
        <w:rPr>
          <w:rFonts w:hint="eastAsia" w:ascii="仿宋" w:hAnsi="仿宋" w:eastAsia="仿宋" w:cs="仿宋"/>
          <w:color w:val="auto"/>
          <w:sz w:val="32"/>
          <w:szCs w:val="32"/>
          <w:shd w:val="clear" w:color="auto" w:fill="FFFFFF"/>
        </w:rPr>
        <w:t>〔201</w:t>
      </w:r>
      <w:r>
        <w:rPr>
          <w:rFonts w:hint="eastAsia" w:ascii="仿宋" w:hAnsi="仿宋" w:eastAsia="仿宋" w:cs="仿宋"/>
          <w:color w:val="auto"/>
          <w:sz w:val="32"/>
          <w:szCs w:val="32"/>
          <w:shd w:val="clear" w:color="auto" w:fill="FFFFFF"/>
          <w:lang w:val="en-US" w:eastAsia="zh-CN"/>
        </w:rPr>
        <w:t>9</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rPr>
        <w:t>号</w:t>
      </w:r>
      <w:r>
        <w:rPr>
          <w:rFonts w:hint="eastAsia" w:ascii="仿宋" w:hAnsi="仿宋" w:eastAsia="仿宋" w:cs="仿宋"/>
          <w:color w:val="auto"/>
          <w:sz w:val="32"/>
          <w:szCs w:val="32"/>
          <w:shd w:val="clear" w:color="auto" w:fill="FFFFFF"/>
          <w:lang w:eastAsia="zh-CN"/>
        </w:rPr>
        <w:t>）</w:t>
      </w:r>
      <w:r>
        <w:rPr>
          <w:rFonts w:hint="eastAsia" w:ascii="仿宋_GB2312" w:hAnsi="仿宋" w:eastAsia="仿宋_GB2312"/>
          <w:color w:val="auto"/>
          <w:sz w:val="32"/>
          <w:szCs w:val="32"/>
        </w:rPr>
        <w:t>的有关规定，结合实际，制定本办法。</w:t>
      </w:r>
    </w:p>
    <w:p>
      <w:pPr>
        <w:spacing w:line="580" w:lineRule="exact"/>
        <w:ind w:firstLine="642"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 xml:space="preserve">第二条 </w:t>
      </w:r>
      <w:r>
        <w:rPr>
          <w:rFonts w:hint="eastAsia" w:ascii="仿宋" w:hAnsi="仿宋" w:eastAsia="仿宋" w:cs="仿宋"/>
          <w:b w:val="0"/>
          <w:bCs/>
          <w:color w:val="auto"/>
          <w:sz w:val="32"/>
          <w:szCs w:val="32"/>
          <w:lang w:eastAsia="zh-CN"/>
        </w:rPr>
        <w:t>福田区</w:t>
      </w:r>
      <w:r>
        <w:rPr>
          <w:rFonts w:hint="eastAsia" w:ascii="仿宋" w:hAnsi="仿宋" w:eastAsia="仿宋" w:cs="仿宋"/>
          <w:b w:val="0"/>
          <w:bCs/>
          <w:color w:val="auto"/>
          <w:sz w:val="32"/>
          <w:szCs w:val="32"/>
        </w:rPr>
        <w:t>创业</w:t>
      </w:r>
      <w:r>
        <w:rPr>
          <w:rFonts w:hint="eastAsia" w:ascii="仿宋_GB2312" w:hAnsi="仿宋" w:eastAsia="仿宋_GB2312"/>
          <w:color w:val="auto"/>
          <w:sz w:val="32"/>
          <w:szCs w:val="32"/>
        </w:rPr>
        <w:t>孵化基地的认定、管理</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适用本办法。</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本办法所指的</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创业孵化基地是指</w:t>
      </w:r>
      <w:r>
        <w:rPr>
          <w:rFonts w:hint="eastAsia" w:ascii="仿宋_GB2312" w:hAnsi="仿宋" w:eastAsia="仿宋_GB2312"/>
          <w:color w:val="auto"/>
          <w:sz w:val="32"/>
          <w:szCs w:val="32"/>
          <w:lang w:eastAsia="zh-CN"/>
        </w:rPr>
        <w:t>位于福田辖区内、</w:t>
      </w:r>
      <w:r>
        <w:rPr>
          <w:rFonts w:hint="eastAsia" w:ascii="仿宋_GB2312" w:hAnsi="仿宋" w:eastAsia="仿宋_GB2312"/>
          <w:color w:val="auto"/>
          <w:sz w:val="32"/>
          <w:szCs w:val="32"/>
        </w:rPr>
        <w:t>经</w:t>
      </w:r>
      <w:r>
        <w:rPr>
          <w:rFonts w:hint="eastAsia" w:ascii="仿宋_GB2312" w:hAnsi="仿宋" w:eastAsia="仿宋_GB2312"/>
          <w:color w:val="auto"/>
          <w:sz w:val="32"/>
          <w:szCs w:val="32"/>
          <w:lang w:eastAsia="zh-CN"/>
        </w:rPr>
        <w:t>区人力资源局</w:t>
      </w:r>
      <w:r>
        <w:rPr>
          <w:rFonts w:hint="eastAsia" w:ascii="仿宋_GB2312" w:hAnsi="仿宋" w:eastAsia="仿宋_GB2312"/>
          <w:color w:val="auto"/>
          <w:sz w:val="32"/>
          <w:szCs w:val="32"/>
        </w:rPr>
        <w:t>认定通过的，为自主创业人员提供经营场所、创业指导和政策宣讲等服务的各类创业孵化载体。</w:t>
      </w:r>
    </w:p>
    <w:p>
      <w:pPr>
        <w:spacing w:line="580" w:lineRule="exact"/>
        <w:ind w:firstLine="642" w:firstLineChars="200"/>
        <w:rPr>
          <w:rFonts w:ascii="仿宋_GB2312" w:hAnsi="仿宋" w:eastAsia="仿宋_GB2312"/>
          <w:color w:val="auto"/>
          <w:sz w:val="32"/>
          <w:szCs w:val="32"/>
        </w:rPr>
      </w:pPr>
      <w:r>
        <w:rPr>
          <w:rFonts w:hint="eastAsia" w:ascii="仿宋_GB2312" w:hAnsi="仿宋" w:eastAsia="仿宋_GB2312"/>
          <w:b/>
          <w:color w:val="auto"/>
          <w:sz w:val="32"/>
          <w:szCs w:val="32"/>
        </w:rPr>
        <w:t xml:space="preserve">第三条 </w:t>
      </w:r>
      <w:r>
        <w:rPr>
          <w:rFonts w:hint="eastAsia" w:ascii="仿宋_GB2312" w:hAnsi="仿宋" w:eastAsia="仿宋_GB2312"/>
          <w:b w:val="0"/>
          <w:bCs/>
          <w:color w:val="auto"/>
          <w:sz w:val="32"/>
          <w:szCs w:val="32"/>
          <w:lang w:eastAsia="zh-CN"/>
        </w:rPr>
        <w:t>福田区</w:t>
      </w:r>
      <w:r>
        <w:rPr>
          <w:rFonts w:hint="eastAsia" w:ascii="仿宋_GB2312" w:hAnsi="仿宋" w:eastAsia="仿宋_GB2312"/>
          <w:b w:val="0"/>
          <w:bCs/>
          <w:color w:val="auto"/>
          <w:sz w:val="32"/>
          <w:szCs w:val="32"/>
        </w:rPr>
        <w:t>创业</w:t>
      </w:r>
      <w:r>
        <w:rPr>
          <w:rFonts w:hint="eastAsia" w:ascii="仿宋_GB2312" w:hAnsi="仿宋" w:eastAsia="仿宋_GB2312"/>
          <w:color w:val="auto"/>
          <w:sz w:val="32"/>
          <w:szCs w:val="32"/>
        </w:rPr>
        <w:t>孵化基地建设应当坚持政府推动、市场引导、精准服务的基本原则，重点孵化符合</w:t>
      </w:r>
      <w:r>
        <w:rPr>
          <w:rFonts w:hint="eastAsia" w:ascii="仿宋_GB2312" w:hAnsi="仿宋" w:eastAsia="仿宋_GB2312"/>
          <w:color w:val="auto"/>
          <w:sz w:val="32"/>
          <w:szCs w:val="32"/>
          <w:lang w:eastAsia="zh-CN"/>
        </w:rPr>
        <w:t>本区</w:t>
      </w:r>
      <w:r>
        <w:rPr>
          <w:rFonts w:hint="eastAsia" w:ascii="仿宋_GB2312" w:hAnsi="仿宋" w:eastAsia="仿宋_GB2312"/>
          <w:color w:val="auto"/>
          <w:sz w:val="32"/>
          <w:szCs w:val="32"/>
        </w:rPr>
        <w:t>产业结构调整方向、创新引领能力强、带动就业效果好的创业实体。</w:t>
      </w:r>
    </w:p>
    <w:p>
      <w:pPr>
        <w:spacing w:line="580" w:lineRule="exact"/>
        <w:ind w:firstLine="642"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 xml:space="preserve">第四条 </w:t>
      </w:r>
      <w:r>
        <w:rPr>
          <w:rFonts w:hint="eastAsia" w:ascii="仿宋_GB2312" w:hAnsi="仿宋" w:eastAsia="仿宋_GB2312"/>
          <w:b w:val="0"/>
          <w:bCs/>
          <w:color w:val="auto"/>
          <w:sz w:val="32"/>
          <w:szCs w:val="32"/>
          <w:lang w:eastAsia="zh-CN"/>
        </w:rPr>
        <w:t>福田区</w:t>
      </w:r>
      <w:r>
        <w:rPr>
          <w:rFonts w:hint="eastAsia" w:ascii="仿宋_GB2312" w:hAnsi="仿宋" w:eastAsia="仿宋_GB2312"/>
          <w:b w:val="0"/>
          <w:bCs/>
          <w:color w:val="auto"/>
          <w:sz w:val="32"/>
          <w:szCs w:val="32"/>
        </w:rPr>
        <w:t>创</w:t>
      </w:r>
      <w:r>
        <w:rPr>
          <w:rFonts w:hint="eastAsia" w:ascii="仿宋_GB2312" w:hAnsi="仿宋" w:eastAsia="仿宋_GB2312"/>
          <w:color w:val="auto"/>
          <w:sz w:val="32"/>
          <w:szCs w:val="32"/>
        </w:rPr>
        <w:t>业孵化基地</w:t>
      </w:r>
      <w:r>
        <w:rPr>
          <w:rFonts w:hint="eastAsia" w:ascii="仿宋_GB2312" w:hAnsi="仿宋" w:eastAsia="仿宋_GB2312"/>
          <w:color w:val="auto"/>
          <w:sz w:val="32"/>
          <w:szCs w:val="32"/>
          <w:lang w:eastAsia="zh-CN"/>
        </w:rPr>
        <w:t>的</w:t>
      </w:r>
      <w:r>
        <w:rPr>
          <w:rFonts w:hint="eastAsia" w:ascii="仿宋_GB2312" w:hAnsi="仿宋" w:eastAsia="仿宋_GB2312"/>
          <w:color w:val="auto"/>
          <w:sz w:val="32"/>
          <w:szCs w:val="32"/>
        </w:rPr>
        <w:t>主要功能为：</w:t>
      </w:r>
    </w:p>
    <w:p>
      <w:pPr>
        <w:spacing w:line="580" w:lineRule="exact"/>
        <w:ind w:firstLine="640" w:firstLineChars="200"/>
        <w:rPr>
          <w:rFonts w:hint="eastAsia" w:ascii="仿宋_GB2312" w:hAnsi="仿宋" w:eastAsia="仿宋_GB2312"/>
          <w:color w:val="auto"/>
          <w:sz w:val="32"/>
          <w:szCs w:val="32"/>
        </w:rPr>
      </w:pPr>
      <w:r>
        <w:rPr>
          <w:rFonts w:hint="eastAsia" w:ascii="仿宋_GB2312" w:hAnsi="楷体" w:eastAsia="仿宋_GB2312"/>
          <w:color w:val="auto"/>
          <w:sz w:val="32"/>
          <w:szCs w:val="32"/>
        </w:rPr>
        <w:t>（一）保障经营场所。</w:t>
      </w:r>
      <w:r>
        <w:rPr>
          <w:rFonts w:hint="eastAsia" w:ascii="仿宋_GB2312" w:hAnsi="仿宋" w:eastAsia="仿宋_GB2312"/>
          <w:color w:val="auto"/>
          <w:sz w:val="32"/>
          <w:szCs w:val="32"/>
        </w:rPr>
        <w:t>提供经营场地、仓储物流、公共会议场所、物业管理及后勤保障等；</w:t>
      </w:r>
    </w:p>
    <w:p>
      <w:pPr>
        <w:spacing w:line="580" w:lineRule="exact"/>
        <w:ind w:firstLine="640" w:firstLineChars="200"/>
        <w:rPr>
          <w:rFonts w:hint="eastAsia" w:ascii="仿宋_GB2312" w:hAnsi="仿宋" w:eastAsia="仿宋_GB2312"/>
          <w:color w:val="auto"/>
          <w:sz w:val="32"/>
          <w:szCs w:val="32"/>
        </w:rPr>
      </w:pPr>
      <w:r>
        <w:rPr>
          <w:rFonts w:hint="eastAsia" w:ascii="仿宋_GB2312" w:hAnsi="楷体" w:eastAsia="仿宋_GB2312"/>
          <w:color w:val="auto"/>
          <w:sz w:val="32"/>
          <w:szCs w:val="32"/>
        </w:rPr>
        <w:t>（二）开展创业服务。</w:t>
      </w:r>
      <w:r>
        <w:rPr>
          <w:rFonts w:hint="eastAsia" w:ascii="仿宋_GB2312" w:hAnsi="仿宋" w:eastAsia="仿宋_GB2312"/>
          <w:color w:val="auto"/>
          <w:sz w:val="32"/>
          <w:szCs w:val="32"/>
        </w:rPr>
        <w:t>重点服务本</w:t>
      </w:r>
      <w:r>
        <w:rPr>
          <w:rFonts w:hint="eastAsia" w:ascii="仿宋_GB2312" w:hAnsi="仿宋" w:eastAsia="仿宋_GB2312"/>
          <w:color w:val="auto"/>
          <w:sz w:val="32"/>
          <w:szCs w:val="32"/>
          <w:lang w:eastAsia="zh-CN"/>
        </w:rPr>
        <w:t>区</w:t>
      </w:r>
      <w:r>
        <w:rPr>
          <w:rFonts w:hint="eastAsia" w:ascii="仿宋_GB2312" w:hAnsi="仿宋" w:eastAsia="仿宋_GB2312"/>
          <w:color w:val="auto"/>
          <w:sz w:val="32"/>
          <w:szCs w:val="32"/>
        </w:rPr>
        <w:t>自主创业人员，积极宣传并协助落实创业扶持政策，提供创业指导、创业实训、信息咨询等专业化服务；</w:t>
      </w:r>
    </w:p>
    <w:p>
      <w:pPr>
        <w:spacing w:line="580" w:lineRule="exact"/>
        <w:ind w:firstLine="640" w:firstLineChars="200"/>
        <w:rPr>
          <w:rFonts w:hint="eastAsia" w:ascii="仿宋_GB2312" w:hAnsi="仿宋" w:eastAsia="仿宋_GB2312"/>
          <w:color w:val="auto"/>
          <w:sz w:val="32"/>
          <w:szCs w:val="32"/>
        </w:rPr>
      </w:pPr>
      <w:r>
        <w:rPr>
          <w:rFonts w:hint="eastAsia" w:ascii="仿宋_GB2312" w:hAnsi="楷体" w:eastAsia="仿宋_GB2312"/>
          <w:color w:val="auto"/>
          <w:sz w:val="32"/>
          <w:szCs w:val="32"/>
        </w:rPr>
        <w:t>（三）代理商事业务。</w:t>
      </w:r>
      <w:r>
        <w:rPr>
          <w:rFonts w:hint="eastAsia" w:ascii="仿宋_GB2312" w:hAnsi="仿宋" w:eastAsia="仿宋_GB2312"/>
          <w:color w:val="auto"/>
          <w:sz w:val="32"/>
          <w:szCs w:val="32"/>
        </w:rPr>
        <w:t>提供财务代账、融资担保、专利申请等服务；</w:t>
      </w:r>
    </w:p>
    <w:p>
      <w:pPr>
        <w:spacing w:line="580" w:lineRule="exact"/>
        <w:ind w:firstLine="640" w:firstLineChars="200"/>
        <w:rPr>
          <w:rFonts w:hint="eastAsia" w:ascii="仿宋_GB2312" w:hAnsi="仿宋" w:eastAsia="仿宋_GB2312"/>
          <w:color w:val="auto"/>
          <w:sz w:val="32"/>
          <w:szCs w:val="32"/>
        </w:rPr>
      </w:pPr>
      <w:r>
        <w:rPr>
          <w:rFonts w:hint="eastAsia" w:ascii="仿宋_GB2312" w:hAnsi="楷体" w:eastAsia="仿宋_GB2312"/>
          <w:color w:val="auto"/>
          <w:sz w:val="32"/>
          <w:szCs w:val="32"/>
        </w:rPr>
        <w:t>（四）促进项目对接。</w:t>
      </w:r>
      <w:r>
        <w:rPr>
          <w:rFonts w:hint="eastAsia" w:ascii="仿宋_GB2312" w:hAnsi="仿宋" w:eastAsia="仿宋_GB2312"/>
          <w:color w:val="auto"/>
          <w:sz w:val="32"/>
          <w:szCs w:val="32"/>
        </w:rPr>
        <w:t>提供展示交流空间，定期举办创业项目展示、创业沙龙、创业讲堂、项目路演等交流活动，促进创业投资、风险投资等社会资本与创业项目对接。</w:t>
      </w:r>
    </w:p>
    <w:p>
      <w:pPr>
        <w:spacing w:line="580" w:lineRule="exact"/>
        <w:ind w:firstLine="642"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 xml:space="preserve">第五条  </w:t>
      </w:r>
      <w:r>
        <w:rPr>
          <w:rFonts w:hint="eastAsia" w:ascii="仿宋_GB2312" w:hAnsi="仿宋" w:eastAsia="仿宋_GB2312"/>
          <w:b w:val="0"/>
          <w:bCs/>
          <w:color w:val="auto"/>
          <w:sz w:val="32"/>
          <w:szCs w:val="32"/>
          <w:lang w:eastAsia="zh-CN"/>
        </w:rPr>
        <w:t>福田区人</w:t>
      </w:r>
      <w:r>
        <w:rPr>
          <w:rFonts w:hint="eastAsia" w:ascii="仿宋_GB2312" w:hAnsi="仿宋" w:eastAsia="仿宋_GB2312"/>
          <w:color w:val="auto"/>
          <w:sz w:val="32"/>
          <w:szCs w:val="32"/>
          <w:lang w:eastAsia="zh-CN"/>
        </w:rPr>
        <w:t>力资源局</w:t>
      </w:r>
      <w:r>
        <w:rPr>
          <w:rFonts w:hint="eastAsia" w:ascii="仿宋_GB2312" w:hAnsi="仿宋" w:eastAsia="仿宋_GB2312"/>
          <w:color w:val="auto"/>
          <w:sz w:val="32"/>
          <w:szCs w:val="32"/>
        </w:rPr>
        <w:t>是</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创业孵化基地认定、管理</w:t>
      </w:r>
      <w:r>
        <w:rPr>
          <w:rFonts w:hint="eastAsia" w:ascii="仿宋_GB2312" w:hAnsi="仿宋" w:eastAsia="仿宋_GB2312"/>
          <w:color w:val="auto"/>
          <w:sz w:val="32"/>
          <w:szCs w:val="32"/>
          <w:lang w:eastAsia="zh-CN"/>
        </w:rPr>
        <w:t>的</w:t>
      </w:r>
      <w:r>
        <w:rPr>
          <w:rFonts w:hint="eastAsia" w:ascii="仿宋_GB2312" w:hAnsi="仿宋" w:eastAsia="仿宋_GB2312"/>
          <w:color w:val="auto"/>
          <w:sz w:val="32"/>
          <w:szCs w:val="32"/>
        </w:rPr>
        <w:t>主管部门，负责指导全</w:t>
      </w:r>
      <w:r>
        <w:rPr>
          <w:rFonts w:hint="eastAsia" w:ascii="仿宋_GB2312" w:hAnsi="仿宋" w:eastAsia="仿宋_GB2312"/>
          <w:color w:val="auto"/>
          <w:sz w:val="32"/>
          <w:szCs w:val="32"/>
          <w:lang w:eastAsia="zh-CN"/>
        </w:rPr>
        <w:t>区</w:t>
      </w:r>
      <w:r>
        <w:rPr>
          <w:rFonts w:hint="eastAsia" w:ascii="仿宋_GB2312" w:hAnsi="仿宋" w:eastAsia="仿宋_GB2312"/>
          <w:color w:val="auto"/>
          <w:sz w:val="32"/>
          <w:szCs w:val="32"/>
        </w:rPr>
        <w:t>创业孵化基地建设。</w:t>
      </w:r>
    </w:p>
    <w:p>
      <w:pPr>
        <w:numPr>
          <w:ilvl w:val="0"/>
          <w:numId w:val="0"/>
        </w:numPr>
        <w:spacing w:line="580" w:lineRule="exact"/>
        <w:jc w:val="both"/>
        <w:rPr>
          <w:rFonts w:hint="eastAsia" w:ascii="黑体" w:hAnsi="黑体" w:eastAsia="黑体"/>
          <w:color w:val="auto"/>
          <w:sz w:val="32"/>
          <w:szCs w:val="32"/>
          <w:lang w:eastAsia="zh-CN"/>
        </w:rPr>
      </w:pPr>
    </w:p>
    <w:p>
      <w:pPr>
        <w:numPr>
          <w:ilvl w:val="0"/>
          <w:numId w:val="0"/>
        </w:numPr>
        <w:spacing w:line="580" w:lineRule="exact"/>
        <w:jc w:val="center"/>
        <w:rPr>
          <w:rFonts w:hint="eastAsia" w:ascii="黑体" w:hAnsi="黑体" w:eastAsia="黑体"/>
          <w:color w:val="auto"/>
          <w:sz w:val="32"/>
          <w:szCs w:val="32"/>
        </w:rPr>
      </w:pPr>
      <w:r>
        <w:rPr>
          <w:rFonts w:hint="eastAsia" w:ascii="黑体" w:hAnsi="黑体" w:eastAsia="黑体"/>
          <w:color w:val="auto"/>
          <w:sz w:val="32"/>
          <w:szCs w:val="32"/>
          <w:lang w:eastAsia="zh-CN"/>
        </w:rPr>
        <w:t>第二章</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lang w:eastAsia="zh-CN"/>
        </w:rPr>
        <w:t>福田区</w:t>
      </w:r>
      <w:r>
        <w:rPr>
          <w:rFonts w:hint="eastAsia" w:ascii="黑体" w:hAnsi="黑体" w:eastAsia="黑体"/>
          <w:color w:val="auto"/>
          <w:sz w:val="32"/>
          <w:szCs w:val="32"/>
        </w:rPr>
        <w:t>创业孵化基地的认定</w:t>
      </w:r>
    </w:p>
    <w:p>
      <w:pPr>
        <w:spacing w:line="580" w:lineRule="exact"/>
        <w:ind w:firstLine="642"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六</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创业孵化载体申请认定为</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创业孵化基地应当具备下列条件：</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（一）运营机构或者管理单位应当为依法注册、合法经营的企、事业法人单位，在其运营的创业孵化载体内有固定办公场地，并配备三名以上专职从事创业服务工作的管理人员；</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（二）场地及设施能够满足孵化创业实体的要求，面积不少于</w:t>
      </w:r>
      <w:r>
        <w:rPr>
          <w:rFonts w:hint="eastAsia" w:ascii="仿宋_GB2312" w:hAnsi="仿宋" w:eastAsia="仿宋_GB2312"/>
          <w:color w:val="auto"/>
          <w:sz w:val="32"/>
          <w:szCs w:val="32"/>
          <w:lang w:val="en-US" w:eastAsia="zh-CN"/>
        </w:rPr>
        <w:t>15</w:t>
      </w:r>
      <w:r>
        <w:rPr>
          <w:rFonts w:hint="eastAsia" w:ascii="仿宋_GB2312" w:hAnsi="仿宋" w:eastAsia="仿宋_GB2312"/>
          <w:color w:val="auto"/>
          <w:sz w:val="32"/>
          <w:szCs w:val="32"/>
        </w:rPr>
        <w:t>00平方米；</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（三）场地产权清晰或者租赁备案手续完备，且入驻的创业实体可在房屋租赁部门办理租赁备案手续；场地作为孵化载体用途使用（租用）剩余期限不少于3年，在使用期内不得变更或者变相改变用途；</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（四）入驻创业实体不少于</w:t>
      </w:r>
      <w:r>
        <w:rPr>
          <w:rFonts w:hint="eastAsia" w:ascii="仿宋_GB2312" w:hAnsi="仿宋" w:eastAsia="仿宋_GB2312"/>
          <w:color w:val="auto"/>
          <w:sz w:val="32"/>
          <w:szCs w:val="32"/>
          <w:lang w:val="en-US" w:eastAsia="zh-CN"/>
        </w:rPr>
        <w:t>25</w:t>
      </w:r>
      <w:r>
        <w:rPr>
          <w:rFonts w:hint="eastAsia" w:ascii="仿宋_GB2312" w:hAnsi="仿宋" w:eastAsia="仿宋_GB2312"/>
          <w:color w:val="auto"/>
          <w:sz w:val="32"/>
          <w:szCs w:val="32"/>
        </w:rPr>
        <w:t>家；</w:t>
      </w:r>
    </w:p>
    <w:p>
      <w:pPr>
        <w:spacing w:line="580" w:lineRule="exact"/>
        <w:ind w:firstLine="640" w:firstLineChars="200"/>
        <w:rPr>
          <w:rFonts w:hint="eastAsia" w:ascii="仿宋_GB2312" w:hAnsi="仿宋" w:eastAsia="仿宋_GB2312"/>
          <w:color w:val="auto"/>
          <w:sz w:val="32"/>
          <w:szCs w:val="32"/>
          <w:u w:val="single"/>
        </w:rPr>
      </w:pPr>
      <w:r>
        <w:rPr>
          <w:rFonts w:hint="eastAsia" w:ascii="仿宋_GB2312" w:hAnsi="仿宋" w:eastAsia="仿宋_GB2312"/>
          <w:color w:val="auto"/>
          <w:sz w:val="32"/>
          <w:szCs w:val="32"/>
        </w:rPr>
        <w:t>（五）具备通讯、网络等办公条件，设置会议场地、商务洽谈、创业培训等公共服务功能区，面积不少于</w:t>
      </w:r>
      <w:r>
        <w:rPr>
          <w:rFonts w:hint="eastAsia" w:ascii="仿宋_GB2312" w:hAnsi="仿宋" w:eastAsia="仿宋_GB2312"/>
          <w:color w:val="auto"/>
          <w:sz w:val="32"/>
          <w:szCs w:val="32"/>
          <w:lang w:val="en-US" w:eastAsia="zh-CN"/>
        </w:rPr>
        <w:t>40</w:t>
      </w:r>
      <w:r>
        <w:rPr>
          <w:rFonts w:hint="eastAsia" w:ascii="仿宋_GB2312" w:hAnsi="仿宋" w:eastAsia="仿宋_GB2312"/>
          <w:color w:val="auto"/>
          <w:sz w:val="32"/>
          <w:szCs w:val="32"/>
        </w:rPr>
        <w:t>平方米；</w:t>
      </w:r>
    </w:p>
    <w:p>
      <w:pPr>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（六）日常管理服务等规章制度健全，具备为入驻创业实体提供开业指导、政策咨询、风险考核、项目推介、融资支持、跟踪扶持等创业服务的能力</w:t>
      </w:r>
      <w:r>
        <w:rPr>
          <w:rFonts w:hint="eastAsia" w:ascii="仿宋" w:hAnsi="仿宋" w:eastAsia="仿宋" w:cs="仿宋"/>
          <w:color w:val="auto"/>
          <w:sz w:val="32"/>
          <w:szCs w:val="32"/>
          <w:lang w:eastAsia="zh-CN"/>
        </w:rPr>
        <w:t>；</w:t>
      </w:r>
    </w:p>
    <w:p>
      <w:pPr>
        <w:spacing w:line="580" w:lineRule="exact"/>
        <w:ind w:firstLine="640" w:firstLineChars="200"/>
        <w:rPr>
          <w:rFonts w:hint="eastAsia" w:ascii="仿宋_GB2312" w:hAnsi="仿宋" w:eastAsia="仿宋_GB2312"/>
          <w:color w:val="auto"/>
          <w:sz w:val="32"/>
          <w:szCs w:val="32"/>
        </w:rPr>
      </w:pPr>
      <w:r>
        <w:rPr>
          <w:rFonts w:hint="eastAsia" w:ascii="仿宋" w:hAnsi="仿宋" w:eastAsia="仿宋" w:cs="仿宋"/>
          <w:color w:val="auto"/>
          <w:sz w:val="32"/>
          <w:szCs w:val="32"/>
        </w:rPr>
        <w:t>本</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高校</w:t>
      </w:r>
      <w:r>
        <w:rPr>
          <w:rFonts w:hint="eastAsia" w:ascii="仿宋" w:hAnsi="仿宋" w:eastAsia="仿宋" w:cs="仿宋"/>
          <w:color w:val="auto"/>
          <w:sz w:val="32"/>
          <w:szCs w:val="32"/>
          <w:lang w:eastAsia="zh-CN"/>
        </w:rPr>
        <w:t>、职业学校和技工院校</w:t>
      </w:r>
      <w:r>
        <w:rPr>
          <w:rFonts w:hint="eastAsia" w:ascii="仿宋" w:hAnsi="仿宋" w:eastAsia="仿宋" w:cs="仿宋"/>
          <w:color w:val="auto"/>
          <w:sz w:val="32"/>
          <w:szCs w:val="32"/>
        </w:rPr>
        <w:t>创办的大学生创业孵化基地</w:t>
      </w:r>
      <w:r>
        <w:rPr>
          <w:rFonts w:hint="eastAsia" w:ascii="仿宋" w:hAnsi="仿宋" w:eastAsia="仿宋" w:cs="仿宋"/>
          <w:color w:val="auto"/>
          <w:sz w:val="32"/>
          <w:szCs w:val="32"/>
          <w:lang w:eastAsia="zh-CN"/>
        </w:rPr>
        <w:t>、港澳青年创新创</w:t>
      </w:r>
      <w:r>
        <w:rPr>
          <w:rFonts w:hint="eastAsia" w:ascii="仿宋_GB2312" w:hAnsi="仿宋" w:eastAsia="仿宋_GB2312"/>
          <w:color w:val="auto"/>
          <w:sz w:val="32"/>
          <w:szCs w:val="32"/>
          <w:lang w:eastAsia="zh-CN"/>
        </w:rPr>
        <w:t>业基地</w:t>
      </w:r>
      <w:r>
        <w:rPr>
          <w:rFonts w:hint="eastAsia" w:ascii="仿宋_GB2312" w:hAnsi="仿宋" w:eastAsia="仿宋_GB2312"/>
          <w:color w:val="auto"/>
          <w:sz w:val="32"/>
          <w:szCs w:val="32"/>
        </w:rPr>
        <w:t>在场地面积、入驻创业实体数量等认定条件上可适当放宽。</w:t>
      </w:r>
    </w:p>
    <w:p>
      <w:pPr>
        <w:spacing w:line="580" w:lineRule="exact"/>
        <w:ind w:firstLine="642" w:firstLineChars="200"/>
        <w:rPr>
          <w:rFonts w:hint="eastAsia" w:ascii="仿宋_GB2312" w:hAnsi="仿宋" w:eastAsia="仿宋_GB2312"/>
          <w:color w:val="auto"/>
          <w:sz w:val="32"/>
          <w:szCs w:val="32"/>
          <w:lang w:eastAsia="zh-CN"/>
        </w:rPr>
      </w:pPr>
      <w:r>
        <w:rPr>
          <w:rFonts w:hint="eastAsia" w:ascii="仿宋_GB2312" w:hAnsi="仿宋" w:eastAsia="仿宋_GB2312"/>
          <w:b/>
          <w:color w:val="auto"/>
          <w:sz w:val="32"/>
          <w:szCs w:val="32"/>
        </w:rPr>
        <w:t>第七条</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eastAsia="zh-CN"/>
        </w:rPr>
        <w:t>区人力资源局</w:t>
      </w:r>
      <w:r>
        <w:rPr>
          <w:rFonts w:hint="eastAsia" w:ascii="仿宋_GB2312" w:hAnsi="仿宋" w:eastAsia="仿宋_GB2312"/>
          <w:color w:val="auto"/>
          <w:sz w:val="32"/>
          <w:szCs w:val="32"/>
        </w:rPr>
        <w:t>根据本</w:t>
      </w:r>
      <w:r>
        <w:rPr>
          <w:rFonts w:hint="eastAsia" w:ascii="仿宋_GB2312" w:hAnsi="仿宋" w:eastAsia="仿宋_GB2312"/>
          <w:color w:val="auto"/>
          <w:sz w:val="32"/>
          <w:szCs w:val="32"/>
          <w:lang w:eastAsia="zh-CN"/>
        </w:rPr>
        <w:t>区</w:t>
      </w:r>
      <w:r>
        <w:rPr>
          <w:rFonts w:hint="eastAsia" w:ascii="仿宋_GB2312" w:hAnsi="仿宋" w:eastAsia="仿宋_GB2312"/>
          <w:color w:val="auto"/>
          <w:sz w:val="32"/>
          <w:szCs w:val="32"/>
        </w:rPr>
        <w:t>经济发展、产业布局以及促进就业创业的实际需求，对全</w:t>
      </w:r>
      <w:r>
        <w:rPr>
          <w:rFonts w:hint="eastAsia" w:ascii="仿宋_GB2312" w:hAnsi="仿宋" w:eastAsia="仿宋_GB2312"/>
          <w:color w:val="auto"/>
          <w:sz w:val="32"/>
          <w:szCs w:val="32"/>
          <w:lang w:eastAsia="zh-CN"/>
        </w:rPr>
        <w:t>区</w:t>
      </w:r>
      <w:r>
        <w:rPr>
          <w:rFonts w:hint="eastAsia" w:ascii="仿宋_GB2312" w:hAnsi="仿宋" w:eastAsia="仿宋_GB2312"/>
          <w:color w:val="auto"/>
          <w:sz w:val="32"/>
          <w:szCs w:val="32"/>
        </w:rPr>
        <w:t>创业孵化基地的建设进行统筹规划、合理布局</w:t>
      </w:r>
      <w:r>
        <w:rPr>
          <w:rFonts w:hint="eastAsia" w:ascii="仿宋_GB2312" w:hAnsi="仿宋" w:eastAsia="仿宋_GB2312"/>
          <w:color w:val="auto"/>
          <w:sz w:val="32"/>
          <w:szCs w:val="32"/>
          <w:lang w:eastAsia="zh-CN"/>
        </w:rPr>
        <w:t>。</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街道公共就业服务机构</w:t>
      </w:r>
      <w:r>
        <w:rPr>
          <w:rFonts w:hint="eastAsia" w:ascii="仿宋_GB2312" w:hAnsi="仿宋" w:eastAsia="仿宋_GB2312"/>
          <w:color w:val="auto"/>
          <w:sz w:val="32"/>
          <w:szCs w:val="32"/>
        </w:rPr>
        <w:t>应当将创业孵化基地建设与区域性产业结构调整、促进辖区居民就业紧密结合起来，引导条件成熟、孵化效果好的创业孵化载体申报成为</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创业孵化基地。</w:t>
      </w:r>
    </w:p>
    <w:p>
      <w:pPr>
        <w:spacing w:line="580" w:lineRule="exact"/>
        <w:ind w:firstLine="642"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 xml:space="preserve">第八条 </w:t>
      </w:r>
      <w:r>
        <w:rPr>
          <w:rFonts w:hint="eastAsia" w:ascii="仿宋_GB2312" w:hAnsi="仿宋" w:eastAsia="仿宋_GB2312"/>
          <w:color w:val="auto"/>
          <w:sz w:val="32"/>
          <w:szCs w:val="32"/>
          <w:lang w:eastAsia="zh-CN"/>
        </w:rPr>
        <w:t>区人力资源局</w:t>
      </w:r>
      <w:r>
        <w:rPr>
          <w:rFonts w:hint="eastAsia" w:ascii="仿宋_GB2312" w:hAnsi="仿宋" w:eastAsia="仿宋_GB2312"/>
          <w:color w:val="auto"/>
          <w:sz w:val="32"/>
          <w:szCs w:val="32"/>
        </w:rPr>
        <w:t>采用“集中受理、统一评审”方式，每年度开展一次</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创业孵化基地认定工作，并于每年</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月15日前将当年度的评审要素向社会公布。</w:t>
      </w:r>
    </w:p>
    <w:p>
      <w:pPr>
        <w:spacing w:line="580" w:lineRule="exact"/>
        <w:ind w:firstLine="642"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 xml:space="preserve">第九条 </w:t>
      </w:r>
      <w:r>
        <w:rPr>
          <w:rFonts w:hint="eastAsia" w:ascii="仿宋_GB2312" w:hAnsi="仿宋" w:eastAsia="仿宋_GB2312"/>
          <w:color w:val="auto"/>
          <w:sz w:val="32"/>
          <w:szCs w:val="32"/>
        </w:rPr>
        <w:t>符合本办法第六条规定条件的创业孵化载体，应当于每年</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月1日前向其运营所在地的</w:t>
      </w:r>
      <w:r>
        <w:rPr>
          <w:rFonts w:hint="eastAsia" w:ascii="仿宋_GB2312" w:hAnsi="仿宋" w:eastAsia="仿宋_GB2312"/>
          <w:color w:val="auto"/>
          <w:sz w:val="32"/>
          <w:szCs w:val="32"/>
          <w:lang w:eastAsia="zh-CN"/>
        </w:rPr>
        <w:t>街道</w:t>
      </w:r>
      <w:r>
        <w:rPr>
          <w:rFonts w:hint="eastAsia" w:ascii="仿宋_GB2312" w:hAnsi="仿宋" w:eastAsia="仿宋_GB2312"/>
          <w:color w:val="auto"/>
          <w:sz w:val="32"/>
          <w:szCs w:val="32"/>
        </w:rPr>
        <w:t>公共就业服务机构提出认定申请，并提交以下资料：</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（一）《</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创业孵化基地认定申请表》；</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（二）场地房地产证明或者房屋租赁备案合同；</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（三）入驻创业实体经房屋租赁部门登记或者备案租赁合同；</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申请资料齐全的，</w:t>
      </w:r>
      <w:r>
        <w:rPr>
          <w:rFonts w:hint="eastAsia" w:ascii="仿宋_GB2312" w:hAnsi="仿宋" w:eastAsia="仿宋_GB2312"/>
          <w:color w:val="auto"/>
          <w:sz w:val="32"/>
          <w:szCs w:val="32"/>
          <w:lang w:eastAsia="zh-CN"/>
        </w:rPr>
        <w:t>街道</w:t>
      </w:r>
      <w:r>
        <w:rPr>
          <w:rFonts w:hint="eastAsia" w:ascii="仿宋_GB2312" w:hAnsi="仿宋" w:eastAsia="仿宋_GB2312"/>
          <w:color w:val="auto"/>
          <w:sz w:val="32"/>
          <w:szCs w:val="32"/>
        </w:rPr>
        <w:t>公共就业服务机构应当受理，并出具《受理回执》；申请资料不齐全或者不符合法定形式的，出具《补正材料通知书》。</w:t>
      </w:r>
    </w:p>
    <w:p>
      <w:pPr>
        <w:spacing w:line="580" w:lineRule="exact"/>
        <w:ind w:firstLine="642" w:firstLineChars="200"/>
        <w:rPr>
          <w:rFonts w:hint="eastAsia" w:ascii="仿宋_GB2312" w:hAnsi="楷体" w:eastAsia="仿宋_GB2312"/>
          <w:color w:val="auto"/>
          <w:sz w:val="32"/>
          <w:szCs w:val="32"/>
        </w:rPr>
      </w:pPr>
      <w:r>
        <w:rPr>
          <w:rFonts w:hint="eastAsia" w:ascii="仿宋_GB2312" w:hAnsi="仿宋" w:eastAsia="仿宋_GB2312"/>
          <w:b/>
          <w:color w:val="auto"/>
          <w:sz w:val="32"/>
          <w:szCs w:val="32"/>
        </w:rPr>
        <w:t>第十条</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eastAsia="zh-CN"/>
        </w:rPr>
        <w:t>街道</w:t>
      </w:r>
      <w:r>
        <w:rPr>
          <w:rFonts w:hint="eastAsia" w:ascii="仿宋_GB2312" w:hAnsi="仿宋" w:eastAsia="仿宋_GB2312"/>
          <w:b w:val="0"/>
          <w:bCs/>
          <w:color w:val="auto"/>
          <w:sz w:val="32"/>
          <w:szCs w:val="32"/>
          <w:lang w:eastAsia="zh-CN"/>
        </w:rPr>
        <w:t>公共就业服务机构</w:t>
      </w:r>
      <w:r>
        <w:rPr>
          <w:rFonts w:hint="eastAsia" w:ascii="仿宋_GB2312" w:hAnsi="仿宋" w:eastAsia="仿宋_GB2312"/>
          <w:color w:val="auto"/>
          <w:sz w:val="32"/>
          <w:szCs w:val="32"/>
        </w:rPr>
        <w:t>应当于每年</w:t>
      </w: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rPr>
        <w:t>月1日前对申请资料进行初审，并对基地开展现场核查。基地实际运行情况与申请资料不一致的，</w:t>
      </w:r>
      <w:r>
        <w:rPr>
          <w:rFonts w:hint="eastAsia" w:ascii="仿宋_GB2312" w:hAnsi="仿宋" w:eastAsia="仿宋_GB2312"/>
          <w:color w:val="auto"/>
          <w:sz w:val="32"/>
          <w:szCs w:val="32"/>
          <w:lang w:eastAsia="zh-CN"/>
        </w:rPr>
        <w:t>街道</w:t>
      </w:r>
      <w:r>
        <w:rPr>
          <w:rFonts w:hint="eastAsia" w:ascii="仿宋_GB2312" w:hAnsi="仿宋" w:eastAsia="仿宋_GB2312"/>
          <w:b w:val="0"/>
          <w:bCs/>
          <w:color w:val="auto"/>
          <w:sz w:val="32"/>
          <w:szCs w:val="32"/>
          <w:lang w:eastAsia="zh-CN"/>
        </w:rPr>
        <w:t>公共就业服务机构</w:t>
      </w:r>
      <w:r>
        <w:rPr>
          <w:rFonts w:hint="eastAsia" w:ascii="仿宋_GB2312" w:hAnsi="仿宋" w:eastAsia="仿宋_GB2312"/>
          <w:color w:val="auto"/>
          <w:sz w:val="32"/>
          <w:szCs w:val="32"/>
        </w:rPr>
        <w:t>出具《不予认定通知书》并说明理由；初审通过的，</w:t>
      </w:r>
      <w:r>
        <w:rPr>
          <w:rFonts w:hint="eastAsia" w:ascii="仿宋_GB2312" w:hAnsi="仿宋" w:eastAsia="仿宋_GB2312"/>
          <w:color w:val="auto"/>
          <w:sz w:val="32"/>
          <w:szCs w:val="32"/>
          <w:lang w:eastAsia="zh-CN"/>
        </w:rPr>
        <w:t>街道</w:t>
      </w:r>
      <w:r>
        <w:rPr>
          <w:rFonts w:hint="eastAsia" w:ascii="仿宋_GB2312" w:hAnsi="仿宋" w:eastAsia="仿宋_GB2312"/>
          <w:color w:val="auto"/>
          <w:sz w:val="32"/>
          <w:szCs w:val="32"/>
        </w:rPr>
        <w:t>公共就业服务机构出具初审意见，报</w:t>
      </w:r>
      <w:r>
        <w:rPr>
          <w:rFonts w:hint="eastAsia" w:ascii="仿宋_GB2312" w:hAnsi="仿宋" w:eastAsia="仿宋_GB2312"/>
          <w:color w:val="auto"/>
          <w:sz w:val="32"/>
          <w:szCs w:val="32"/>
          <w:lang w:eastAsia="zh-CN"/>
        </w:rPr>
        <w:t>区人力资源局评审</w:t>
      </w:r>
      <w:r>
        <w:rPr>
          <w:rFonts w:hint="eastAsia" w:ascii="仿宋_GB2312" w:hAnsi="仿宋" w:eastAsia="仿宋_GB2312"/>
          <w:color w:val="auto"/>
          <w:sz w:val="32"/>
          <w:szCs w:val="32"/>
        </w:rPr>
        <w:t>。</w:t>
      </w:r>
    </w:p>
    <w:p>
      <w:pPr>
        <w:spacing w:line="580" w:lineRule="exact"/>
        <w:ind w:firstLine="642" w:firstLineChars="200"/>
        <w:rPr>
          <w:rFonts w:hint="eastAsia" w:ascii="仿宋_GB2312" w:hAnsi="仿宋" w:eastAsia="仿宋_GB2312"/>
          <w:color w:val="auto"/>
          <w:sz w:val="32"/>
          <w:szCs w:val="32"/>
        </w:rPr>
      </w:pPr>
      <w:r>
        <w:rPr>
          <w:rFonts w:hint="eastAsia" w:ascii="仿宋_GB2312" w:hAnsi="楷体" w:eastAsia="仿宋_GB2312"/>
          <w:b/>
          <w:color w:val="auto"/>
          <w:sz w:val="32"/>
          <w:szCs w:val="32"/>
        </w:rPr>
        <w:t>第十一条</w:t>
      </w:r>
      <w:r>
        <w:rPr>
          <w:rFonts w:hint="eastAsia" w:ascii="仿宋_GB2312" w:hAnsi="楷体" w:eastAsia="仿宋_GB2312"/>
          <w:color w:val="auto"/>
          <w:sz w:val="32"/>
          <w:szCs w:val="32"/>
        </w:rPr>
        <w:t xml:space="preserve"> </w:t>
      </w:r>
      <w:r>
        <w:rPr>
          <w:rFonts w:hint="eastAsia" w:ascii="仿宋_GB2312" w:hAnsi="仿宋" w:eastAsia="仿宋_GB2312"/>
          <w:color w:val="auto"/>
          <w:sz w:val="32"/>
          <w:szCs w:val="32"/>
          <w:lang w:eastAsia="zh-CN"/>
        </w:rPr>
        <w:t>区人力资源局</w:t>
      </w:r>
      <w:r>
        <w:rPr>
          <w:rFonts w:hint="eastAsia" w:ascii="仿宋_GB2312" w:hAnsi="仿宋" w:eastAsia="仿宋_GB2312"/>
          <w:color w:val="auto"/>
          <w:sz w:val="32"/>
          <w:szCs w:val="32"/>
        </w:rPr>
        <w:t>应当于每年</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月1日前根据当年度发布的评审要素，组织完成评审工作，出具</w:t>
      </w:r>
      <w:r>
        <w:rPr>
          <w:rFonts w:hint="eastAsia" w:ascii="仿宋_GB2312" w:hAnsi="仿宋" w:eastAsia="仿宋_GB2312"/>
          <w:color w:val="auto"/>
          <w:sz w:val="32"/>
          <w:szCs w:val="32"/>
          <w:lang w:eastAsia="zh-CN"/>
        </w:rPr>
        <w:t>审定</w:t>
      </w:r>
      <w:r>
        <w:rPr>
          <w:rFonts w:hint="eastAsia" w:ascii="仿宋_GB2312" w:hAnsi="仿宋" w:eastAsia="仿宋_GB2312"/>
          <w:color w:val="auto"/>
          <w:sz w:val="32"/>
          <w:szCs w:val="32"/>
        </w:rPr>
        <w:t>意见。</w:t>
      </w:r>
      <w:r>
        <w:rPr>
          <w:rFonts w:hint="eastAsia" w:ascii="仿宋_GB2312" w:hAnsi="仿宋" w:eastAsia="仿宋_GB2312"/>
          <w:color w:val="auto"/>
          <w:sz w:val="32"/>
          <w:szCs w:val="32"/>
          <w:lang w:eastAsia="zh-CN"/>
        </w:rPr>
        <w:t>审定</w:t>
      </w:r>
      <w:r>
        <w:rPr>
          <w:rFonts w:hint="eastAsia" w:ascii="仿宋_GB2312" w:hAnsi="仿宋" w:eastAsia="仿宋_GB2312"/>
          <w:color w:val="auto"/>
          <w:sz w:val="32"/>
          <w:szCs w:val="32"/>
        </w:rPr>
        <w:t>通过的名单</w:t>
      </w:r>
      <w:r>
        <w:rPr>
          <w:rFonts w:hint="eastAsia" w:ascii="仿宋_GB2312" w:hAnsi="微软雅黑" w:eastAsia="仿宋_GB2312" w:cs="微软雅黑"/>
          <w:color w:val="auto"/>
          <w:sz w:val="32"/>
          <w:szCs w:val="32"/>
        </w:rPr>
        <w:t>在官方网站公示7日。</w:t>
      </w:r>
      <w:r>
        <w:rPr>
          <w:rFonts w:hint="eastAsia" w:ascii="仿宋_GB2312" w:hAnsi="仿宋" w:eastAsia="仿宋_GB2312"/>
          <w:color w:val="auto"/>
          <w:sz w:val="32"/>
          <w:szCs w:val="32"/>
        </w:rPr>
        <w:t>公示期间无异议，或者有异议但经调查不成立的，授予</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创业孵化基地的称号并向社会公布。</w:t>
      </w:r>
    </w:p>
    <w:p>
      <w:pPr>
        <w:numPr>
          <w:ilvl w:val="0"/>
          <w:numId w:val="0"/>
        </w:numPr>
        <w:spacing w:line="580" w:lineRule="exact"/>
        <w:ind w:leftChars="0"/>
        <w:jc w:val="both"/>
        <w:rPr>
          <w:rFonts w:hint="eastAsia" w:ascii="黑体" w:hAnsi="黑体" w:eastAsia="黑体"/>
          <w:color w:val="auto"/>
          <w:sz w:val="32"/>
          <w:szCs w:val="32"/>
          <w:lang w:eastAsia="zh-CN"/>
        </w:rPr>
      </w:pPr>
    </w:p>
    <w:p>
      <w:pPr>
        <w:numPr>
          <w:ilvl w:val="0"/>
          <w:numId w:val="0"/>
        </w:numPr>
        <w:spacing w:line="580" w:lineRule="exact"/>
        <w:ind w:leftChars="0"/>
        <w:jc w:val="center"/>
        <w:rPr>
          <w:rFonts w:hint="eastAsia" w:ascii="黑体" w:hAnsi="黑体" w:eastAsia="黑体"/>
          <w:color w:val="auto"/>
          <w:sz w:val="32"/>
          <w:szCs w:val="32"/>
        </w:rPr>
      </w:pPr>
      <w:r>
        <w:rPr>
          <w:rFonts w:hint="eastAsia" w:ascii="黑体" w:hAnsi="黑体" w:eastAsia="黑体"/>
          <w:color w:val="auto"/>
          <w:sz w:val="32"/>
          <w:szCs w:val="32"/>
          <w:lang w:eastAsia="zh-CN"/>
        </w:rPr>
        <w:t>第三章</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lang w:eastAsia="zh-CN"/>
        </w:rPr>
        <w:t>福田区</w:t>
      </w:r>
      <w:r>
        <w:rPr>
          <w:rFonts w:hint="eastAsia" w:ascii="黑体" w:hAnsi="黑体" w:eastAsia="黑体"/>
          <w:color w:val="auto"/>
          <w:sz w:val="32"/>
          <w:szCs w:val="32"/>
        </w:rPr>
        <w:t>创业孵化基地的年度考核</w:t>
      </w:r>
    </w:p>
    <w:p>
      <w:pPr>
        <w:spacing w:line="580" w:lineRule="exact"/>
        <w:ind w:firstLine="642"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第十二条</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eastAsia="zh-CN"/>
        </w:rPr>
        <w:t>已获认定</w:t>
      </w:r>
      <w:r>
        <w:rPr>
          <w:rFonts w:hint="eastAsia" w:ascii="仿宋_GB2312" w:hAnsi="仿宋" w:eastAsia="仿宋_GB2312"/>
          <w:color w:val="auto"/>
          <w:sz w:val="32"/>
          <w:szCs w:val="32"/>
        </w:rPr>
        <w:t>的</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创业孵化基地应当每年度参加考核（当年度新认定的参加下一年度考核），考核结果为合格和不合格两种。考核要素为：</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（一）运营管理。重点考核基地日常管理制度的落实情况、运营状况及人员配备情况；</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（二）场地保障。考核场地面积、办公环境、硬件设施、公共功能区等硬件情况；</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（三）服务能力。考核运营机构或者管理单位组织创业指导、项目路演、政策宣讲等活动的开展情况，以及在孵创业实体总数、入驻率和申请享受自主创业扶持补贴的创业实体数量。</w:t>
      </w:r>
    </w:p>
    <w:p>
      <w:pPr>
        <w:spacing w:line="580" w:lineRule="exact"/>
        <w:ind w:firstLine="642" w:firstLineChars="200"/>
        <w:rPr>
          <w:rFonts w:ascii="仿宋_GB2312" w:hAnsi="仿宋" w:eastAsia="仿宋_GB2312"/>
          <w:color w:val="auto"/>
          <w:sz w:val="32"/>
          <w:szCs w:val="32"/>
        </w:rPr>
      </w:pPr>
      <w:r>
        <w:rPr>
          <w:rFonts w:hint="eastAsia" w:ascii="仿宋_GB2312" w:hAnsi="仿宋" w:eastAsia="仿宋_GB2312"/>
          <w:b/>
          <w:color w:val="auto"/>
          <w:sz w:val="32"/>
          <w:szCs w:val="32"/>
        </w:rPr>
        <w:t xml:space="preserve">第十三条 </w:t>
      </w:r>
      <w:r>
        <w:rPr>
          <w:rFonts w:hint="eastAsia" w:ascii="仿宋_GB2312" w:hAnsi="仿宋" w:eastAsia="仿宋_GB2312"/>
          <w:b w:val="0"/>
          <w:bCs/>
          <w:color w:val="auto"/>
          <w:sz w:val="32"/>
          <w:szCs w:val="32"/>
          <w:lang w:eastAsia="zh-CN"/>
        </w:rPr>
        <w:t>福田区</w:t>
      </w:r>
      <w:r>
        <w:rPr>
          <w:rFonts w:hint="eastAsia" w:ascii="仿宋_GB2312" w:hAnsi="仿宋" w:eastAsia="仿宋_GB2312"/>
          <w:b w:val="0"/>
          <w:bCs/>
          <w:color w:val="auto"/>
          <w:sz w:val="32"/>
          <w:szCs w:val="32"/>
        </w:rPr>
        <w:t>创业</w:t>
      </w:r>
      <w:r>
        <w:rPr>
          <w:rFonts w:hint="eastAsia" w:ascii="仿宋_GB2312" w:hAnsi="仿宋" w:eastAsia="仿宋_GB2312"/>
          <w:color w:val="auto"/>
          <w:sz w:val="32"/>
          <w:szCs w:val="32"/>
        </w:rPr>
        <w:t>孵化基地应当按照以下程序进行年度考核：</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（一）</w:t>
      </w:r>
      <w:r>
        <w:rPr>
          <w:rFonts w:hint="eastAsia" w:ascii="仿宋_GB2312" w:hAnsi="仿宋" w:eastAsia="仿宋_GB2312"/>
          <w:color w:val="auto"/>
          <w:sz w:val="32"/>
          <w:szCs w:val="32"/>
          <w:lang w:eastAsia="zh-CN"/>
        </w:rPr>
        <w:t>区人力资源局</w:t>
      </w:r>
      <w:r>
        <w:rPr>
          <w:rFonts w:hint="eastAsia" w:ascii="仿宋_GB2312" w:hAnsi="仿宋" w:eastAsia="仿宋_GB2312"/>
          <w:color w:val="auto"/>
          <w:sz w:val="32"/>
          <w:szCs w:val="32"/>
        </w:rPr>
        <w:t>根据创业孵化基地建设情况，制定并公布年度考核通知。</w:t>
      </w:r>
      <w:r>
        <w:rPr>
          <w:rFonts w:hint="eastAsia" w:ascii="仿宋_GB2312" w:hAnsi="仿宋" w:eastAsia="仿宋_GB2312"/>
          <w:color w:val="auto"/>
          <w:sz w:val="32"/>
          <w:szCs w:val="32"/>
          <w:lang w:eastAsia="zh-CN"/>
        </w:rPr>
        <w:t>街道公共就业服务机构根据年度考核通知，于</w:t>
      </w:r>
      <w:r>
        <w:rPr>
          <w:rFonts w:hint="eastAsia" w:ascii="仿宋_GB2312" w:hAnsi="仿宋" w:eastAsia="仿宋_GB2312"/>
          <w:color w:val="auto"/>
          <w:sz w:val="32"/>
          <w:szCs w:val="32"/>
        </w:rPr>
        <w:t>每年</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月组织辖区内创业孵化基地进行年度考核；</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（二）</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创业孵化基地对照年度考核要求及标准开展自评，向</w:t>
      </w:r>
      <w:r>
        <w:rPr>
          <w:rFonts w:hint="eastAsia" w:ascii="仿宋_GB2312" w:hAnsi="仿宋" w:eastAsia="仿宋_GB2312"/>
          <w:color w:val="auto"/>
          <w:sz w:val="32"/>
          <w:szCs w:val="32"/>
          <w:lang w:eastAsia="zh-CN"/>
        </w:rPr>
        <w:t>街道</w:t>
      </w:r>
      <w:r>
        <w:rPr>
          <w:rFonts w:hint="eastAsia" w:ascii="仿宋_GB2312" w:hAnsi="仿宋" w:eastAsia="仿宋_GB2312"/>
          <w:b w:val="0"/>
          <w:bCs/>
          <w:color w:val="auto"/>
          <w:sz w:val="32"/>
          <w:szCs w:val="32"/>
          <w:lang w:eastAsia="zh-CN"/>
        </w:rPr>
        <w:t>公共就业服务机构</w:t>
      </w:r>
      <w:r>
        <w:rPr>
          <w:rFonts w:hint="eastAsia" w:ascii="仿宋_GB2312" w:hAnsi="仿宋" w:eastAsia="仿宋_GB2312"/>
          <w:color w:val="auto"/>
          <w:sz w:val="32"/>
          <w:szCs w:val="32"/>
        </w:rPr>
        <w:t>提交书面自评报告；</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（三）</w:t>
      </w:r>
      <w:r>
        <w:rPr>
          <w:rFonts w:hint="eastAsia" w:ascii="仿宋_GB2312" w:hAnsi="仿宋" w:eastAsia="仿宋_GB2312"/>
          <w:color w:val="auto"/>
          <w:sz w:val="32"/>
          <w:szCs w:val="32"/>
          <w:lang w:eastAsia="zh-CN"/>
        </w:rPr>
        <w:t>街道</w:t>
      </w:r>
      <w:r>
        <w:rPr>
          <w:rFonts w:hint="eastAsia" w:ascii="仿宋_GB2312" w:hAnsi="仿宋" w:eastAsia="仿宋_GB2312"/>
          <w:b w:val="0"/>
          <w:bCs/>
          <w:color w:val="auto"/>
          <w:sz w:val="32"/>
          <w:szCs w:val="32"/>
          <w:lang w:eastAsia="zh-CN"/>
        </w:rPr>
        <w:t>公共就业服务机构</w:t>
      </w:r>
      <w:r>
        <w:rPr>
          <w:rFonts w:hint="eastAsia" w:ascii="仿宋_GB2312" w:hAnsi="仿宋" w:eastAsia="仿宋_GB2312"/>
          <w:color w:val="auto"/>
          <w:sz w:val="32"/>
          <w:szCs w:val="32"/>
        </w:rPr>
        <w:t>通过查验自评报告、实地核查等方式进行初步考核, 于每年</w:t>
      </w: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rPr>
        <w:t>月1日前出具年度考核初审意见，报</w:t>
      </w:r>
      <w:r>
        <w:rPr>
          <w:rFonts w:hint="eastAsia" w:ascii="仿宋_GB2312" w:hAnsi="仿宋" w:eastAsia="仿宋_GB2312"/>
          <w:color w:val="auto"/>
          <w:sz w:val="32"/>
          <w:szCs w:val="32"/>
          <w:lang w:eastAsia="zh-CN"/>
        </w:rPr>
        <w:t>区人力资源局</w:t>
      </w:r>
      <w:r>
        <w:rPr>
          <w:rFonts w:hint="eastAsia" w:ascii="仿宋_GB2312" w:hAnsi="仿宋" w:eastAsia="仿宋_GB2312"/>
          <w:color w:val="auto"/>
          <w:sz w:val="32"/>
          <w:szCs w:val="32"/>
        </w:rPr>
        <w:t>；</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（四）</w:t>
      </w:r>
      <w:r>
        <w:rPr>
          <w:rFonts w:hint="eastAsia" w:ascii="仿宋_GB2312" w:hAnsi="仿宋" w:eastAsia="仿宋_GB2312"/>
          <w:color w:val="auto"/>
          <w:sz w:val="32"/>
          <w:szCs w:val="32"/>
          <w:lang w:eastAsia="zh-CN"/>
        </w:rPr>
        <w:t>区人力资源局</w:t>
      </w:r>
      <w:r>
        <w:rPr>
          <w:rFonts w:hint="eastAsia" w:ascii="仿宋_GB2312" w:hAnsi="仿宋" w:eastAsia="仿宋_GB2312"/>
          <w:color w:val="auto"/>
          <w:sz w:val="32"/>
          <w:szCs w:val="32"/>
        </w:rPr>
        <w:t>依据</w:t>
      </w:r>
      <w:r>
        <w:rPr>
          <w:rFonts w:hint="eastAsia" w:ascii="仿宋_GB2312" w:hAnsi="仿宋" w:eastAsia="仿宋_GB2312"/>
          <w:color w:val="auto"/>
          <w:sz w:val="32"/>
          <w:szCs w:val="32"/>
          <w:lang w:eastAsia="zh-CN"/>
        </w:rPr>
        <w:t>街道</w:t>
      </w:r>
      <w:r>
        <w:rPr>
          <w:rFonts w:hint="eastAsia" w:ascii="仿宋_GB2312" w:hAnsi="仿宋" w:eastAsia="仿宋_GB2312"/>
          <w:b w:val="0"/>
          <w:bCs/>
          <w:color w:val="auto"/>
          <w:sz w:val="32"/>
          <w:szCs w:val="32"/>
          <w:lang w:eastAsia="zh-CN"/>
        </w:rPr>
        <w:t>公共就业服务机构</w:t>
      </w:r>
      <w:r>
        <w:rPr>
          <w:rFonts w:hint="eastAsia" w:ascii="仿宋_GB2312" w:hAnsi="仿宋" w:eastAsia="仿宋_GB2312"/>
          <w:color w:val="auto"/>
          <w:sz w:val="32"/>
          <w:szCs w:val="32"/>
        </w:rPr>
        <w:t>的初审意见进行复查，并向社会公布考核结果。</w:t>
      </w:r>
    </w:p>
    <w:p>
      <w:pPr>
        <w:spacing w:line="580" w:lineRule="exact"/>
        <w:jc w:val="center"/>
        <w:rPr>
          <w:rFonts w:hint="eastAsia" w:ascii="黑体" w:hAnsi="黑体" w:eastAsia="黑体"/>
          <w:color w:val="auto"/>
          <w:sz w:val="32"/>
          <w:szCs w:val="32"/>
        </w:rPr>
      </w:pPr>
    </w:p>
    <w:p>
      <w:pPr>
        <w:spacing w:line="580" w:lineRule="exact"/>
        <w:jc w:val="center"/>
        <w:rPr>
          <w:rFonts w:ascii="仿宋_GB2312" w:hAnsi="仿宋"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四</w:t>
      </w:r>
      <w:r>
        <w:rPr>
          <w:rFonts w:hint="eastAsia" w:ascii="黑体" w:hAnsi="黑体" w:eastAsia="黑体"/>
          <w:color w:val="auto"/>
          <w:sz w:val="32"/>
          <w:szCs w:val="32"/>
        </w:rPr>
        <w:t xml:space="preserve">章 </w:t>
      </w:r>
      <w:r>
        <w:rPr>
          <w:rFonts w:hint="eastAsia" w:ascii="黑体" w:hAnsi="黑体" w:eastAsia="黑体"/>
          <w:color w:val="auto"/>
          <w:sz w:val="32"/>
          <w:szCs w:val="32"/>
          <w:lang w:eastAsia="zh-CN"/>
        </w:rPr>
        <w:t>福田区</w:t>
      </w:r>
      <w:r>
        <w:rPr>
          <w:rFonts w:hint="eastAsia" w:ascii="黑体" w:hAnsi="黑体" w:eastAsia="黑体"/>
          <w:color w:val="auto"/>
          <w:sz w:val="32"/>
          <w:szCs w:val="32"/>
        </w:rPr>
        <w:t>创业孵化基地的管理监督</w:t>
      </w:r>
    </w:p>
    <w:p>
      <w:pPr>
        <w:spacing w:line="580" w:lineRule="exact"/>
        <w:ind w:firstLine="642" w:firstLineChars="200"/>
        <w:rPr>
          <w:rFonts w:hint="eastAsia" w:ascii="仿宋_GB2312" w:hAnsi="仿宋" w:eastAsia="仿宋_GB2312"/>
          <w:color w:val="auto"/>
          <w:sz w:val="32"/>
          <w:szCs w:val="32"/>
        </w:rPr>
      </w:pPr>
      <w:r>
        <w:rPr>
          <w:rFonts w:hint="eastAsia" w:ascii="仿宋_GB2312" w:hAnsi="楷体" w:eastAsia="仿宋_GB2312"/>
          <w:b/>
          <w:color w:val="auto"/>
          <w:sz w:val="32"/>
          <w:szCs w:val="32"/>
        </w:rPr>
        <w:t>第十</w:t>
      </w:r>
      <w:r>
        <w:rPr>
          <w:rFonts w:hint="eastAsia" w:ascii="仿宋_GB2312" w:hAnsi="楷体" w:eastAsia="仿宋_GB2312"/>
          <w:b/>
          <w:color w:val="auto"/>
          <w:sz w:val="32"/>
          <w:szCs w:val="32"/>
          <w:lang w:eastAsia="zh-CN"/>
        </w:rPr>
        <w:t>四</w:t>
      </w:r>
      <w:r>
        <w:rPr>
          <w:rFonts w:hint="eastAsia" w:ascii="仿宋_GB2312" w:hAnsi="楷体" w:eastAsia="仿宋_GB2312"/>
          <w:b/>
          <w:color w:val="auto"/>
          <w:sz w:val="32"/>
          <w:szCs w:val="32"/>
        </w:rPr>
        <w:t>条</w:t>
      </w:r>
      <w:r>
        <w:rPr>
          <w:rFonts w:hint="eastAsia" w:ascii="楷体_GB2312" w:hAnsi="楷体" w:eastAsia="楷体_GB2312"/>
          <w:b/>
          <w:color w:val="auto"/>
          <w:sz w:val="32"/>
          <w:szCs w:val="32"/>
        </w:rPr>
        <w:t xml:space="preserve"> </w:t>
      </w:r>
      <w:r>
        <w:rPr>
          <w:rFonts w:hint="eastAsia" w:ascii="仿宋" w:hAnsi="仿宋" w:eastAsia="仿宋" w:cs="仿宋"/>
          <w:b w:val="0"/>
          <w:bCs/>
          <w:color w:val="auto"/>
          <w:sz w:val="32"/>
          <w:szCs w:val="32"/>
          <w:lang w:eastAsia="zh-CN"/>
        </w:rPr>
        <w:t>街道公</w:t>
      </w:r>
      <w:r>
        <w:rPr>
          <w:rFonts w:hint="eastAsia" w:ascii="仿宋_GB2312" w:hAnsi="仿宋" w:eastAsia="仿宋_GB2312"/>
          <w:b w:val="0"/>
          <w:bCs/>
          <w:color w:val="auto"/>
          <w:sz w:val="32"/>
          <w:szCs w:val="32"/>
          <w:lang w:eastAsia="zh-CN"/>
        </w:rPr>
        <w:t>共就业服务机构</w:t>
      </w:r>
      <w:r>
        <w:rPr>
          <w:rFonts w:hint="eastAsia" w:ascii="仿宋_GB2312" w:hAnsi="仿宋" w:eastAsia="仿宋_GB2312"/>
          <w:color w:val="auto"/>
          <w:sz w:val="32"/>
          <w:szCs w:val="32"/>
        </w:rPr>
        <w:t>负责指导辖区内创业孵化基地加强运营团队建设，提高专业化服务水平，做好宣传引导、跟踪统计及处理有效投诉等日常管理工作。</w:t>
      </w:r>
    </w:p>
    <w:p>
      <w:pPr>
        <w:spacing w:line="580" w:lineRule="exact"/>
        <w:ind w:firstLine="642" w:firstLineChars="200"/>
        <w:rPr>
          <w:rFonts w:hint="eastAsia" w:ascii="仿宋_GB2312" w:hAnsi="仿宋" w:eastAsia="仿宋_GB2312"/>
          <w:color w:val="auto"/>
          <w:sz w:val="32"/>
          <w:szCs w:val="32"/>
        </w:rPr>
      </w:pPr>
      <w:r>
        <w:rPr>
          <w:rFonts w:hint="eastAsia" w:ascii="仿宋_GB2312" w:hAnsi="楷体" w:eastAsia="仿宋_GB2312"/>
          <w:b/>
          <w:color w:val="auto"/>
          <w:sz w:val="32"/>
          <w:szCs w:val="32"/>
        </w:rPr>
        <w:t>第十</w:t>
      </w:r>
      <w:r>
        <w:rPr>
          <w:rFonts w:hint="eastAsia" w:ascii="仿宋_GB2312" w:hAnsi="楷体" w:eastAsia="仿宋_GB2312"/>
          <w:b/>
          <w:color w:val="auto"/>
          <w:sz w:val="32"/>
          <w:szCs w:val="32"/>
          <w:lang w:eastAsia="zh-CN"/>
        </w:rPr>
        <w:t>五</w:t>
      </w:r>
      <w:r>
        <w:rPr>
          <w:rFonts w:hint="eastAsia" w:ascii="仿宋_GB2312" w:hAnsi="楷体" w:eastAsia="仿宋_GB2312"/>
          <w:b/>
          <w:color w:val="auto"/>
          <w:sz w:val="32"/>
          <w:szCs w:val="32"/>
        </w:rPr>
        <w:t>条</w:t>
      </w:r>
      <w:r>
        <w:rPr>
          <w:rFonts w:hint="eastAsia" w:ascii="仿宋_GB2312" w:hAnsi="仿宋" w:eastAsia="仿宋_GB2312"/>
          <w:color w:val="auto"/>
          <w:sz w:val="32"/>
          <w:szCs w:val="32"/>
        </w:rPr>
        <w:t xml:space="preserve"> 已认定通过的</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创业孵化基地，其运营机构或者管理单位发生变化的，应当在30日内向运营所在地的</w:t>
      </w:r>
      <w:r>
        <w:rPr>
          <w:rFonts w:hint="eastAsia" w:ascii="仿宋_GB2312" w:hAnsi="仿宋" w:eastAsia="仿宋_GB2312"/>
          <w:color w:val="auto"/>
          <w:sz w:val="32"/>
          <w:szCs w:val="32"/>
          <w:lang w:eastAsia="zh-CN"/>
        </w:rPr>
        <w:t>街道</w:t>
      </w:r>
      <w:r>
        <w:rPr>
          <w:rFonts w:hint="eastAsia" w:ascii="仿宋_GB2312" w:hAnsi="仿宋" w:eastAsia="仿宋_GB2312"/>
          <w:color w:val="auto"/>
          <w:sz w:val="32"/>
          <w:szCs w:val="32"/>
        </w:rPr>
        <w:t>公共就业服务机构提出变更申请。经</w:t>
      </w:r>
      <w:r>
        <w:rPr>
          <w:rFonts w:hint="eastAsia" w:ascii="仿宋_GB2312" w:hAnsi="仿宋" w:eastAsia="仿宋_GB2312"/>
          <w:color w:val="auto"/>
          <w:sz w:val="32"/>
          <w:szCs w:val="32"/>
          <w:lang w:eastAsia="zh-CN"/>
        </w:rPr>
        <w:t>街道</w:t>
      </w:r>
      <w:r>
        <w:rPr>
          <w:rFonts w:hint="eastAsia" w:ascii="仿宋_GB2312" w:hAnsi="仿宋" w:eastAsia="仿宋_GB2312"/>
          <w:color w:val="auto"/>
          <w:sz w:val="32"/>
          <w:szCs w:val="32"/>
        </w:rPr>
        <w:t>公共就业服务机构核查并确认其仍符合</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创业孵化基地认定条件的，报</w:t>
      </w:r>
      <w:r>
        <w:rPr>
          <w:rFonts w:hint="eastAsia" w:ascii="仿宋_GB2312" w:hAnsi="仿宋" w:eastAsia="仿宋_GB2312"/>
          <w:color w:val="auto"/>
          <w:sz w:val="32"/>
          <w:szCs w:val="32"/>
          <w:lang w:eastAsia="zh-CN"/>
        </w:rPr>
        <w:t>区人力资源局</w:t>
      </w:r>
      <w:r>
        <w:rPr>
          <w:rFonts w:hint="eastAsia" w:ascii="仿宋_GB2312" w:hAnsi="仿宋" w:eastAsia="仿宋_GB2312"/>
          <w:color w:val="auto"/>
          <w:sz w:val="32"/>
          <w:szCs w:val="32"/>
        </w:rPr>
        <w:t>备案。</w:t>
      </w:r>
    </w:p>
    <w:p>
      <w:pPr>
        <w:spacing w:line="580" w:lineRule="exact"/>
        <w:ind w:firstLine="642" w:firstLineChars="200"/>
        <w:rPr>
          <w:rFonts w:hint="eastAsia" w:ascii="仿宋_GB2312" w:hAnsi="仿宋" w:eastAsia="仿宋_GB2312"/>
          <w:color w:val="auto"/>
          <w:sz w:val="32"/>
          <w:szCs w:val="32"/>
        </w:rPr>
      </w:pPr>
      <w:r>
        <w:rPr>
          <w:rFonts w:hint="eastAsia" w:ascii="仿宋_GB2312" w:hAnsi="楷体" w:eastAsia="仿宋_GB2312"/>
          <w:b/>
          <w:color w:val="auto"/>
          <w:sz w:val="32"/>
          <w:szCs w:val="32"/>
        </w:rPr>
        <w:t>第十</w:t>
      </w:r>
      <w:r>
        <w:rPr>
          <w:rFonts w:hint="eastAsia" w:ascii="仿宋_GB2312" w:hAnsi="楷体" w:eastAsia="仿宋_GB2312"/>
          <w:b/>
          <w:color w:val="auto"/>
          <w:sz w:val="32"/>
          <w:szCs w:val="32"/>
          <w:lang w:eastAsia="zh-CN"/>
        </w:rPr>
        <w:t>六</w:t>
      </w:r>
      <w:r>
        <w:rPr>
          <w:rFonts w:hint="eastAsia" w:ascii="仿宋_GB2312" w:hAnsi="楷体" w:eastAsia="仿宋_GB2312"/>
          <w:b/>
          <w:color w:val="auto"/>
          <w:sz w:val="32"/>
          <w:szCs w:val="32"/>
        </w:rPr>
        <w:t>条</w:t>
      </w:r>
      <w:r>
        <w:rPr>
          <w:rFonts w:hint="eastAsia" w:ascii="楷体_GB2312" w:hAnsi="楷体" w:eastAsia="楷体_GB2312"/>
          <w:b/>
          <w:color w:val="auto"/>
          <w:sz w:val="32"/>
          <w:szCs w:val="32"/>
        </w:rPr>
        <w:t xml:space="preserve"> </w:t>
      </w:r>
      <w:r>
        <w:rPr>
          <w:rFonts w:hint="eastAsia" w:ascii="仿宋" w:hAnsi="仿宋" w:eastAsia="仿宋" w:cs="仿宋"/>
          <w:b w:val="0"/>
          <w:bCs/>
          <w:color w:val="auto"/>
          <w:sz w:val="32"/>
          <w:szCs w:val="32"/>
          <w:lang w:eastAsia="zh-CN"/>
        </w:rPr>
        <w:t>福田区</w:t>
      </w:r>
      <w:r>
        <w:rPr>
          <w:rFonts w:hint="eastAsia" w:ascii="仿宋" w:hAnsi="仿宋" w:eastAsia="仿宋" w:cs="仿宋"/>
          <w:b w:val="0"/>
          <w:bCs/>
          <w:color w:val="auto"/>
          <w:sz w:val="32"/>
          <w:szCs w:val="32"/>
        </w:rPr>
        <w:t>创业</w:t>
      </w:r>
      <w:r>
        <w:rPr>
          <w:rFonts w:hint="eastAsia" w:ascii="仿宋_GB2312" w:hAnsi="仿宋" w:eastAsia="仿宋_GB2312"/>
          <w:color w:val="auto"/>
          <w:sz w:val="32"/>
          <w:szCs w:val="32"/>
        </w:rPr>
        <w:t>孵化基地存在下列情形之一的，</w:t>
      </w:r>
      <w:r>
        <w:rPr>
          <w:rFonts w:hint="eastAsia" w:ascii="仿宋_GB2312" w:hAnsi="仿宋" w:eastAsia="仿宋_GB2312"/>
          <w:color w:val="auto"/>
          <w:sz w:val="32"/>
          <w:szCs w:val="32"/>
          <w:lang w:eastAsia="zh-CN"/>
        </w:rPr>
        <w:t>街道</w:t>
      </w:r>
      <w:r>
        <w:rPr>
          <w:rFonts w:hint="eastAsia" w:ascii="仿宋_GB2312" w:hAnsi="仿宋" w:eastAsia="仿宋_GB2312"/>
          <w:color w:val="auto"/>
          <w:sz w:val="32"/>
          <w:szCs w:val="32"/>
        </w:rPr>
        <w:t>公共就业服务机构应当及时报告</w:t>
      </w:r>
      <w:r>
        <w:rPr>
          <w:rFonts w:hint="eastAsia" w:ascii="仿宋_GB2312" w:hAnsi="仿宋" w:eastAsia="仿宋_GB2312"/>
          <w:color w:val="auto"/>
          <w:sz w:val="32"/>
          <w:szCs w:val="32"/>
          <w:lang w:eastAsia="zh-CN"/>
        </w:rPr>
        <w:t>区人力资源局</w:t>
      </w:r>
      <w:r>
        <w:rPr>
          <w:rFonts w:hint="eastAsia" w:ascii="仿宋_GB2312" w:hAnsi="仿宋" w:eastAsia="仿宋_GB2312"/>
          <w:color w:val="auto"/>
          <w:sz w:val="32"/>
          <w:szCs w:val="32"/>
        </w:rPr>
        <w:t>。经</w:t>
      </w:r>
      <w:r>
        <w:rPr>
          <w:rFonts w:hint="eastAsia" w:ascii="仿宋_GB2312" w:hAnsi="仿宋" w:eastAsia="仿宋_GB2312"/>
          <w:color w:val="auto"/>
          <w:sz w:val="32"/>
          <w:szCs w:val="32"/>
          <w:lang w:eastAsia="zh-CN"/>
        </w:rPr>
        <w:t>区人力资源局</w:t>
      </w:r>
      <w:r>
        <w:rPr>
          <w:rFonts w:hint="eastAsia" w:ascii="仿宋_GB2312" w:hAnsi="仿宋" w:eastAsia="仿宋_GB2312"/>
          <w:color w:val="auto"/>
          <w:sz w:val="32"/>
          <w:szCs w:val="32"/>
        </w:rPr>
        <w:t>核查确认的，</w:t>
      </w:r>
      <w:r>
        <w:rPr>
          <w:rFonts w:hint="eastAsia" w:ascii="仿宋_GB2312" w:hAnsi="仿宋" w:eastAsia="仿宋_GB2312"/>
          <w:color w:val="auto"/>
          <w:sz w:val="32"/>
          <w:szCs w:val="32"/>
          <w:lang w:eastAsia="zh-CN"/>
        </w:rPr>
        <w:t>由区人力资源局</w:t>
      </w:r>
      <w:r>
        <w:rPr>
          <w:rFonts w:hint="eastAsia" w:ascii="仿宋_GB2312" w:hAnsi="仿宋" w:eastAsia="仿宋_GB2312"/>
          <w:color w:val="auto"/>
          <w:sz w:val="32"/>
          <w:szCs w:val="32"/>
        </w:rPr>
        <w:t>取消其</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创业孵化基地资格，并向社会公布：</w:t>
      </w:r>
    </w:p>
    <w:p>
      <w:pPr>
        <w:pStyle w:val="12"/>
        <w:spacing w:line="580" w:lineRule="exact"/>
        <w:ind w:firstLine="640"/>
        <w:rPr>
          <w:rFonts w:hint="eastAsia" w:ascii="仿宋_GB2312" w:hAnsi="仿宋" w:eastAsia="仿宋_GB2312"/>
          <w:color w:val="auto"/>
          <w:sz w:val="32"/>
          <w:szCs w:val="32"/>
        </w:rPr>
      </w:pPr>
      <w:r>
        <w:rPr>
          <w:rFonts w:hint="eastAsia" w:ascii="仿宋_GB2312" w:hAnsi="仿宋" w:eastAsia="仿宋_GB2312"/>
          <w:color w:val="auto"/>
          <w:sz w:val="32"/>
          <w:szCs w:val="32"/>
        </w:rPr>
        <w:t>（一）运营性质发生改变，不再具备创业孵化功能的；</w:t>
      </w:r>
    </w:p>
    <w:p>
      <w:pPr>
        <w:pStyle w:val="12"/>
        <w:spacing w:line="580" w:lineRule="exact"/>
        <w:ind w:firstLine="640"/>
        <w:rPr>
          <w:rFonts w:hint="eastAsia" w:ascii="仿宋_GB2312" w:hAnsi="仿宋" w:eastAsia="仿宋_GB2312"/>
          <w:color w:val="auto"/>
          <w:sz w:val="32"/>
          <w:szCs w:val="32"/>
        </w:rPr>
      </w:pPr>
      <w:r>
        <w:rPr>
          <w:rFonts w:hint="eastAsia" w:ascii="仿宋_GB2312" w:hAnsi="仿宋" w:eastAsia="仿宋_GB2312"/>
          <w:color w:val="auto"/>
          <w:sz w:val="32"/>
          <w:szCs w:val="32"/>
        </w:rPr>
        <w:t>（二）不再符合认定条件的；</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（三）1年内有效投诉3次以上，拒不整改或整改后仍不达标的；</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（四）不参加年度考核或年度考核不合格的；</w:t>
      </w:r>
    </w:p>
    <w:p>
      <w:pPr>
        <w:spacing w:line="580" w:lineRule="exact"/>
        <w:ind w:firstLine="640" w:firstLineChars="200"/>
        <w:rPr>
          <w:rFonts w:hint="eastAsia" w:ascii="仿宋_GB2312" w:hAnsi="仿宋" w:eastAsia="仿宋_GB2312"/>
          <w:b/>
          <w:color w:val="auto"/>
          <w:sz w:val="32"/>
          <w:szCs w:val="32"/>
        </w:rPr>
      </w:pPr>
      <w:r>
        <w:rPr>
          <w:rFonts w:hint="eastAsia" w:ascii="仿宋_GB2312" w:hAnsi="仿宋" w:eastAsia="仿宋_GB2312"/>
          <w:color w:val="auto"/>
          <w:sz w:val="32"/>
          <w:szCs w:val="32"/>
        </w:rPr>
        <w:t>（五）因违法违规经营被行政处罚，且被纳入相关诚信系统的；</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（六）存在</w:t>
      </w:r>
      <w:r>
        <w:rPr>
          <w:rFonts w:hint="eastAsia" w:ascii="仿宋_GB2312" w:hAnsi="仿宋" w:eastAsia="仿宋_GB2312"/>
          <w:color w:val="auto"/>
          <w:sz w:val="32"/>
          <w:szCs w:val="32"/>
          <w:lang w:eastAsia="zh-CN"/>
        </w:rPr>
        <w:t>其他</w:t>
      </w:r>
      <w:r>
        <w:rPr>
          <w:rFonts w:hint="eastAsia" w:ascii="仿宋_GB2312" w:hAnsi="仿宋" w:eastAsia="仿宋_GB2312"/>
          <w:color w:val="auto"/>
          <w:sz w:val="32"/>
          <w:szCs w:val="32"/>
        </w:rPr>
        <w:t>违反法律法规行为</w:t>
      </w:r>
      <w:r>
        <w:rPr>
          <w:rFonts w:hint="eastAsia" w:ascii="仿宋_GB2312" w:hAnsi="仿宋" w:eastAsia="仿宋_GB2312"/>
          <w:color w:val="auto"/>
          <w:sz w:val="32"/>
          <w:szCs w:val="32"/>
          <w:lang w:eastAsia="zh-CN"/>
        </w:rPr>
        <w:t>的</w:t>
      </w:r>
      <w:r>
        <w:rPr>
          <w:rFonts w:hint="eastAsia" w:ascii="仿宋_GB2312" w:hAnsi="仿宋" w:eastAsia="仿宋_GB2312"/>
          <w:color w:val="auto"/>
          <w:sz w:val="32"/>
          <w:szCs w:val="32"/>
        </w:rPr>
        <w:t>。</w:t>
      </w:r>
    </w:p>
    <w:p>
      <w:pPr>
        <w:spacing w:line="580" w:lineRule="exact"/>
        <w:ind w:firstLine="642" w:firstLineChars="200"/>
        <w:rPr>
          <w:rFonts w:hint="eastAsia" w:ascii="仿宋_GB2312" w:hAnsi="仿宋" w:eastAsia="仿宋_GB2312"/>
          <w:color w:val="auto"/>
          <w:sz w:val="32"/>
          <w:szCs w:val="32"/>
        </w:rPr>
      </w:pPr>
      <w:r>
        <w:rPr>
          <w:rFonts w:hint="eastAsia" w:ascii="仿宋_GB2312" w:hAnsi="楷体" w:eastAsia="仿宋_GB2312"/>
          <w:b/>
          <w:color w:val="auto"/>
          <w:sz w:val="32"/>
          <w:szCs w:val="32"/>
        </w:rPr>
        <w:t>第十</w:t>
      </w:r>
      <w:r>
        <w:rPr>
          <w:rFonts w:hint="eastAsia" w:ascii="仿宋_GB2312" w:hAnsi="楷体" w:eastAsia="仿宋_GB2312"/>
          <w:b/>
          <w:color w:val="auto"/>
          <w:sz w:val="32"/>
          <w:szCs w:val="32"/>
          <w:lang w:eastAsia="zh-CN"/>
        </w:rPr>
        <w:t>七</w:t>
      </w:r>
      <w:r>
        <w:rPr>
          <w:rFonts w:hint="eastAsia" w:ascii="仿宋_GB2312" w:hAnsi="楷体" w:eastAsia="仿宋_GB2312"/>
          <w:b/>
          <w:color w:val="auto"/>
          <w:sz w:val="32"/>
          <w:szCs w:val="32"/>
        </w:rPr>
        <w:t>条</w:t>
      </w:r>
      <w:r>
        <w:rPr>
          <w:rFonts w:hint="eastAsia" w:ascii="楷体_GB2312" w:hAnsi="楷体" w:eastAsia="楷体_GB2312"/>
          <w:b/>
          <w:color w:val="auto"/>
          <w:sz w:val="32"/>
          <w:szCs w:val="32"/>
        </w:rPr>
        <w:t xml:space="preserve"> </w:t>
      </w:r>
      <w:r>
        <w:rPr>
          <w:rFonts w:hint="eastAsia" w:ascii="仿宋_GB2312" w:hAnsi="仿宋" w:eastAsia="仿宋_GB2312"/>
          <w:color w:val="auto"/>
          <w:sz w:val="32"/>
          <w:szCs w:val="32"/>
        </w:rPr>
        <w:t>入驻</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创业孵化基地的创业实体，已根据</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福田区进一步促进就业</w:t>
      </w:r>
      <w:r>
        <w:rPr>
          <w:rFonts w:hint="eastAsia" w:ascii="仿宋_GB2312" w:hAnsi="仿宋" w:eastAsia="仿宋_GB2312"/>
          <w:color w:val="auto"/>
          <w:sz w:val="32"/>
          <w:szCs w:val="32"/>
          <w:lang w:eastAsia="zh-CN"/>
        </w:rPr>
        <w:t>若干措施》（福府规</w:t>
      </w:r>
      <w:r>
        <w:rPr>
          <w:rFonts w:hint="eastAsia" w:ascii="仿宋" w:hAnsi="仿宋" w:eastAsia="仿宋" w:cs="仿宋"/>
          <w:color w:val="auto"/>
          <w:sz w:val="32"/>
          <w:szCs w:val="32"/>
          <w:shd w:val="clear" w:color="auto" w:fill="FFFFFF"/>
        </w:rPr>
        <w:t>〔201</w:t>
      </w:r>
      <w:r>
        <w:rPr>
          <w:rFonts w:hint="eastAsia" w:ascii="仿宋" w:hAnsi="仿宋" w:eastAsia="仿宋" w:cs="仿宋"/>
          <w:color w:val="auto"/>
          <w:sz w:val="32"/>
          <w:szCs w:val="32"/>
          <w:shd w:val="clear" w:color="auto" w:fill="FFFFFF"/>
          <w:lang w:val="en-US" w:eastAsia="zh-CN"/>
        </w:rPr>
        <w:t>9</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rPr>
        <w:t>号</w:t>
      </w:r>
      <w:r>
        <w:rPr>
          <w:rFonts w:hint="eastAsia" w:ascii="仿宋" w:hAnsi="仿宋" w:eastAsia="仿宋" w:cs="仿宋"/>
          <w:color w:val="auto"/>
          <w:sz w:val="32"/>
          <w:szCs w:val="32"/>
          <w:shd w:val="clear" w:color="auto" w:fill="FFFFFF"/>
          <w:lang w:eastAsia="zh-CN"/>
        </w:rPr>
        <w:t>）</w:t>
      </w:r>
      <w:r>
        <w:rPr>
          <w:rFonts w:hint="eastAsia" w:ascii="仿宋_GB2312" w:hAnsi="仿宋" w:eastAsia="仿宋_GB2312"/>
          <w:color w:val="auto"/>
          <w:sz w:val="32"/>
          <w:szCs w:val="32"/>
        </w:rPr>
        <w:t>享受创业场租补贴的，自其入驻的</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创业孵化基地资格被取消的次月起，继续入驻的，不再按较高标准申领场租补贴；选择入驻其他</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创业孵化基地的，继续按较高标准申领剩余补贴。</w:t>
      </w:r>
    </w:p>
    <w:p>
      <w:pPr>
        <w:spacing w:line="580" w:lineRule="exact"/>
        <w:ind w:firstLine="642" w:firstLineChars="200"/>
        <w:rPr>
          <w:rFonts w:hint="eastAsia" w:ascii="仿宋_GB2312" w:hAnsi="仿宋" w:eastAsia="仿宋_GB2312"/>
          <w:color w:val="auto"/>
          <w:sz w:val="32"/>
          <w:szCs w:val="32"/>
        </w:rPr>
      </w:pPr>
      <w:r>
        <w:rPr>
          <w:rFonts w:hint="eastAsia" w:ascii="仿宋_GB2312" w:hAnsi="楷体" w:eastAsia="仿宋_GB2312"/>
          <w:b/>
          <w:color w:val="auto"/>
          <w:sz w:val="32"/>
          <w:szCs w:val="32"/>
        </w:rPr>
        <w:t>第十</w:t>
      </w:r>
      <w:r>
        <w:rPr>
          <w:rFonts w:hint="eastAsia" w:ascii="仿宋_GB2312" w:hAnsi="楷体" w:eastAsia="仿宋_GB2312"/>
          <w:b/>
          <w:color w:val="auto"/>
          <w:sz w:val="32"/>
          <w:szCs w:val="32"/>
          <w:lang w:eastAsia="zh-CN"/>
        </w:rPr>
        <w:t>八</w:t>
      </w:r>
      <w:r>
        <w:rPr>
          <w:rFonts w:hint="eastAsia" w:ascii="仿宋_GB2312" w:hAnsi="楷体" w:eastAsia="仿宋_GB2312"/>
          <w:b/>
          <w:color w:val="auto"/>
          <w:sz w:val="32"/>
          <w:szCs w:val="32"/>
        </w:rPr>
        <w:t>条</w:t>
      </w:r>
      <w:r>
        <w:rPr>
          <w:rFonts w:hint="eastAsia" w:ascii="楷体_GB2312" w:hAnsi="楷体" w:eastAsia="楷体_GB2312"/>
          <w:b/>
          <w:color w:val="auto"/>
          <w:sz w:val="32"/>
          <w:szCs w:val="32"/>
        </w:rPr>
        <w:t xml:space="preserve"> </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创业孵化基地一次性</w:t>
      </w:r>
      <w:r>
        <w:rPr>
          <w:rFonts w:hint="eastAsia" w:ascii="仿宋_GB2312" w:hAnsi="仿宋" w:eastAsia="仿宋_GB2312"/>
          <w:color w:val="auto"/>
          <w:sz w:val="32"/>
          <w:szCs w:val="32"/>
          <w:lang w:eastAsia="zh-CN"/>
        </w:rPr>
        <w:t>补助</w:t>
      </w:r>
      <w:r>
        <w:rPr>
          <w:rFonts w:hint="eastAsia" w:ascii="仿宋_GB2312" w:hAnsi="仿宋" w:eastAsia="仿宋_GB2312"/>
          <w:color w:val="auto"/>
          <w:sz w:val="32"/>
          <w:szCs w:val="32"/>
        </w:rPr>
        <w:t>资金从</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就业专项资金中列支。</w:t>
      </w:r>
      <w:r>
        <w:rPr>
          <w:rFonts w:hint="eastAsia" w:ascii="仿宋_GB2312" w:hAnsi="仿宋" w:eastAsia="仿宋_GB2312"/>
          <w:color w:val="auto"/>
          <w:sz w:val="32"/>
          <w:szCs w:val="32"/>
          <w:lang w:eastAsia="zh-CN"/>
        </w:rPr>
        <w:t>由福田区创业孵化基地向区人力资源服务中心提出补助申请。</w:t>
      </w:r>
    </w:p>
    <w:p>
      <w:pPr>
        <w:spacing w:line="580" w:lineRule="exact"/>
        <w:ind w:firstLine="642" w:firstLineChars="200"/>
        <w:rPr>
          <w:rFonts w:hint="eastAsia" w:ascii="仿宋_GB2312" w:hAnsi="仿宋" w:eastAsia="仿宋_GB2312"/>
          <w:color w:val="auto"/>
          <w:sz w:val="32"/>
          <w:szCs w:val="32"/>
        </w:rPr>
      </w:pPr>
      <w:r>
        <w:rPr>
          <w:rFonts w:hint="eastAsia" w:ascii="仿宋_GB2312" w:hAnsi="楷体" w:eastAsia="仿宋_GB2312"/>
          <w:b/>
          <w:color w:val="auto"/>
          <w:sz w:val="32"/>
          <w:szCs w:val="32"/>
        </w:rPr>
        <w:t>第十</w:t>
      </w:r>
      <w:r>
        <w:rPr>
          <w:rFonts w:hint="eastAsia" w:ascii="仿宋_GB2312" w:hAnsi="楷体" w:eastAsia="仿宋_GB2312"/>
          <w:b/>
          <w:color w:val="auto"/>
          <w:sz w:val="32"/>
          <w:szCs w:val="32"/>
          <w:lang w:eastAsia="zh-CN"/>
        </w:rPr>
        <w:t>九</w:t>
      </w:r>
      <w:r>
        <w:rPr>
          <w:rFonts w:hint="eastAsia" w:ascii="仿宋_GB2312" w:hAnsi="楷体" w:eastAsia="仿宋_GB2312"/>
          <w:b/>
          <w:color w:val="auto"/>
          <w:sz w:val="32"/>
          <w:szCs w:val="32"/>
        </w:rPr>
        <w:t>条</w:t>
      </w:r>
      <w:r>
        <w:rPr>
          <w:rFonts w:hint="eastAsia" w:ascii="仿宋_GB2312" w:hAnsi="仿宋" w:eastAsia="仿宋_GB2312"/>
          <w:color w:val="auto"/>
          <w:sz w:val="32"/>
          <w:szCs w:val="32"/>
        </w:rPr>
        <w:t xml:space="preserve"> 以</w:t>
      </w:r>
      <w:r>
        <w:rPr>
          <w:rFonts w:hint="eastAsia" w:ascii="仿宋_GB2312" w:hAnsi="宋体" w:eastAsia="仿宋_GB2312"/>
          <w:color w:val="auto"/>
          <w:sz w:val="32"/>
          <w:szCs w:val="32"/>
          <w:shd w:val="clear" w:color="auto" w:fill="FFFFFF"/>
        </w:rPr>
        <w:t>欺骗、贿赂等</w:t>
      </w:r>
      <w:r>
        <w:rPr>
          <w:rFonts w:hint="eastAsia" w:ascii="仿宋_GB2312" w:hAnsi="仿宋" w:eastAsia="仿宋_GB2312"/>
          <w:color w:val="auto"/>
          <w:sz w:val="32"/>
          <w:szCs w:val="32"/>
        </w:rPr>
        <w:t>不正当手段获得</w:t>
      </w:r>
      <w:r>
        <w:rPr>
          <w:rFonts w:hint="eastAsia" w:ascii="仿宋_GB2312" w:hAnsi="仿宋" w:eastAsia="仿宋_GB2312"/>
          <w:color w:val="auto"/>
          <w:sz w:val="32"/>
          <w:szCs w:val="32"/>
          <w:lang w:eastAsia="zh-CN"/>
        </w:rPr>
        <w:t>补助</w:t>
      </w:r>
      <w:r>
        <w:rPr>
          <w:rFonts w:hint="eastAsia" w:ascii="仿宋_GB2312" w:hAnsi="仿宋" w:eastAsia="仿宋_GB2312"/>
          <w:color w:val="auto"/>
          <w:sz w:val="32"/>
          <w:szCs w:val="32"/>
        </w:rPr>
        <w:t>的，应当退回已领取的</w:t>
      </w:r>
      <w:r>
        <w:rPr>
          <w:rFonts w:hint="eastAsia" w:ascii="仿宋_GB2312" w:hAnsi="仿宋" w:eastAsia="仿宋_GB2312"/>
          <w:color w:val="auto"/>
          <w:sz w:val="32"/>
          <w:szCs w:val="32"/>
          <w:lang w:eastAsia="zh-CN"/>
        </w:rPr>
        <w:t>补助</w:t>
      </w:r>
      <w:r>
        <w:rPr>
          <w:rFonts w:hint="eastAsia" w:ascii="仿宋_GB2312" w:hAnsi="仿宋" w:eastAsia="仿宋_GB2312"/>
          <w:color w:val="auto"/>
          <w:sz w:val="32"/>
          <w:szCs w:val="32"/>
        </w:rPr>
        <w:t>，并列入财政资助诚信黑名单，向社会公布，自拨款日起五年内不予受理其</w:t>
      </w:r>
      <w:r>
        <w:rPr>
          <w:rFonts w:hint="eastAsia" w:ascii="仿宋_GB2312" w:hAnsi="仿宋" w:eastAsia="仿宋_GB2312"/>
          <w:color w:val="auto"/>
          <w:sz w:val="32"/>
          <w:szCs w:val="32"/>
          <w:lang w:eastAsia="zh-CN"/>
        </w:rPr>
        <w:t>福田区</w:t>
      </w:r>
      <w:r>
        <w:rPr>
          <w:rFonts w:hint="eastAsia" w:ascii="仿宋_GB2312" w:hAnsi="仿宋" w:eastAsia="仿宋_GB2312"/>
          <w:color w:val="auto"/>
          <w:sz w:val="32"/>
          <w:szCs w:val="32"/>
        </w:rPr>
        <w:t>财政资助申请。涉嫌违法犯罪的，依法移送司法机关。</w:t>
      </w:r>
    </w:p>
    <w:p>
      <w:pPr>
        <w:spacing w:line="580" w:lineRule="exact"/>
        <w:jc w:val="center"/>
        <w:rPr>
          <w:rFonts w:hint="eastAsia" w:ascii="黑体" w:hAnsi="黑体" w:eastAsia="黑体"/>
          <w:color w:val="auto"/>
          <w:sz w:val="32"/>
          <w:szCs w:val="32"/>
        </w:rPr>
      </w:pPr>
    </w:p>
    <w:p>
      <w:pPr>
        <w:spacing w:line="580" w:lineRule="exact"/>
        <w:jc w:val="center"/>
        <w:rPr>
          <w:rFonts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五</w:t>
      </w:r>
      <w:r>
        <w:rPr>
          <w:rFonts w:hint="eastAsia" w:ascii="黑体" w:hAnsi="黑体" w:eastAsia="黑体"/>
          <w:color w:val="auto"/>
          <w:sz w:val="32"/>
          <w:szCs w:val="32"/>
        </w:rPr>
        <w:t>章 附则</w:t>
      </w:r>
    </w:p>
    <w:p>
      <w:pPr>
        <w:spacing w:line="580" w:lineRule="exact"/>
        <w:ind w:firstLine="642"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rPr>
        <w:t>第二十条</w:t>
      </w:r>
      <w:r>
        <w:rPr>
          <w:rFonts w:hint="eastAsia" w:ascii="楷体_GB2312" w:hAnsi="楷体" w:eastAsia="楷体_GB2312"/>
          <w:color w:val="auto"/>
          <w:sz w:val="32"/>
          <w:szCs w:val="32"/>
        </w:rPr>
        <w:t xml:space="preserve"> </w:t>
      </w:r>
      <w:r>
        <w:rPr>
          <w:rFonts w:hint="eastAsia" w:ascii="仿宋_GB2312" w:hAnsi="楷体" w:eastAsia="仿宋_GB2312"/>
          <w:color w:val="auto"/>
          <w:sz w:val="32"/>
          <w:szCs w:val="32"/>
        </w:rPr>
        <w:t>本办法</w:t>
      </w:r>
      <w:r>
        <w:rPr>
          <w:rFonts w:hint="eastAsia" w:ascii="仿宋_GB2312" w:hAnsi="楷体" w:eastAsia="仿宋_GB2312"/>
          <w:color w:val="auto"/>
          <w:sz w:val="32"/>
          <w:szCs w:val="32"/>
          <w:lang w:eastAsia="zh-CN"/>
        </w:rPr>
        <w:t>由福田区人力资源局负责解释</w:t>
      </w:r>
      <w:r>
        <w:rPr>
          <w:rFonts w:hint="eastAsia" w:ascii="仿宋_GB2312" w:hAnsi="楷体" w:eastAsia="仿宋_GB2312"/>
          <w:color w:val="auto"/>
          <w:sz w:val="32"/>
          <w:szCs w:val="32"/>
        </w:rPr>
        <w:t>。</w:t>
      </w:r>
    </w:p>
    <w:p>
      <w:pPr>
        <w:spacing w:line="580" w:lineRule="exact"/>
        <w:ind w:firstLine="642" w:firstLineChars="200"/>
        <w:rPr>
          <w:rFonts w:hint="eastAsia" w:ascii="仿宋" w:hAnsi="仿宋" w:eastAsia="仿宋" w:cs="仿宋"/>
          <w:color w:val="auto"/>
          <w:kern w:val="0"/>
          <w:sz w:val="32"/>
          <w:szCs w:val="32"/>
        </w:rPr>
      </w:pPr>
      <w:r>
        <w:rPr>
          <w:rFonts w:hint="eastAsia" w:ascii="仿宋_GB2312" w:hAnsi="楷体" w:eastAsia="仿宋_GB2312"/>
          <w:b/>
          <w:color w:val="auto"/>
          <w:sz w:val="32"/>
          <w:szCs w:val="32"/>
        </w:rPr>
        <w:t>第二十</w:t>
      </w:r>
      <w:r>
        <w:rPr>
          <w:rFonts w:hint="eastAsia" w:ascii="仿宋_GB2312" w:hAnsi="楷体" w:eastAsia="仿宋_GB2312"/>
          <w:b/>
          <w:color w:val="auto"/>
          <w:sz w:val="32"/>
          <w:szCs w:val="32"/>
          <w:lang w:eastAsia="zh-CN"/>
        </w:rPr>
        <w:t>一</w:t>
      </w:r>
      <w:r>
        <w:rPr>
          <w:rFonts w:hint="eastAsia" w:ascii="仿宋_GB2312" w:hAnsi="楷体" w:eastAsia="仿宋_GB2312"/>
          <w:b/>
          <w:color w:val="auto"/>
          <w:sz w:val="32"/>
          <w:szCs w:val="32"/>
        </w:rPr>
        <w:t>条</w:t>
      </w:r>
      <w:r>
        <w:rPr>
          <w:rFonts w:hint="eastAsia" w:ascii="楷体_GB2312" w:hAnsi="楷体" w:eastAsia="楷体_GB2312"/>
          <w:color w:val="auto"/>
          <w:sz w:val="32"/>
          <w:szCs w:val="32"/>
        </w:rPr>
        <w:t xml:space="preserve"> </w:t>
      </w:r>
      <w:r>
        <w:rPr>
          <w:rFonts w:hint="eastAsia" w:ascii="仿宋" w:hAnsi="仿宋" w:eastAsia="仿宋" w:cs="仿宋"/>
          <w:color w:val="auto"/>
          <w:kern w:val="0"/>
          <w:sz w:val="32"/>
          <w:szCs w:val="32"/>
        </w:rPr>
        <w:t>本办法自</w:t>
      </w:r>
      <w:r>
        <w:rPr>
          <w:rFonts w:hint="eastAsia" w:ascii="仿宋" w:hAnsi="仿宋" w:eastAsia="仿宋" w:cs="仿宋"/>
          <w:color w:val="auto"/>
          <w:kern w:val="0"/>
          <w:sz w:val="32"/>
          <w:szCs w:val="32"/>
          <w:lang w:eastAsia="zh-CN"/>
        </w:rPr>
        <w:t>发布之日</w:t>
      </w:r>
      <w:r>
        <w:rPr>
          <w:rFonts w:hint="eastAsia" w:ascii="仿宋" w:hAnsi="仿宋" w:eastAsia="仿宋" w:cs="仿宋"/>
          <w:color w:val="auto"/>
          <w:kern w:val="0"/>
          <w:sz w:val="32"/>
          <w:szCs w:val="32"/>
        </w:rPr>
        <w:t>起</w:t>
      </w:r>
      <w:r>
        <w:rPr>
          <w:rFonts w:hint="eastAsia" w:ascii="仿宋" w:hAnsi="仿宋" w:eastAsia="仿宋" w:cs="仿宋"/>
          <w:color w:val="auto"/>
          <w:kern w:val="0"/>
          <w:sz w:val="32"/>
          <w:szCs w:val="32"/>
          <w:lang w:val="en-US" w:eastAsia="zh-CN"/>
        </w:rPr>
        <w:t>10日后实</w:t>
      </w:r>
      <w:r>
        <w:rPr>
          <w:rFonts w:hint="eastAsia" w:ascii="仿宋" w:hAnsi="仿宋" w:eastAsia="仿宋" w:cs="仿宋"/>
          <w:color w:val="auto"/>
          <w:kern w:val="0"/>
          <w:sz w:val="32"/>
          <w:szCs w:val="32"/>
        </w:rPr>
        <w:t>施</w:t>
      </w:r>
      <w:r>
        <w:rPr>
          <w:rFonts w:hint="eastAsia" w:ascii="仿宋" w:hAnsi="仿宋" w:eastAsia="仿宋" w:cs="仿宋"/>
          <w:color w:val="auto"/>
          <w:kern w:val="0"/>
          <w:sz w:val="32"/>
          <w:szCs w:val="32"/>
          <w:lang w:eastAsia="zh-CN"/>
        </w:rPr>
        <w:t>，有效期</w:t>
      </w:r>
      <w:r>
        <w:rPr>
          <w:rFonts w:hint="eastAsia" w:ascii="仿宋" w:hAnsi="仿宋" w:eastAsia="仿宋" w:cs="仿宋"/>
          <w:color w:val="auto"/>
          <w:kern w:val="0"/>
          <w:sz w:val="32"/>
          <w:szCs w:val="32"/>
          <w:lang w:val="en-US" w:eastAsia="zh-CN"/>
        </w:rPr>
        <w:t>5年</w:t>
      </w:r>
      <w:r>
        <w:rPr>
          <w:rFonts w:hint="eastAsia" w:ascii="仿宋" w:hAnsi="仿宋" w:eastAsia="仿宋" w:cs="仿宋"/>
          <w:color w:val="auto"/>
          <w:kern w:val="0"/>
          <w:sz w:val="32"/>
          <w:szCs w:val="32"/>
        </w:rPr>
        <w:t>。</w:t>
      </w:r>
    </w:p>
    <w:p>
      <w:pPr>
        <w:spacing w:line="580" w:lineRule="exact"/>
        <w:ind w:firstLine="642" w:firstLineChars="200"/>
        <w:rPr>
          <w:rFonts w:hint="eastAsia" w:ascii="仿宋_GB2312" w:hAnsi="楷体" w:eastAsia="仿宋_GB2312"/>
          <w:color w:val="auto"/>
          <w:sz w:val="32"/>
          <w:szCs w:val="32"/>
          <w:lang w:val="en-US" w:eastAsia="zh-CN"/>
        </w:rPr>
      </w:pPr>
      <w:r>
        <w:rPr>
          <w:rFonts w:hint="eastAsia" w:ascii="仿宋_GB2312" w:hAnsi="楷体" w:eastAsia="仿宋_GB2312"/>
          <w:b/>
          <w:bCs/>
          <w:color w:val="auto"/>
          <w:sz w:val="32"/>
          <w:szCs w:val="32"/>
          <w:lang w:eastAsia="zh-CN"/>
        </w:rPr>
        <w:t>第二十二条</w:t>
      </w:r>
      <w:r>
        <w:rPr>
          <w:rFonts w:hint="eastAsia" w:ascii="仿宋_GB2312" w:hAnsi="楷体" w:eastAsia="仿宋_GB2312"/>
          <w:color w:val="auto"/>
          <w:sz w:val="32"/>
          <w:szCs w:val="32"/>
          <w:lang w:val="en-US" w:eastAsia="zh-CN"/>
        </w:rPr>
        <w:t xml:space="preserve"> 根据本办法认定的福田区创业孵化基地，享受现行市、区相关创业扶持政策。</w:t>
      </w:r>
    </w:p>
    <w:p>
      <w:pPr>
        <w:spacing w:line="580" w:lineRule="exact"/>
        <w:ind w:firstLine="642" w:firstLineChars="200"/>
        <w:rPr>
          <w:vanish/>
          <w:color w:val="auto"/>
        </w:rPr>
      </w:pPr>
      <w:r>
        <w:rPr>
          <w:rFonts w:hint="eastAsia" w:ascii="仿宋_GB2312" w:hAnsi="楷体" w:eastAsia="仿宋_GB2312"/>
          <w:b/>
          <w:bCs/>
          <w:color w:val="auto"/>
          <w:sz w:val="32"/>
          <w:szCs w:val="32"/>
          <w:lang w:val="en-US" w:eastAsia="zh-CN"/>
        </w:rPr>
        <w:t>第二十三条</w:t>
      </w:r>
      <w:r>
        <w:rPr>
          <w:rFonts w:hint="eastAsia" w:ascii="仿宋_GB2312" w:hAnsi="楷体" w:eastAsia="仿宋_GB2312"/>
          <w:color w:val="auto"/>
          <w:sz w:val="32"/>
          <w:szCs w:val="32"/>
          <w:lang w:val="en-US" w:eastAsia="zh-CN"/>
        </w:rPr>
        <w:t xml:space="preserve"> 本办法实施之前由福田区就业和创业带动就业工作领导小组办公室认定的福田区创业孵化基地，须按照本办法规定参加年度考核，考核合格的，保留福田区创业孵化基地称号；不参加考核或考核不合格的，取消福田区创业孵化基地称号。</w:t>
      </w:r>
    </w:p>
    <w:p>
      <w:pPr>
        <w:rPr>
          <w:color w:val="auto"/>
        </w:rPr>
      </w:pPr>
    </w:p>
    <w:p>
      <w:pPr>
        <w:rPr>
          <w:color w:val="auto"/>
        </w:rPr>
      </w:pPr>
    </w:p>
    <w:p/>
    <w:p/>
    <w:p>
      <w:pPr>
        <w:rPr>
          <w:rFonts w:hint="eastAsia" w:ascii="仿宋" w:hAnsi="仿宋" w:eastAsia="仿宋" w:cs="仿宋"/>
          <w:szCs w:val="32"/>
          <w:lang w:val="en-US" w:eastAsia="zh-CN"/>
        </w:rPr>
      </w:pPr>
    </w:p>
    <w:p>
      <w:pPr>
        <w:pStyle w:val="2"/>
        <w:spacing w:line="579" w:lineRule="exact"/>
        <w:rPr>
          <w:rFonts w:hint="eastAsia"/>
          <w:szCs w:val="32"/>
          <w:lang w:val="en-US" w:eastAsia="zh-CN"/>
        </w:rPr>
      </w:pPr>
    </w:p>
    <w:p>
      <w:pPr>
        <w:pStyle w:val="2"/>
        <w:spacing w:line="579" w:lineRule="exact"/>
        <w:rPr>
          <w:rFonts w:hint="eastAsia"/>
          <w:szCs w:val="32"/>
          <w:lang w:val="en-US" w:eastAsia="zh-CN"/>
        </w:rPr>
      </w:pPr>
    </w:p>
    <w:p>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szCs w:val="32"/>
          <w:lang w:val="en-US" w:eastAsia="zh-CN"/>
        </w:rPr>
      </w:pPr>
    </w:p>
    <w:p>
      <w:pPr>
        <w:rPr>
          <w:rFonts w:hint="eastAsia"/>
          <w:szCs w:val="32"/>
          <w:lang w:val="en-US" w:eastAsia="zh-CN"/>
        </w:rPr>
      </w:pPr>
    </w:p>
    <w:p>
      <w:pPr>
        <w:rPr>
          <w:rFonts w:hint="eastAsia"/>
          <w:szCs w:val="32"/>
          <w:lang w:val="en-US" w:eastAsia="zh-CN"/>
        </w:rPr>
      </w:pPr>
    </w:p>
    <w:p>
      <w:pPr>
        <w:rPr>
          <w:rFonts w:hint="eastAsia"/>
          <w:szCs w:val="32"/>
          <w:lang w:val="en-US" w:eastAsia="zh-CN"/>
        </w:rPr>
      </w:pPr>
    </w:p>
    <w:p>
      <w:pPr>
        <w:rPr>
          <w:rFonts w:hint="eastAsia"/>
          <w:szCs w:val="32"/>
          <w:lang w:val="en-US" w:eastAsia="zh-CN"/>
        </w:rPr>
      </w:pPr>
    </w:p>
    <w:p>
      <w:pPr>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
    <w:p/>
    <w:p/>
    <w:p/>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Style w:val="8"/>
          <w:rFonts w:hint="eastAsia" w:ascii="方正小标宋_GBK" w:hAnsi="方正小标宋_GBK" w:eastAsia="方正小标宋_GBK" w:cs="方正小标宋_GBK"/>
          <w:sz w:val="44"/>
          <w:szCs w:val="44"/>
          <w:highlight w:val="none"/>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pStyle w:val="3"/>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8"/>
          <w:rFonts w:hint="eastAsia" w:ascii="方正小标宋_GBK" w:hAnsi="方正小标宋_GBK" w:eastAsia="方正小标宋_GBK" w:cs="方正小标宋_GBK"/>
          <w:sz w:val="44"/>
          <w:szCs w:val="44"/>
          <w:highlight w:val="none"/>
          <w:lang w:val="en-US" w:eastAsia="zh-CN"/>
        </w:rPr>
      </w:pPr>
      <w:r>
        <w:rPr>
          <w:rStyle w:val="8"/>
          <w:rFonts w:hint="eastAsia" w:ascii="方正小标宋_GBK" w:hAnsi="方正小标宋_GBK" w:eastAsia="方正小标宋_GBK" w:cs="方正小标宋_GBK"/>
          <w:sz w:val="44"/>
          <w:szCs w:val="44"/>
          <w:highlight w:val="none"/>
          <w:lang w:val="en-US" w:eastAsia="zh-CN"/>
        </w:rPr>
        <w:t>深圳市市级创业孵化基地管理办法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both"/>
        <w:textAlignment w:val="auto"/>
        <w:outlineLvl w:val="1"/>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center"/>
        <w:textAlignment w:val="auto"/>
        <w:outlineLvl w:val="1"/>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pPr>
      <w:r>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t xml:space="preserve">第一章 </w:t>
      </w:r>
      <w:r>
        <w:rPr>
          <w:rStyle w:val="8"/>
          <w:rFonts w:hint="default" w:ascii="黑体" w:hAnsi="黑体" w:eastAsia="黑体" w:cs="黑体"/>
          <w:i w:val="0"/>
          <w:caps w:val="0"/>
          <w:color w:val="auto"/>
          <w:spacing w:val="0"/>
          <w:kern w:val="0"/>
          <w:sz w:val="32"/>
          <w:szCs w:val="32"/>
          <w:highlight w:val="none"/>
          <w:shd w:val="clear" w:color="auto" w:fill="FFFFFF"/>
          <w:lang w:val="en" w:eastAsia="zh-CN" w:bidi="ar"/>
        </w:rPr>
        <w:t xml:space="preserve"> </w:t>
      </w:r>
      <w:r>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t>总则</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line="580" w:lineRule="exact"/>
        <w:ind w:left="0" w:firstLine="0" w:firstLineChars="0"/>
        <w:jc w:val="both"/>
        <w:textAlignment w:val="auto"/>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Style w:val="8"/>
          <w:rFonts w:hint="default" w:ascii="Arial" w:hAnsi="Arial" w:eastAsia="Arial" w:cs="Arial"/>
          <w:b w:val="0"/>
          <w:i w:val="0"/>
          <w:caps w:val="0"/>
          <w:color w:val="000000"/>
          <w:spacing w:val="0"/>
          <w:kern w:val="0"/>
          <w:sz w:val="32"/>
          <w:szCs w:val="32"/>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第一条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为</w:t>
      </w:r>
      <w:r>
        <w:rPr>
          <w:rStyle w:val="8"/>
          <w:rFonts w:hint="eastAsia" w:ascii="仿宋_GB2312" w:hAnsi="仿宋_GB2312" w:eastAsia="仿宋_GB2312" w:cs="仿宋_GB2312"/>
          <w:b w:val="0"/>
          <w:bCs w:val="0"/>
          <w:kern w:val="0"/>
          <w:sz w:val="32"/>
          <w:szCs w:val="32"/>
          <w:lang w:val="en-US" w:eastAsia="zh-CN" w:bidi="ar"/>
        </w:rPr>
        <w:t>进一步推动本市创业孵化基地提质发展，切实提升运营管理服务专业化、精准化水平，</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充分发挥创业带动就业倍增效应，</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
        </w:rPr>
        <w:t>根据国家、省有关创业孵化基地的认定管理工作要求，结合本市实际，制定本办法。</w:t>
      </w:r>
    </w:p>
    <w:p>
      <w:pPr>
        <w:pStyle w:val="3"/>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line="580" w:lineRule="exact"/>
        <w:ind w:left="0"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第二条 </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本办法适用于</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eastAsia="zh-CN" w:bidi="ar"/>
        </w:rPr>
        <w:t>深圳</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市</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eastAsia="zh-CN" w:bidi="ar"/>
        </w:rPr>
        <w:t>市级</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创业孵化基地的认定、</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eastAsia="zh-CN" w:bidi="ar"/>
        </w:rPr>
        <w:t>考核</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和管理。</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eastAsia="zh-CN" w:bidi="ar"/>
        </w:rPr>
        <w:t>市级创业孵化基地是指经市人力资源保障部门认定，</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以促进创业带动就业为导向，培育和促进重点群体以及各类劳动者实现创业，开发就业岗位的创业孵化载体。</w:t>
      </w:r>
    </w:p>
    <w:p>
      <w:pPr>
        <w:pStyle w:val="3"/>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重点群体是指</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bidi="ar"/>
        </w:rPr>
        <w:t>普通高等</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eastAsia="zh-CN" w:bidi="ar"/>
        </w:rPr>
        <w:t>学校</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bidi="ar"/>
        </w:rPr>
        <w:t>、职业学校、技工院校学生（在校及毕业5年内），出国（境）留学回国人员（毕业5年内）、</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法定劳动年龄内港澳台居民</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bidi="ar"/>
        </w:rPr>
        <w:t>、登记失业人员</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eastAsia="zh-CN" w:bidi="ar"/>
        </w:rPr>
        <w:t>、</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bidi="ar"/>
        </w:rPr>
        <w:t>退役军人、</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eastAsia="zh-CN" w:bidi="ar"/>
        </w:rPr>
        <w:t>随军家属</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bidi="ar"/>
        </w:rPr>
        <w:t>以及</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eastAsia="zh-CN" w:bidi="ar"/>
        </w:rPr>
        <w:t>残疾人。</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line="580" w:lineRule="exact"/>
        <w:ind w:left="0" w:firstLine="56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市级创业孵化基地管理应当遵循“政府引导、市场运营、示范引领、动态调整”的基本原则，重点扶持符合本市产业结构调整方向、创新引领能力强、带动就业效果好的创业孵化载体。</w:t>
      </w:r>
    </w:p>
    <w:p>
      <w:pPr>
        <w:pStyle w:val="3"/>
        <w:keepNext w:val="0"/>
        <w:keepLines w:val="0"/>
        <w:pageBreakBefore w:val="0"/>
        <w:widowControl w:val="0"/>
        <w:suppressLineNumbers w:val="0"/>
        <w:shd w:val="clear" w:color="auto" w:fill="FFFFFF"/>
        <w:kinsoku/>
        <w:overflowPunct/>
        <w:topLinePunct w:val="0"/>
        <w:autoSpaceDE/>
        <w:autoSpaceDN/>
        <w:bidi w:val="0"/>
        <w:spacing w:line="580" w:lineRule="exact"/>
        <w:ind w:left="0" w:firstLine="560" w:firstLineChars="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第四条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市人力资源保障部门统筹市级创业孵化基地认定、考核和管理工作；</w:t>
      </w:r>
      <w:r>
        <w:rPr>
          <w:rStyle w:val="8"/>
          <w:rFonts w:hint="eastAsia" w:ascii="仿宋_GB2312" w:hAnsi="仿宋_GB2312" w:eastAsia="仿宋_GB2312" w:cs="仿宋_GB2312"/>
          <w:i w:val="0"/>
          <w:caps w:val="0"/>
          <w:strike w:val="0"/>
          <w:color w:val="auto"/>
          <w:spacing w:val="0"/>
          <w:kern w:val="0"/>
          <w:sz w:val="32"/>
          <w:szCs w:val="32"/>
          <w:highlight w:val="none"/>
          <w:shd w:val="clear" w:color="auto" w:fill="FFFFFF"/>
          <w:lang w:val="en-US" w:eastAsia="zh-CN" w:bidi="ar"/>
        </w:rPr>
        <w:t>市公共就业服务机构负责具体实施。</w:t>
      </w:r>
    </w:p>
    <w:p>
      <w:pPr>
        <w:pStyle w:val="3"/>
        <w:keepNext w:val="0"/>
        <w:keepLines w:val="0"/>
        <w:pageBreakBefore w:val="0"/>
        <w:widowControl w:val="0"/>
        <w:suppressLineNumbers w:val="0"/>
        <w:shd w:val="clear" w:color="auto" w:fill="FFFFFF"/>
        <w:kinsoku/>
        <w:overflowPunct/>
        <w:topLinePunct w:val="0"/>
        <w:autoSpaceDE/>
        <w:autoSpaceDN/>
        <w:bidi w:val="0"/>
        <w:spacing w:line="580" w:lineRule="exact"/>
        <w:ind w:left="0" w:firstLine="0"/>
        <w:jc w:val="both"/>
        <w:textAlignment w:val="auto"/>
        <w:rPr>
          <w:rStyle w:val="8"/>
          <w:rFonts w:hint="eastAsia" w:ascii="仿宋_GB2312" w:hAnsi="仿宋_GB2312" w:eastAsia="仿宋_GB2312" w:cs="仿宋_GB2312"/>
          <w:i w:val="0"/>
          <w:caps w:val="0"/>
          <w:color w:val="auto"/>
          <w:spacing w:val="0"/>
          <w:sz w:val="32"/>
          <w:szCs w:val="32"/>
          <w:highlight w:val="none"/>
        </w:rPr>
      </w:pPr>
    </w:p>
    <w:p>
      <w:pPr>
        <w:pStyle w:val="3"/>
        <w:keepNext w:val="0"/>
        <w:keepLines w:val="0"/>
        <w:pageBreakBefore w:val="0"/>
        <w:widowControl w:val="0"/>
        <w:numPr>
          <w:ilvl w:val="0"/>
          <w:numId w:val="0"/>
        </w:numPr>
        <w:kinsoku/>
        <w:overflowPunct/>
        <w:topLinePunct w:val="0"/>
        <w:autoSpaceDE/>
        <w:autoSpaceDN/>
        <w:bidi w:val="0"/>
        <w:spacing w:line="580" w:lineRule="exact"/>
        <w:jc w:val="center"/>
        <w:textAlignment w:val="auto"/>
        <w:outlineLvl w:val="1"/>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pPr>
      <w:r>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t>第二章  市级创业孵化基地的认定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0"/>
        <w:jc w:val="both"/>
        <w:textAlignment w:val="auto"/>
        <w:rPr>
          <w:rStyle w:val="9"/>
          <w:rFonts w:hint="eastAsia" w:ascii="仿宋_GB2312" w:hAnsi="仿宋_GB2312" w:eastAsia="仿宋_GB2312" w:cs="仿宋_GB2312"/>
          <w:b w:val="0"/>
          <w:bCs/>
          <w:i w:val="0"/>
          <w:caps w:val="0"/>
          <w:color w:val="auto"/>
          <w:spacing w:val="0"/>
          <w:kern w:val="0"/>
          <w:sz w:val="32"/>
          <w:szCs w:val="32"/>
          <w:highlight w:val="none"/>
          <w:shd w:val="clear" w:color="auto" w:fill="FFFFFF"/>
          <w:lang w:bidi="ar"/>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560"/>
        <w:jc w:val="both"/>
        <w:textAlignment w:val="auto"/>
        <w:rPr>
          <w:rStyle w:val="8"/>
          <w:rFonts w:hint="eastAsia" w:ascii="仿宋_GB2312" w:hAnsi="仿宋_GB2312" w:eastAsia="仿宋_GB2312" w:cs="仿宋_GB2312"/>
          <w:color w:val="auto"/>
          <w:kern w:val="0"/>
          <w:sz w:val="32"/>
          <w:szCs w:val="32"/>
          <w:highlight w:val="none"/>
          <w:shd w:val="clear" w:color="auto" w:fill="FFFFFF"/>
          <w:lang w:bidi="ar"/>
        </w:rPr>
      </w:pPr>
      <w:r>
        <w:rPr>
          <w:rStyle w:val="9"/>
          <w:rFonts w:hint="eastAsia" w:ascii="仿宋_GB2312" w:hAnsi="仿宋_GB2312" w:eastAsia="仿宋_GB2312" w:cs="仿宋_GB2312"/>
          <w:b/>
          <w:bCs w:val="0"/>
          <w:i w:val="0"/>
          <w:caps w:val="0"/>
          <w:color w:val="auto"/>
          <w:spacing w:val="0"/>
          <w:kern w:val="0"/>
          <w:sz w:val="32"/>
          <w:szCs w:val="32"/>
          <w:highlight w:val="none"/>
          <w:shd w:val="clear" w:color="auto" w:fill="FFFFFF"/>
          <w:lang w:bidi="ar"/>
        </w:rPr>
        <w:t>第五条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市级创业孵化基地申报范围：</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 </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（一）市场化创新创业孵化载体。</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具备一定规模和社会效应，为创业实体提供场地及配套孵化服务的创业孵化载体。</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（二）公益性大学生创业孵化载体。</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由本市普通高等学校、职业学校、技工院校以及其他事业单位主办，面向在校学生及毕业5年内毕业生免费提供场地及配套孵化服务的创业孵化载体。</w:t>
      </w:r>
    </w:p>
    <w:p>
      <w:pPr>
        <w:pStyle w:val="3"/>
        <w:keepNext w:val="0"/>
        <w:keepLines w:val="0"/>
        <w:pageBreakBefore w:val="0"/>
        <w:widowControl w:val="0"/>
        <w:numPr>
          <w:ilvl w:val="0"/>
          <w:numId w:val="0"/>
        </w:numPr>
        <w:shd w:val="clear" w:color="auto" w:fill="FFFFFF"/>
        <w:kinsoku/>
        <w:overflowPunct/>
        <w:topLinePunct w:val="0"/>
        <w:autoSpaceDE/>
        <w:autoSpaceDN/>
        <w:bidi w:val="0"/>
        <w:spacing w:line="580" w:lineRule="exact"/>
        <w:ind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创业实体包括办公场所在</w:t>
      </w:r>
      <w:r>
        <w:rPr>
          <w:rStyle w:val="8"/>
          <w:rFonts w:hint="eastAsia" w:ascii="仿宋_GB2312" w:hAnsi="仿宋_GB2312" w:eastAsia="仿宋_GB2312" w:cs="仿宋_GB2312"/>
          <w:b w:val="0"/>
          <w:bCs w:val="0"/>
          <w:color w:val="auto"/>
          <w:spacing w:val="0"/>
          <w:kern w:val="0"/>
          <w:sz w:val="32"/>
          <w:szCs w:val="32"/>
          <w:highlight w:val="none"/>
          <w:shd w:val="clear" w:color="auto" w:fill="FFFFFF"/>
          <w:lang w:bidi="ar"/>
        </w:rPr>
        <w:t>基地内</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的创业团队；</w:t>
      </w:r>
      <w:r>
        <w:rPr>
          <w:rStyle w:val="8"/>
          <w:rFonts w:hint="eastAsia" w:ascii="仿宋_GB2312" w:hAnsi="仿宋_GB2312" w:eastAsia="仿宋_GB2312" w:cs="仿宋_GB2312"/>
          <w:b w:val="0"/>
          <w:bCs w:val="0"/>
          <w:color w:val="auto"/>
          <w:spacing w:val="0"/>
          <w:kern w:val="0"/>
          <w:sz w:val="32"/>
          <w:szCs w:val="32"/>
          <w:highlight w:val="none"/>
          <w:shd w:val="clear" w:color="auto" w:fill="FFFFFF"/>
          <w:lang w:eastAsia="zh-CN" w:bidi="ar"/>
        </w:rPr>
        <w:t>注</w:t>
      </w:r>
      <w:r>
        <w:rPr>
          <w:rStyle w:val="8"/>
          <w:rFonts w:hint="eastAsia" w:ascii="仿宋_GB2312" w:hAnsi="仿宋_GB2312" w:eastAsia="仿宋_GB2312" w:cs="仿宋_GB2312"/>
          <w:b w:val="0"/>
          <w:bCs w:val="0"/>
          <w:color w:val="auto"/>
          <w:spacing w:val="0"/>
          <w:kern w:val="0"/>
          <w:sz w:val="32"/>
          <w:szCs w:val="32"/>
          <w:highlight w:val="none"/>
          <w:shd w:val="clear" w:color="auto" w:fill="FFFFFF"/>
          <w:lang w:bidi="ar"/>
        </w:rPr>
        <w:t>册地和办公场所在基地内</w:t>
      </w:r>
      <w:r>
        <w:rPr>
          <w:rStyle w:val="8"/>
          <w:rFonts w:hint="eastAsia" w:ascii="仿宋_GB2312" w:hAnsi="仿宋_GB2312" w:eastAsia="仿宋_GB2312" w:cs="仿宋_GB2312"/>
          <w:b w:val="0"/>
          <w:bCs w:val="0"/>
          <w:color w:val="auto"/>
          <w:spacing w:val="0"/>
          <w:kern w:val="0"/>
          <w:sz w:val="32"/>
          <w:szCs w:val="32"/>
          <w:highlight w:val="none"/>
          <w:shd w:val="clear" w:color="auto" w:fill="FFFFFF"/>
          <w:lang w:eastAsia="zh-CN" w:bidi="ar"/>
        </w:rPr>
        <w:t>的</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小微企业、个体工商户、社会组织等。未签订孵化服务协议、孵化期满未退出孵化基地、入</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bidi="ar"/>
        </w:rPr>
        <w:t>驻时成立时间超过2年</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eastAsia="zh-CN" w:bidi="ar"/>
        </w:rPr>
        <w:t>的</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创业实体</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eastAsia="zh-CN" w:bidi="ar"/>
        </w:rPr>
        <w:t>，</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不纳入在孵创业实体统计范围。</w:t>
      </w:r>
    </w:p>
    <w:p>
      <w:pPr>
        <w:pStyle w:val="3"/>
        <w:keepNext w:val="0"/>
        <w:keepLines w:val="0"/>
        <w:pageBreakBefore w:val="0"/>
        <w:widowControl w:val="0"/>
        <w:numPr>
          <w:ilvl w:val="0"/>
          <w:numId w:val="0"/>
        </w:numPr>
        <w:shd w:val="clear" w:color="auto" w:fill="FFFFFF"/>
        <w:kinsoku/>
        <w:overflowPunct/>
        <w:topLinePunct w:val="0"/>
        <w:autoSpaceDE/>
        <w:autoSpaceDN/>
        <w:bidi w:val="0"/>
        <w:spacing w:line="580" w:lineRule="exact"/>
        <w:ind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9"/>
          <w:rFonts w:hint="eastAsia" w:ascii="仿宋_GB2312" w:hAnsi="仿宋_GB2312" w:eastAsia="仿宋_GB2312" w:cs="仿宋_GB2312"/>
          <w:b/>
          <w:bCs w:val="0"/>
          <w:i w:val="0"/>
          <w:caps w:val="0"/>
          <w:color w:val="auto"/>
          <w:spacing w:val="0"/>
          <w:kern w:val="0"/>
          <w:sz w:val="32"/>
          <w:szCs w:val="32"/>
          <w:highlight w:val="none"/>
          <w:shd w:val="clear" w:color="auto" w:fill="FFFFFF"/>
          <w:lang w:val="en-US" w:eastAsia="zh-CN" w:bidi="ar"/>
        </w:rPr>
        <w:t>第六条</w:t>
      </w:r>
      <w:r>
        <w:rPr>
          <w:rStyle w:val="9"/>
          <w:rFonts w:hint="eastAsia" w:ascii="仿宋_GB2312" w:hAnsi="仿宋_GB2312" w:eastAsia="仿宋_GB2312" w:cs="仿宋_GB2312"/>
          <w:bCs/>
          <w:i w:val="0"/>
          <w:caps w:val="0"/>
          <w:color w:val="auto"/>
          <w:spacing w:val="0"/>
          <w:kern w:val="0"/>
          <w:sz w:val="32"/>
          <w:szCs w:val="32"/>
          <w:highlight w:val="none"/>
          <w:shd w:val="clear" w:color="auto" w:fill="FFFFFF"/>
          <w:lang w:val="en-US" w:eastAsia="zh-CN" w:bidi="ar"/>
        </w:rPr>
        <w:t xml:space="preserve"> </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申请认定为市级创业孵化基地应当具备以下条件：</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80" w:lineRule="exact"/>
        <w:ind w:left="0" w:right="0" w:firstLine="640" w:firstLineChars="200"/>
        <w:jc w:val="both"/>
        <w:textAlignment w:val="auto"/>
        <w:rPr>
          <w:rStyle w:val="8"/>
          <w:rFonts w:hint="eastAsia" w:ascii="楷体_GB2312" w:hAnsi="楷体_GB2312" w:eastAsia="楷体_GB2312" w:cs="楷体_GB2312"/>
          <w:color w:val="auto"/>
          <w:kern w:val="0"/>
          <w:sz w:val="32"/>
          <w:szCs w:val="32"/>
          <w:highlight w:val="none"/>
          <w:u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（一）具有专业管理水平的运营机构。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312"/>
        </w:tabs>
        <w:kinsoku/>
        <w:overflowPunct/>
        <w:topLinePunct w:val="0"/>
        <w:autoSpaceDE/>
        <w:autoSpaceDN/>
        <w:bidi w:val="0"/>
        <w:spacing w:before="0" w:beforeAutospacing="0" w:after="0" w:afterAutospacing="0" w:line="580" w:lineRule="exact"/>
        <w:ind w:left="0" w:leftChars="0" w:right="0" w:firstLine="640" w:firstLineChars="200"/>
        <w:jc w:val="both"/>
        <w:textAlignment w:val="auto"/>
        <w:rPr>
          <w:rStyle w:val="8"/>
          <w:rFonts w:hint="eastAsia" w:ascii="仿宋_GB2312" w:hAnsi="仿宋_GB2312" w:eastAsia="仿宋_GB2312" w:cs="仿宋_GB2312"/>
          <w:color w:val="auto"/>
          <w:kern w:val="0"/>
          <w:sz w:val="32"/>
          <w:szCs w:val="32"/>
          <w:highlight w:val="none"/>
          <w:u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1.运营机构或者管理单位应当是</w:t>
      </w:r>
      <w:r>
        <w:rPr>
          <w:rStyle w:val="8"/>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依法设立并具备法人资格的企事业单位、社会组织</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；在我市（含深汕特别合作区）运营时间超过2年；</w:t>
      </w:r>
      <w:r>
        <w:rPr>
          <w:rStyle w:val="8"/>
          <w:rFonts w:hint="eastAsia" w:ascii="仿宋_GB2312" w:hAnsi="仿宋_GB2312" w:eastAsia="仿宋_GB2312" w:cs="仿宋_GB2312"/>
          <w:color w:val="auto"/>
          <w:kern w:val="0"/>
          <w:sz w:val="32"/>
          <w:szCs w:val="32"/>
          <w:highlight w:val="none"/>
          <w:u w:val="none"/>
          <w:shd w:val="clear" w:color="auto" w:fill="FFFFFF"/>
          <w:lang w:val="en-US" w:eastAsia="zh-CN" w:bidi="ar"/>
        </w:rPr>
        <w:t>近3年内无不良征信和违法行为记录；</w:t>
      </w:r>
      <w:r>
        <w:rPr>
          <w:rStyle w:val="8"/>
          <w:rFonts w:hint="eastAsia" w:ascii="仿宋_GB2312" w:hAnsi="仿宋_GB2312" w:eastAsia="仿宋_GB2312" w:cs="仿宋_GB2312"/>
          <w:color w:val="auto"/>
          <w:kern w:val="0"/>
          <w:sz w:val="32"/>
          <w:szCs w:val="32"/>
          <w:highlight w:val="none"/>
          <w:shd w:val="clear" w:color="auto" w:fill="FFFFFF"/>
          <w:lang w:val="en-US" w:eastAsia="zh-CN" w:bidi="ar"/>
        </w:rPr>
        <w:t>无未了结的法律、经济纠纷</w:t>
      </w:r>
      <w:r>
        <w:rPr>
          <w:rStyle w:val="8"/>
          <w:rFonts w:hint="eastAsia" w:ascii="仿宋_GB2312" w:hAnsi="仿宋_GB2312" w:eastAsia="仿宋_GB2312" w:cs="仿宋_GB2312"/>
          <w:color w:val="auto"/>
          <w:kern w:val="0"/>
          <w:sz w:val="32"/>
          <w:szCs w:val="32"/>
          <w:highlight w:val="none"/>
          <w:u w:val="none"/>
          <w:shd w:val="clear" w:color="auto" w:fill="FFFFFF"/>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0" w:beforeAutospacing="0" w:after="0" w:afterAutospacing="0" w:line="580" w:lineRule="exact"/>
        <w:ind w:left="0" w:leftChars="0" w:right="0" w:firstLine="640" w:firstLineChars="200"/>
        <w:jc w:val="both"/>
        <w:textAlignment w:val="auto"/>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
        </w:rPr>
        <w:t>2.管理制度健全规范，基地的发展目标和市场定位清晰，创业实体评估准入和退出机制科学完善。</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80" w:lineRule="exact"/>
        <w:ind w:left="0" w:leftChars="0" w:righ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3.拥有专业服务团队，专职孵化服务人员不少于3人，专（兼）职创业导师不少于5人。</w:t>
      </w:r>
    </w:p>
    <w:p>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0" w:beforeAutospacing="0" w:after="0" w:afterAutospacing="0" w:line="580" w:lineRule="exact"/>
        <w:ind w:firstLine="640" w:firstLineChars="200"/>
        <w:textAlignment w:val="auto"/>
        <w:rPr>
          <w:rStyle w:val="8"/>
          <w:rFonts w:hint="eastAsia" w:ascii="楷体_GB2312" w:hAnsi="楷体_GB2312" w:eastAsia="楷体_GB2312" w:cs="楷体_GB2312"/>
          <w:strike/>
          <w:color w:val="auto"/>
          <w:spacing w:val="0"/>
          <w:sz w:val="32"/>
          <w:szCs w:val="32"/>
          <w:highlight w:val="none"/>
          <w:shd w:val="clear" w:color="auto" w:fill="FFFFFF"/>
        </w:rPr>
      </w:pPr>
      <w:r>
        <w:rPr>
          <w:rStyle w:val="8"/>
          <w:rFonts w:hint="eastAsia" w:ascii="楷体_GB2312" w:hAnsi="楷体_GB2312" w:eastAsia="楷体_GB2312" w:cs="楷体_GB2312"/>
          <w:color w:val="auto"/>
          <w:kern w:val="0"/>
          <w:sz w:val="32"/>
          <w:szCs w:val="32"/>
          <w:highlight w:val="none"/>
          <w:u w:val="none"/>
          <w:shd w:val="clear" w:color="auto" w:fill="FFFFFF"/>
          <w:lang w:val="en-US" w:eastAsia="zh-CN" w:bidi="ar"/>
        </w:rPr>
        <w:t>（二）</w:t>
      </w: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具有完善的创业孵化服务。</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80" w:lineRule="exact"/>
        <w:ind w:left="0" w:leftChars="0" w:righ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1.引入外部专业服务机构提供财务代账、融资担保、专利申请、技术创新、信息咨询、科技中介、成果转化、法律维权等事务代理服务。</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0" w:beforeAutospacing="0" w:after="0" w:afterAutospacing="0" w:line="580" w:lineRule="exact"/>
        <w:ind w:left="0" w:leftChars="0" w:righ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2.提供工商、税务、社保、人才等“一站式”政务服务或者政务服务代理功能，协助入驻创业实体申请各类扶持资金、享受创业优惠政策和其他扶持政策。</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0" w:beforeAutospacing="0" w:after="0" w:afterAutospacing="0" w:line="580" w:lineRule="exact"/>
        <w:ind w:left="0" w:leftChars="0" w:righ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
        </w:rPr>
        <w:t>定期举办创业沙龙、创业讲堂、项目路演等交流活动，</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促进创业投资、风险投资等社会资本与创业项目对接。</w:t>
      </w:r>
    </w:p>
    <w:p>
      <w:pPr>
        <w:pStyle w:val="3"/>
        <w:keepNext w:val="0"/>
        <w:keepLines w:val="0"/>
        <w:pageBreakBefore w:val="0"/>
        <w:widowControl w:val="0"/>
        <w:numPr>
          <w:ilvl w:val="0"/>
          <w:numId w:val="0"/>
        </w:numPr>
        <w:kinsoku/>
        <w:overflowPunct/>
        <w:topLinePunct w:val="0"/>
        <w:autoSpaceDE/>
        <w:autoSpaceDN/>
        <w:bidi w:val="0"/>
        <w:spacing w:line="580" w:lineRule="exact"/>
        <w:ind w:firstLine="640" w:firstLineChars="200"/>
        <w:jc w:val="both"/>
        <w:textAlignment w:val="auto"/>
        <w:rPr>
          <w:rStyle w:val="8"/>
          <w:rFonts w:hint="eastAsia" w:ascii="楷体_GB2312" w:hAnsi="楷体_GB2312" w:eastAsia="楷体_GB2312" w:cs="楷体_GB2312"/>
          <w:b w:val="0"/>
          <w:i w:val="0"/>
          <w:caps w:val="0"/>
          <w:color w:val="auto"/>
          <w:spacing w:val="0"/>
          <w:kern w:val="0"/>
          <w:sz w:val="32"/>
          <w:szCs w:val="32"/>
          <w:highlight w:val="none"/>
          <w:shd w:val="clear" w:color="auto" w:fill="FFFFFF"/>
          <w:lang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（三）具有充足的孵化场地保障。</w:t>
      </w:r>
    </w:p>
    <w:p>
      <w:pPr>
        <w:pStyle w:val="3"/>
        <w:keepNext w:val="0"/>
        <w:keepLines w:val="0"/>
        <w:pageBreakBefore w:val="0"/>
        <w:widowControl w:val="0"/>
        <w:numPr>
          <w:ilvl w:val="0"/>
          <w:numId w:val="0"/>
        </w:numPr>
        <w:kinsoku/>
        <w:overflowPunct/>
        <w:topLinePunct w:val="0"/>
        <w:autoSpaceDE/>
        <w:autoSpaceDN/>
        <w:bidi w:val="0"/>
        <w:spacing w:line="580" w:lineRule="exact"/>
        <w:ind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1.</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产权清晰或者租赁、委托管理关系明确，且场地作为孵化载体使用剩余期限不少于3年。</w:t>
      </w:r>
    </w:p>
    <w:p>
      <w:pPr>
        <w:pStyle w:val="3"/>
        <w:keepNext w:val="0"/>
        <w:keepLines w:val="0"/>
        <w:pageBreakBefore w:val="0"/>
        <w:widowControl w:val="0"/>
        <w:numPr>
          <w:ilvl w:val="0"/>
          <w:numId w:val="0"/>
        </w:numPr>
        <w:kinsoku/>
        <w:overflowPunct/>
        <w:topLinePunct w:val="0"/>
        <w:autoSpaceDE/>
        <w:autoSpaceDN/>
        <w:bidi w:val="0"/>
        <w:spacing w:line="580" w:lineRule="exact"/>
        <w:ind w:firstLine="640" w:firstLineChars="200"/>
        <w:jc w:val="both"/>
        <w:textAlignment w:val="auto"/>
        <w:rPr>
          <w:rStyle w:val="8"/>
          <w:rFonts w:hint="eastAsia" w:ascii="仿宋_GB2312" w:hAnsi="仿宋_GB2312" w:eastAsia="仿宋_GB2312" w:cs="仿宋_GB2312"/>
          <w:b w:val="0"/>
          <w:bCs w:val="0"/>
          <w:color w:val="auto"/>
          <w:kern w:val="0"/>
          <w:sz w:val="32"/>
          <w:szCs w:val="32"/>
          <w:highlight w:val="yellow"/>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2.孵化场地集中，在深圳市（含深汕特别合作区）</w:t>
      </w:r>
      <w:r>
        <w:rPr>
          <w:rStyle w:val="8"/>
          <w:rFonts w:hint="eastAsia" w:ascii="仿宋_GB2312" w:hAnsi="仿宋_GB2312" w:eastAsia="仿宋_GB2312" w:cs="仿宋_GB2312"/>
          <w:color w:val="auto"/>
          <w:kern w:val="0"/>
          <w:sz w:val="32"/>
          <w:szCs w:val="32"/>
          <w:highlight w:val="none"/>
          <w:shd w:val="clear" w:color="auto" w:fill="FFFFFF"/>
          <w:lang w:bidi="ar"/>
        </w:rPr>
        <w:t>内</w:t>
      </w:r>
      <w:r>
        <w:rPr>
          <w:rStyle w:val="8"/>
          <w:rFonts w:hint="eastAsia" w:ascii="仿宋_GB2312" w:hAnsi="仿宋_GB2312" w:eastAsia="仿宋_GB2312" w:cs="仿宋_GB2312"/>
          <w:color w:val="auto"/>
          <w:kern w:val="0"/>
          <w:sz w:val="32"/>
          <w:szCs w:val="32"/>
          <w:highlight w:val="none"/>
          <w:shd w:val="clear" w:color="auto" w:fill="FFFFFF"/>
          <w:lang w:val="en-US" w:eastAsia="zh-CN" w:bidi="ar"/>
        </w:rPr>
        <w:t>可以自主支配建筑</w:t>
      </w:r>
      <w:r>
        <w:rPr>
          <w:rStyle w:val="8"/>
          <w:rFonts w:hint="eastAsia" w:ascii="仿宋_GB2312" w:hAnsi="仿宋_GB2312" w:eastAsia="仿宋_GB2312" w:cs="仿宋_GB2312"/>
          <w:color w:val="auto"/>
          <w:kern w:val="0"/>
          <w:sz w:val="32"/>
          <w:szCs w:val="32"/>
          <w:highlight w:val="none"/>
          <w:shd w:val="clear" w:color="auto" w:fill="FFFFFF"/>
          <w:lang w:bidi="ar"/>
        </w:rPr>
        <w:t>面积不少于</w:t>
      </w:r>
      <w:r>
        <w:rPr>
          <w:rStyle w:val="8"/>
          <w:rFonts w:hint="eastAsia" w:ascii="仿宋_GB2312" w:hAnsi="仿宋_GB2312" w:eastAsia="仿宋_GB2312" w:cs="仿宋_GB2312"/>
          <w:color w:val="auto"/>
          <w:kern w:val="0"/>
          <w:sz w:val="32"/>
          <w:szCs w:val="32"/>
          <w:highlight w:val="none"/>
          <w:shd w:val="clear" w:color="auto" w:fill="FFFFFF"/>
          <w:lang w:val="en-US" w:eastAsia="zh-CN" w:bidi="ar"/>
        </w:rPr>
        <w:t>15</w:t>
      </w:r>
      <w:r>
        <w:rPr>
          <w:rStyle w:val="8"/>
          <w:rFonts w:hint="eastAsia" w:ascii="仿宋_GB2312" w:hAnsi="仿宋_GB2312" w:eastAsia="仿宋_GB2312" w:cs="仿宋_GB2312"/>
          <w:color w:val="auto"/>
          <w:kern w:val="0"/>
          <w:sz w:val="32"/>
          <w:szCs w:val="32"/>
          <w:highlight w:val="none"/>
          <w:shd w:val="clear" w:color="auto" w:fill="FFFFFF"/>
          <w:lang w:bidi="ar"/>
        </w:rPr>
        <w:t>00平方米的创业孵化场所</w:t>
      </w:r>
      <w:r>
        <w:rPr>
          <w:rStyle w:val="8"/>
          <w:rFonts w:hint="eastAsia" w:ascii="仿宋_GB2312" w:hAnsi="仿宋_GB2312" w:eastAsia="仿宋_GB2312" w:cs="仿宋_GB2312"/>
          <w:i w:val="0"/>
          <w:caps w:val="0"/>
          <w:strike w:val="0"/>
          <w:color w:val="auto"/>
          <w:spacing w:val="0"/>
          <w:kern w:val="0"/>
          <w:sz w:val="32"/>
          <w:szCs w:val="32"/>
          <w:highlight w:val="none"/>
          <w:shd w:val="clear" w:color="auto" w:fill="FFFFFF"/>
          <w:lang w:val="en-US" w:eastAsia="zh-CN" w:bidi="ar"/>
        </w:rPr>
        <w:t>，</w:t>
      </w:r>
      <w:r>
        <w:rPr>
          <w:rStyle w:val="8"/>
          <w:rFonts w:hint="eastAsia" w:ascii="仿宋_GB2312" w:hAnsi="仿宋_GB2312" w:eastAsia="仿宋_GB2312" w:cs="仿宋_GB2312"/>
          <w:b w:val="0"/>
          <w:bCs w:val="0"/>
          <w:strike w:val="0"/>
          <w:color w:val="auto"/>
          <w:kern w:val="0"/>
          <w:sz w:val="32"/>
          <w:szCs w:val="32"/>
          <w:highlight w:val="none"/>
          <w:shd w:val="clear" w:color="auto" w:fill="FFFFFF"/>
          <w:lang w:val="en-US" w:eastAsia="zh-CN" w:bidi="ar"/>
        </w:rPr>
        <w:t>在孵创业实体可以使用面积（含公共服务面积）占75%以上</w:t>
      </w:r>
      <w:r>
        <w:rPr>
          <w:rStyle w:val="8"/>
          <w:rFonts w:hint="eastAsia" w:ascii="仿宋_GB2312" w:hAnsi="仿宋_GB2312" w:eastAsia="仿宋_GB2312" w:cs="仿宋_GB2312"/>
          <w:b w:val="0"/>
          <w:bCs w:val="0"/>
          <w:color w:val="auto"/>
          <w:kern w:val="0"/>
          <w:sz w:val="32"/>
          <w:szCs w:val="32"/>
          <w:highlight w:val="none"/>
          <w:shd w:val="clear" w:color="auto" w:fill="FFFFFF"/>
          <w:lang w:val="en-US" w:eastAsia="zh-CN" w:bidi="ar"/>
        </w:rPr>
        <w:t>。</w:t>
      </w:r>
    </w:p>
    <w:p>
      <w:pPr>
        <w:pStyle w:val="3"/>
        <w:keepNext w:val="0"/>
        <w:keepLines w:val="0"/>
        <w:pageBreakBefore w:val="0"/>
        <w:widowControl w:val="0"/>
        <w:numPr>
          <w:ilvl w:val="0"/>
          <w:numId w:val="0"/>
        </w:numPr>
        <w:kinsoku/>
        <w:overflowPunct/>
        <w:topLinePunct w:val="0"/>
        <w:autoSpaceDE/>
        <w:autoSpaceDN/>
        <w:bidi w:val="0"/>
        <w:spacing w:line="580" w:lineRule="exact"/>
        <w:ind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val="0"/>
          <w:bCs w:val="0"/>
          <w:color w:val="auto"/>
          <w:kern w:val="0"/>
          <w:sz w:val="32"/>
          <w:szCs w:val="32"/>
          <w:highlight w:val="none"/>
          <w:shd w:val="clear" w:color="auto" w:fill="FFFFFF"/>
          <w:lang w:val="en-US" w:eastAsia="zh-CN" w:bidi="ar"/>
        </w:rPr>
        <w:t>3.</w:t>
      </w:r>
      <w:r>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bidi="ar"/>
        </w:rPr>
        <w:t>提供公共服务场所、公共会议场所和后勤保障服务，配有相应的供电、供水、消防、通讯、网络等基础配套设施，保证基地的持续、稳定运营。</w:t>
      </w:r>
    </w:p>
    <w:p>
      <w:pPr>
        <w:pStyle w:val="3"/>
        <w:keepNext w:val="0"/>
        <w:keepLines w:val="0"/>
        <w:pageBreakBefore w:val="0"/>
        <w:widowControl w:val="0"/>
        <w:numPr>
          <w:ilvl w:val="0"/>
          <w:numId w:val="0"/>
        </w:numPr>
        <w:kinsoku/>
        <w:overflowPunct/>
        <w:topLinePunct w:val="0"/>
        <w:autoSpaceDE/>
        <w:autoSpaceDN/>
        <w:bidi w:val="0"/>
        <w:spacing w:line="580" w:lineRule="exact"/>
        <w:ind w:firstLine="640" w:firstLineChars="200"/>
        <w:jc w:val="both"/>
        <w:textAlignment w:val="auto"/>
        <w:rPr>
          <w:rStyle w:val="8"/>
          <w:rFonts w:hint="eastAsia" w:ascii="仿宋_GB2312" w:hAnsi="仿宋_GB2312" w:eastAsia="仿宋_GB2312" w:cs="仿宋_GB2312"/>
          <w:b w:val="0"/>
          <w:i w:val="0"/>
          <w:caps w:val="0"/>
          <w:color w:val="auto"/>
          <w:spacing w:val="0"/>
          <w:kern w:val="0"/>
          <w:sz w:val="32"/>
          <w:szCs w:val="32"/>
          <w:highlight w:val="none"/>
          <w:shd w:val="clear" w:color="auto" w:fill="FFFFFF"/>
          <w:lang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4.公益性大学生创业孵化载体应安排30%左右的场地，免费提供给毕业5年内毕业生。</w:t>
      </w:r>
    </w:p>
    <w:p>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0" w:after="0" w:line="580" w:lineRule="exact"/>
        <w:ind w:firstLine="640" w:firstLineChars="200"/>
        <w:textAlignment w:val="auto"/>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（四）具有良好的创业孵化成效。</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line="580" w:lineRule="exact"/>
        <w:ind w:left="0" w:leftChars="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1.</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市场化创新创业孵化载体近两年在孵创业实体数量年均不少于30家，其中创业团队占比不高于50%。近两年重点群体在孵创业实体数量年均不少于8家。近两年在孵创业实体年均带动就业不少于</w:t>
      </w:r>
      <w:r>
        <w:rPr>
          <w:rStyle w:val="8"/>
          <w:rFonts w:hint="default" w:ascii="仿宋_GB2312" w:hAnsi="仿宋_GB2312" w:eastAsia="仿宋_GB2312" w:cs="仿宋_GB2312"/>
          <w:i w:val="0"/>
          <w:caps w:val="0"/>
          <w:color w:val="auto"/>
          <w:spacing w:val="0"/>
          <w:kern w:val="0"/>
          <w:sz w:val="32"/>
          <w:szCs w:val="32"/>
          <w:highlight w:val="none"/>
          <w:shd w:val="clear" w:color="auto" w:fill="FFFFFF"/>
          <w:lang w:val="en" w:eastAsia="zh-CN" w:bidi="ar"/>
        </w:rPr>
        <w:t>150</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 w:eastAsia="zh-CN" w:bidi="ar"/>
        </w:rPr>
        <w:t>人，</w:t>
      </w:r>
      <w:r>
        <w:rPr>
          <w:rStyle w:val="8"/>
          <w:rFonts w:hint="eastAsia" w:ascii="仿宋_GB2312" w:hAnsi="仿宋_GB2312" w:eastAsia="仿宋_GB2312" w:cs="仿宋_GB2312"/>
          <w:i w:val="0"/>
          <w:caps w:val="0"/>
          <w:strike w:val="0"/>
          <w:color w:val="auto"/>
          <w:spacing w:val="0"/>
          <w:kern w:val="0"/>
          <w:sz w:val="32"/>
          <w:szCs w:val="32"/>
          <w:highlight w:val="none"/>
          <w:shd w:val="clear" w:color="auto" w:fill="FFFFFF"/>
          <w:lang w:val="en-US" w:eastAsia="zh-CN" w:bidi="ar"/>
        </w:rPr>
        <w:t>其中带动重点群体就业占比不低于10%</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line="580" w:lineRule="exact"/>
        <w:ind w:left="0" w:leftChars="0" w:firstLine="640" w:firstLineChars="200"/>
        <w:jc w:val="both"/>
        <w:textAlignment w:val="auto"/>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sz w:val="32"/>
          <w:szCs w:val="32"/>
          <w:highlight w:val="none"/>
          <w:shd w:val="clear" w:color="auto" w:fill="FFFFFF"/>
          <w:lang w:eastAsia="zh-CN"/>
        </w:rPr>
        <w:t>公益性大学生创业孵化载体</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近两年在孵创业实体数量年均不少于25家或者</w:t>
      </w:r>
      <w:r>
        <w:rPr>
          <w:rStyle w:val="8"/>
          <w:rFonts w:hint="default" w:ascii="仿宋_GB2312" w:hAnsi="仿宋_GB2312" w:eastAsia="仿宋_GB2312" w:cs="仿宋_GB2312"/>
          <w:i w:val="0"/>
          <w:caps w:val="0"/>
          <w:color w:val="auto"/>
          <w:spacing w:val="0"/>
          <w:sz w:val="32"/>
          <w:szCs w:val="32"/>
          <w:highlight w:val="none"/>
          <w:shd w:val="clear" w:color="auto" w:fill="FFFFFF"/>
          <w:lang w:val="en" w:eastAsia="zh-CN"/>
        </w:rPr>
        <w:t>80</w:t>
      </w:r>
      <w:r>
        <w:rPr>
          <w:rStyle w:val="8"/>
          <w:rFonts w:hint="eastAsia" w:ascii="仿宋_GB2312" w:hAnsi="仿宋_GB2312" w:eastAsia="仿宋_GB2312" w:cs="仿宋_GB2312"/>
          <w:i w:val="0"/>
          <w:caps w:val="0"/>
          <w:color w:val="auto"/>
          <w:spacing w:val="0"/>
          <w:sz w:val="32"/>
          <w:szCs w:val="32"/>
          <w:highlight w:val="none"/>
          <w:shd w:val="clear" w:color="auto" w:fill="FFFFFF"/>
          <w:lang w:val="en-US" w:eastAsia="zh-CN"/>
        </w:rPr>
        <w:t>%以上在孵创业实体</w:t>
      </w:r>
      <w:r>
        <w:rPr>
          <w:rStyle w:val="8"/>
          <w:rFonts w:hint="eastAsia" w:ascii="仿宋_GB2312" w:hAnsi="仿宋_GB2312" w:eastAsia="仿宋_GB2312" w:cs="仿宋_GB2312"/>
          <w:i w:val="0"/>
          <w:caps w:val="0"/>
          <w:color w:val="auto"/>
          <w:spacing w:val="0"/>
          <w:sz w:val="32"/>
          <w:szCs w:val="32"/>
          <w:highlight w:val="none"/>
          <w:shd w:val="clear" w:color="auto" w:fill="FFFFFF"/>
          <w:lang w:eastAsia="zh-CN"/>
        </w:rPr>
        <w:t>获得投融资。</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2.创业实体</w:t>
      </w:r>
      <w:r>
        <w:rPr>
          <w:rStyle w:val="8"/>
          <w:rFonts w:hint="eastAsia" w:ascii="仿宋_GB2312" w:hAnsi="仿宋_GB2312" w:eastAsia="仿宋_GB2312" w:cs="仿宋_GB2312"/>
          <w:i w:val="0"/>
          <w:caps w:val="0"/>
          <w:color w:val="auto"/>
          <w:spacing w:val="0"/>
          <w:sz w:val="32"/>
          <w:szCs w:val="32"/>
          <w:highlight w:val="none"/>
          <w:shd w:val="clear" w:color="auto" w:fill="FFFFFF"/>
        </w:rPr>
        <w:t>在孵时限一般不超过3年</w:t>
      </w:r>
      <w:r>
        <w:rPr>
          <w:rStyle w:val="8"/>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Style w:val="8"/>
          <w:rFonts w:hint="eastAsia" w:ascii="仿宋_GB2312" w:hAnsi="仿宋_GB2312" w:eastAsia="仿宋_GB2312" w:cs="仿宋_GB2312"/>
          <w:i w:val="0"/>
          <w:caps w:val="0"/>
          <w:color w:val="auto"/>
          <w:spacing w:val="0"/>
          <w:sz w:val="32"/>
          <w:szCs w:val="32"/>
          <w:highlight w:val="none"/>
          <w:shd w:val="clear" w:color="auto" w:fill="FFFFFF"/>
          <w:lang w:eastAsia="zh-CN"/>
        </w:rPr>
        <w:t>创业</w:t>
      </w:r>
      <w:r>
        <w:rPr>
          <w:rStyle w:val="8"/>
          <w:rFonts w:hint="eastAsia" w:ascii="仿宋_GB2312" w:hAnsi="仿宋_GB2312" w:eastAsia="仿宋_GB2312" w:cs="仿宋_GB2312"/>
          <w:i w:val="0"/>
          <w:caps w:val="0"/>
          <w:color w:val="auto"/>
          <w:spacing w:val="0"/>
          <w:sz w:val="32"/>
          <w:szCs w:val="32"/>
          <w:highlight w:val="none"/>
          <w:shd w:val="clear" w:color="auto" w:fill="FFFFFF"/>
        </w:rPr>
        <w:t>团队在孵化期完成登记注册的</w:t>
      </w:r>
      <w:r>
        <w:rPr>
          <w:rStyle w:val="8"/>
          <w:rFonts w:hint="eastAsia" w:ascii="仿宋_GB2312" w:hAnsi="仿宋_GB2312" w:eastAsia="仿宋_GB2312" w:cs="仿宋_GB2312"/>
          <w:i w:val="0"/>
          <w:caps w:val="0"/>
          <w:color w:val="auto"/>
          <w:spacing w:val="0"/>
          <w:sz w:val="32"/>
          <w:szCs w:val="32"/>
          <w:highlight w:val="none"/>
          <w:shd w:val="clear" w:color="auto" w:fill="FFFFFF"/>
          <w:lang w:eastAsia="zh-CN"/>
        </w:rPr>
        <w:t>可以</w:t>
      </w:r>
      <w:r>
        <w:rPr>
          <w:rStyle w:val="8"/>
          <w:rFonts w:hint="eastAsia" w:ascii="仿宋_GB2312" w:hAnsi="仿宋_GB2312" w:eastAsia="仿宋_GB2312" w:cs="仿宋_GB2312"/>
          <w:i w:val="0"/>
          <w:caps w:val="0"/>
          <w:color w:val="auto"/>
          <w:spacing w:val="0"/>
          <w:sz w:val="32"/>
          <w:szCs w:val="32"/>
          <w:highlight w:val="none"/>
          <w:shd w:val="clear" w:color="auto" w:fill="FFFFFF"/>
        </w:rPr>
        <w:t>放宽</w:t>
      </w:r>
      <w:r>
        <w:rPr>
          <w:rStyle w:val="8"/>
          <w:rFonts w:hint="default" w:ascii="仿宋_GB2312" w:hAnsi="仿宋_GB2312" w:eastAsia="仿宋_GB2312" w:cs="仿宋_GB2312"/>
          <w:i w:val="0"/>
          <w:caps w:val="0"/>
          <w:color w:val="auto"/>
          <w:spacing w:val="0"/>
          <w:sz w:val="32"/>
          <w:szCs w:val="32"/>
          <w:highlight w:val="none"/>
          <w:shd w:val="clear" w:color="auto" w:fill="FFFFFF"/>
          <w:lang w:val="en-US"/>
        </w:rPr>
        <w:t>最长1</w:t>
      </w:r>
      <w:r>
        <w:rPr>
          <w:rStyle w:val="8"/>
          <w:rFonts w:hint="eastAsia" w:ascii="仿宋_GB2312" w:hAnsi="仿宋_GB2312" w:eastAsia="仿宋_GB2312" w:cs="仿宋_GB2312"/>
          <w:i w:val="0"/>
          <w:caps w:val="0"/>
          <w:color w:val="auto"/>
          <w:spacing w:val="0"/>
          <w:sz w:val="32"/>
          <w:szCs w:val="32"/>
          <w:highlight w:val="none"/>
          <w:shd w:val="clear" w:color="auto" w:fill="FFFFFF"/>
        </w:rPr>
        <w:t>年。</w:t>
      </w:r>
      <w:r>
        <w:rPr>
          <w:rStyle w:val="8"/>
          <w:rFonts w:hint="eastAsia" w:ascii="仿宋_GB2312" w:hAnsi="仿宋_GB2312" w:eastAsia="仿宋_GB2312" w:cs="仿宋_GB2312"/>
          <w:i w:val="0"/>
          <w:caps w:val="0"/>
          <w:color w:val="auto"/>
          <w:spacing w:val="0"/>
          <w:sz w:val="32"/>
          <w:szCs w:val="32"/>
          <w:highlight w:val="none"/>
          <w:shd w:val="clear" w:color="auto" w:fill="FFFFFF"/>
          <w:lang w:eastAsia="zh-CN"/>
        </w:rPr>
        <w:t>重点群体以及</w:t>
      </w:r>
      <w:r>
        <w:rPr>
          <w:rStyle w:val="8"/>
          <w:rFonts w:hint="eastAsia" w:ascii="仿宋_GB2312" w:hAnsi="仿宋_GB2312" w:eastAsia="仿宋_GB2312" w:cs="仿宋_GB2312"/>
          <w:i w:val="0"/>
          <w:caps w:val="0"/>
          <w:color w:val="auto"/>
          <w:spacing w:val="0"/>
          <w:sz w:val="32"/>
          <w:szCs w:val="32"/>
          <w:highlight w:val="none"/>
          <w:shd w:val="clear" w:color="auto" w:fill="FFFFFF"/>
        </w:rPr>
        <w:t>从事</w:t>
      </w:r>
      <w:r>
        <w:rPr>
          <w:rStyle w:val="8"/>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Style w:val="8"/>
          <w:rFonts w:hint="eastAsia" w:ascii="仿宋_GB2312" w:hAnsi="仿宋_GB2312" w:eastAsia="仿宋_GB2312" w:cs="仿宋_GB2312"/>
          <w:i w:val="0"/>
          <w:caps w:val="0"/>
          <w:color w:val="auto"/>
          <w:spacing w:val="0"/>
          <w:sz w:val="32"/>
          <w:szCs w:val="32"/>
          <w:highlight w:val="none"/>
          <w:shd w:val="clear" w:color="auto" w:fill="FFFFFF"/>
          <w:lang w:val="en-US" w:eastAsia="zh-CN"/>
        </w:rPr>
        <w:t>20+8”产业集群领域</w:t>
      </w:r>
      <w:r>
        <w:rPr>
          <w:rStyle w:val="8"/>
          <w:rFonts w:hint="eastAsia" w:ascii="仿宋_GB2312" w:hAnsi="仿宋_GB2312" w:eastAsia="仿宋_GB2312" w:cs="仿宋_GB2312"/>
          <w:i w:val="0"/>
          <w:caps w:val="0"/>
          <w:color w:val="auto"/>
          <w:spacing w:val="0"/>
          <w:sz w:val="32"/>
          <w:szCs w:val="32"/>
          <w:highlight w:val="none"/>
          <w:shd w:val="clear" w:color="auto" w:fill="FFFFFF"/>
        </w:rPr>
        <w:t>的</w:t>
      </w:r>
      <w:r>
        <w:rPr>
          <w:rStyle w:val="8"/>
          <w:rFonts w:hint="eastAsia" w:ascii="仿宋_GB2312" w:hAnsi="仿宋_GB2312" w:eastAsia="仿宋_GB2312" w:cs="仿宋_GB2312"/>
          <w:i w:val="0"/>
          <w:caps w:val="0"/>
          <w:color w:val="auto"/>
          <w:spacing w:val="0"/>
          <w:sz w:val="32"/>
          <w:szCs w:val="32"/>
          <w:highlight w:val="none"/>
          <w:shd w:val="clear" w:color="auto" w:fill="FFFFFF"/>
          <w:lang w:eastAsia="zh-CN"/>
        </w:rPr>
        <w:t>创业实体</w:t>
      </w:r>
      <w:r>
        <w:rPr>
          <w:rStyle w:val="8"/>
          <w:rFonts w:hint="eastAsia" w:ascii="仿宋_GB2312" w:hAnsi="仿宋_GB2312" w:eastAsia="仿宋_GB2312" w:cs="仿宋_GB2312"/>
          <w:i w:val="0"/>
          <w:caps w:val="0"/>
          <w:color w:val="auto"/>
          <w:spacing w:val="0"/>
          <w:sz w:val="32"/>
          <w:szCs w:val="32"/>
          <w:highlight w:val="none"/>
          <w:shd w:val="clear" w:color="auto" w:fill="FFFFFF"/>
        </w:rPr>
        <w:t>在孵时限不超过5</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年</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leftChars="0"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第七条</w:t>
      </w:r>
      <w:r>
        <w:rPr>
          <w:rStyle w:val="8"/>
          <w:rFonts w:hint="eastAsia" w:ascii="微软雅黑" w:hAnsi="微软雅黑" w:eastAsia="微软雅黑" w:cs="微软雅黑"/>
          <w:i w:val="0"/>
          <w:caps w:val="0"/>
          <w:color w:val="auto"/>
          <w:spacing w:val="0"/>
          <w:kern w:val="0"/>
          <w:sz w:val="32"/>
          <w:szCs w:val="32"/>
          <w:highlight w:val="none"/>
          <w:shd w:val="clear" w:color="auto" w:fill="FFFFFF"/>
          <w:lang w:val="en-US" w:eastAsia="zh-CN" w:bidi="ar"/>
        </w:rPr>
        <w:t xml:space="preserve"> </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市公共就业服务机构采用“集中受理，统一评审”方式，每年开展一次基地认定工作，认定程序如下：</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（一）发布通知。</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市</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公共就业服务机构发布市级创业孵化基地认定通知，明确受理时间、申报指引等具体内容。</w:t>
      </w:r>
    </w:p>
    <w:p>
      <w:pPr>
        <w:pStyle w:val="3"/>
        <w:keepNext w:val="0"/>
        <w:keepLines w:val="0"/>
        <w:pageBreakBefore w:val="0"/>
        <w:widowControl w:val="0"/>
        <w:suppressLineNumbers w:val="0"/>
        <w:shd w:val="clear" w:color="auto" w:fill="FFFFFF"/>
        <w:kinsoku/>
        <w:overflowPunct/>
        <w:topLinePunct w:val="0"/>
        <w:autoSpaceDE/>
        <w:autoSpaceDN/>
        <w:bidi w:val="0"/>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（二）提交申请。</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申报市级创业孵化基地的，应当在规定时间内向其所在区公共就业服务机构提出认定申请，并且提交以下材料：</w:t>
      </w:r>
    </w:p>
    <w:p>
      <w:pPr>
        <w:pStyle w:val="3"/>
        <w:keepNext w:val="0"/>
        <w:keepLines w:val="0"/>
        <w:pageBreakBefore w:val="0"/>
        <w:widowControl w:val="0"/>
        <w:suppressLineNumbers w:val="0"/>
        <w:shd w:val="clear" w:color="auto" w:fill="FFFFFF"/>
        <w:kinsoku/>
        <w:overflowPunct/>
        <w:topLinePunct w:val="0"/>
        <w:autoSpaceDE/>
        <w:autoSpaceDN/>
        <w:bidi w:val="0"/>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1.《深圳市市级创业孵化基地认定申请表》（附件1）；</w:t>
      </w:r>
    </w:p>
    <w:p>
      <w:pPr>
        <w:pStyle w:val="3"/>
        <w:keepNext w:val="0"/>
        <w:keepLines w:val="0"/>
        <w:pageBreakBefore w:val="0"/>
        <w:widowControl w:val="0"/>
        <w:suppressLineNumbers w:val="0"/>
        <w:shd w:val="clear" w:color="auto" w:fill="FFFFFF"/>
        <w:kinsoku/>
        <w:overflowPunct/>
        <w:topLinePunct w:val="0"/>
        <w:autoSpaceDE/>
        <w:autoSpaceDN/>
        <w:bidi w:val="0"/>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2.符合申请条件的相关材料；</w:t>
      </w:r>
    </w:p>
    <w:p>
      <w:pPr>
        <w:pStyle w:val="3"/>
        <w:keepNext w:val="0"/>
        <w:keepLines w:val="0"/>
        <w:pageBreakBefore w:val="0"/>
        <w:widowControl w:val="0"/>
        <w:suppressLineNumbers w:val="0"/>
        <w:shd w:val="clear" w:color="auto" w:fill="FFFFFF"/>
        <w:kinsoku/>
        <w:overflowPunct/>
        <w:topLinePunct w:val="0"/>
        <w:autoSpaceDE/>
        <w:autoSpaceDN/>
        <w:bidi w:val="0"/>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w:t>
      </w:r>
      <w:r>
        <w:rPr>
          <w:rStyle w:val="8"/>
          <w:rFonts w:hint="eastAsia" w:ascii="仿宋_GB2312" w:hAnsi="仿宋_GB2312" w:eastAsia="仿宋_GB2312" w:cs="仿宋_GB2312"/>
          <w:sz w:val="32"/>
          <w:szCs w:val="32"/>
          <w:highlight w:val="none"/>
          <w:u w:val="none"/>
        </w:rPr>
        <w:t>无不良征信和无违法行为承诺书</w:t>
      </w:r>
      <w:r>
        <w:rPr>
          <w:rStyle w:val="8"/>
          <w:rFonts w:hint="eastAsia" w:ascii="仿宋_GB2312" w:hAnsi="仿宋_GB2312" w:eastAsia="仿宋_GB2312" w:cs="仿宋_GB2312"/>
          <w:sz w:val="32"/>
          <w:szCs w:val="32"/>
          <w:highlight w:val="none"/>
          <w:u w:val="none"/>
          <w:lang w:eastAsia="zh-CN"/>
        </w:rPr>
        <w:t>（附件</w:t>
      </w:r>
      <w:r>
        <w:rPr>
          <w:rStyle w:val="8"/>
          <w:rFonts w:hint="eastAsia" w:ascii="仿宋_GB2312" w:hAnsi="仿宋_GB2312" w:eastAsia="仿宋_GB2312" w:cs="仿宋_GB2312"/>
          <w:sz w:val="32"/>
          <w:szCs w:val="32"/>
          <w:highlight w:val="none"/>
          <w:u w:val="none"/>
          <w:lang w:val="en-US" w:eastAsia="zh-CN"/>
        </w:rPr>
        <w:t>2</w:t>
      </w:r>
      <w:r>
        <w:rPr>
          <w:rStyle w:val="8"/>
          <w:rFonts w:hint="eastAsia" w:ascii="仿宋_GB2312" w:hAnsi="仿宋_GB2312" w:eastAsia="仿宋_GB2312" w:cs="仿宋_GB2312"/>
          <w:sz w:val="32"/>
          <w:szCs w:val="32"/>
          <w:highlight w:val="none"/>
          <w:u w:val="none"/>
          <w:lang w:eastAsia="zh-CN"/>
        </w:rPr>
        <w:t>）。</w:t>
      </w:r>
    </w:p>
    <w:p>
      <w:pPr>
        <w:pStyle w:val="3"/>
        <w:keepNext w:val="0"/>
        <w:keepLines w:val="0"/>
        <w:pageBreakBefore w:val="0"/>
        <w:widowControl w:val="0"/>
        <w:suppressLineNumbers w:val="0"/>
        <w:shd w:val="clear" w:color="auto" w:fill="FFFFFF"/>
        <w:kinsoku/>
        <w:overflowPunct/>
        <w:topLinePunct w:val="0"/>
        <w:autoSpaceDE/>
        <w:autoSpaceDN/>
        <w:bidi w:val="0"/>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申请资料齐全的，区公共就业服务机构应当受理，并出具《受理回执》；申请资料不齐全或者不符合法定形式的，出具《补正材料通知书》。无正当理由超过10个工作日未补正的，视为放弃申请，区公共就业服务机构退回申请资料。</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（三）区级初审。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区公共就业服务机构应对基地开展现场核查，并在15个工作日内对申请材料的真实性、合规性和完整性提出初审意见。初审通过的，报市公共就业服务机构复审。</w:t>
      </w:r>
      <w:r>
        <w:rPr>
          <w:rStyle w:val="8"/>
          <w:rFonts w:hint="eastAsia" w:ascii="仿宋_GB2312" w:hAnsi="仿宋_GB2312" w:eastAsia="仿宋_GB2312" w:cs="仿宋_GB2312"/>
          <w:b w:val="0"/>
          <w:bCs w:val="0"/>
          <w:color w:val="auto"/>
          <w:kern w:val="0"/>
          <w:sz w:val="32"/>
          <w:szCs w:val="32"/>
          <w:highlight w:val="none"/>
          <w:shd w:val="clear" w:color="auto" w:fill="FFFFFF"/>
          <w:lang w:val="en-US" w:eastAsia="zh-CN" w:bidi="ar"/>
        </w:rPr>
        <w:t>初审未通过的，出具《不予认定通知书》并说明理由。</w:t>
      </w:r>
    </w:p>
    <w:p>
      <w:pPr>
        <w:pStyle w:val="3"/>
        <w:keepNext w:val="0"/>
        <w:keepLines w:val="0"/>
        <w:pageBreakBefore w:val="0"/>
        <w:widowControl w:val="0"/>
        <w:shd w:val="clear" w:color="auto" w:fill="FFFFFF"/>
        <w:kinsoku/>
        <w:overflowPunct/>
        <w:topLinePunct w:val="0"/>
        <w:autoSpaceDE/>
        <w:autoSpaceDN/>
        <w:bidi w:val="0"/>
        <w:spacing w:line="580" w:lineRule="exact"/>
        <w:ind w:firstLine="640" w:firstLineChars="200"/>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（四）市级复审。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市公共就业服务机构应当根据本市经济发展、产业布局以及当年度基地申报情况确定市级创业孵化基地认定数量和各区布局，并于20个工作日内通过组织专家评审、实地复核、集体研究等形式进行复审后，出具复审意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（五）审定名单</w:t>
      </w:r>
      <w:r>
        <w:rPr>
          <w:rStyle w:val="8"/>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市人力资源保障部门对复审意见进一步审核，拟定年度新认定基地公示名单。</w:t>
      </w:r>
    </w:p>
    <w:p>
      <w:pPr>
        <w:pStyle w:val="3"/>
        <w:keepNext w:val="0"/>
        <w:keepLines w:val="0"/>
        <w:pageBreakBefore w:val="0"/>
        <w:widowControl w:val="0"/>
        <w:suppressLineNumbers w:val="0"/>
        <w:shd w:val="clear" w:color="auto" w:fill="FFFFFF"/>
        <w:kinsoku/>
        <w:overflowPunct/>
        <w:topLinePunct w:val="0"/>
        <w:autoSpaceDE/>
        <w:autoSpaceDN/>
        <w:bidi w:val="0"/>
        <w:adjustRightInd/>
        <w:snapToGrid/>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（六）公示公布。</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审定名单在市人力资源保障部门官方网站公示7日。公示期间无异议，或者有异议但经调查不成立的，授予“深圳市创业孵化基地”称号并向社会公布。</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jc w:val="center"/>
        <w:textAlignment w:val="auto"/>
        <w:outlineLvl w:val="1"/>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pP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jc w:val="center"/>
        <w:textAlignment w:val="auto"/>
        <w:outlineLvl w:val="1"/>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pPr>
      <w:r>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t>第三章  基地的年度考核</w:t>
      </w:r>
    </w:p>
    <w:p>
      <w:pPr>
        <w:pStyle w:val="3"/>
        <w:keepNext w:val="0"/>
        <w:keepLines w:val="0"/>
        <w:pageBreakBefore w:val="0"/>
        <w:widowControl w:val="0"/>
        <w:shd w:val="clear" w:color="auto" w:fill="FFFFFF"/>
        <w:kinsoku/>
        <w:overflowPunct/>
        <w:topLinePunct w:val="0"/>
        <w:autoSpaceDE/>
        <w:autoSpaceDN/>
        <w:bidi w:val="0"/>
        <w:adjustRightInd/>
        <w:snapToGrid/>
        <w:spacing w:line="580" w:lineRule="exact"/>
        <w:ind w:firstLine="640"/>
        <w:textAlignment w:val="auto"/>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pPr>
    </w:p>
    <w:p>
      <w:pPr>
        <w:pStyle w:val="3"/>
        <w:keepNext w:val="0"/>
        <w:keepLines w:val="0"/>
        <w:pageBreakBefore w:val="0"/>
        <w:widowControl w:val="0"/>
        <w:shd w:val="clear" w:color="auto" w:fill="FFFFFF"/>
        <w:kinsoku/>
        <w:overflowPunct/>
        <w:topLinePunct w:val="0"/>
        <w:autoSpaceDE/>
        <w:autoSpaceDN/>
        <w:bidi w:val="0"/>
        <w:adjustRightInd/>
        <w:snapToGrid/>
        <w:spacing w:line="580" w:lineRule="exact"/>
        <w:ind w:firstLine="640"/>
        <w:textAlignment w:val="auto"/>
        <w:rPr>
          <w:rStyle w:val="8"/>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第八条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Style w:val="8"/>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市级创业孵化基地应当参加年度考核，当年度新认定的参加下一年度考核，考核内容主要包括运营管理、场地保障、服务能力、孵化成效等。</w:t>
      </w:r>
    </w:p>
    <w:p>
      <w:pPr>
        <w:pStyle w:val="3"/>
        <w:keepNext w:val="0"/>
        <w:keepLines w:val="0"/>
        <w:pageBreakBefore w:val="0"/>
        <w:widowControl w:val="0"/>
        <w:numPr>
          <w:ilvl w:val="0"/>
          <w:numId w:val="0"/>
        </w:numPr>
        <w:shd w:val="clear" w:color="auto" w:fill="FFFFFF"/>
        <w:kinsoku/>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已参加当年度国家、省年度考核的国家级、省级创业孵化基地，可以不参加市级年度考核。</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ind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第九条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年度考核应当按照以下程序开展：</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（一）发布通知</w:t>
      </w:r>
      <w:r>
        <w:rPr>
          <w:rStyle w:val="8"/>
          <w:rFonts w:hint="eastAsia" w:ascii="楷体_GB2312" w:hAnsi="楷体_GB2312" w:eastAsia="楷体_GB2312" w:cs="楷体_GB2312"/>
          <w:i w:val="0"/>
          <w:caps w:val="0"/>
          <w:color w:val="auto"/>
          <w:spacing w:val="0"/>
          <w:kern w:val="0"/>
          <w:sz w:val="32"/>
          <w:szCs w:val="32"/>
          <w:highlight w:val="none"/>
          <w:shd w:val="clear" w:color="auto" w:fill="FFFFFF"/>
          <w:lang w:eastAsia="zh-CN" w:bidi="ar"/>
        </w:rPr>
        <w:t>。</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市公共就业服务机构根据全市创业孵化基地建设情况，制定并公布年度考核通知，明确受理时间和</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考核要素</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。区公共就业服务机构根据通知要求，组织辖区内的创业孵化基地进行年度考核。                                                                                                                                                                                                                                                                                                                                                                                                                                                                                                                                                                                                                                                              </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sz w:val="32"/>
          <w:szCs w:val="32"/>
          <w:highlight w:val="none"/>
          <w:lang w:eastAsia="zh-CN"/>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（二）基地自评。</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基地对照年度考核要素开展自评，在规定时间内向区公共就业服务机构提交书面自评报告和有关材料。</w:t>
      </w:r>
    </w:p>
    <w:p>
      <w:pPr>
        <w:pStyle w:val="3"/>
        <w:keepNext w:val="0"/>
        <w:keepLines w:val="0"/>
        <w:pageBreakBefore w:val="0"/>
        <w:widowControl w:val="0"/>
        <w:suppressLineNumbers w:val="0"/>
        <w:shd w:val="clear" w:color="auto" w:fill="FFFFFF"/>
        <w:kinsoku/>
        <w:overflowPunct/>
        <w:topLinePunct w:val="0"/>
        <w:autoSpaceDE/>
        <w:autoSpaceDN/>
        <w:bidi w:val="0"/>
        <w:adjustRightInd/>
        <w:snapToGrid/>
        <w:spacing w:line="580" w:lineRule="exact"/>
        <w:ind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（三）区级初核。</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区公共就业机构实地核对申报材料，在15个工作日内对考核对象进行综合考核，并出具初审意见，报市公共就业服务机构。</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（四）市级核定。</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市公共服务机构在20个工作日内组织开展复核工作，结合申报材料、区级初审意见对考核对象进行综合评分。年度考核结果</w:t>
      </w:r>
      <w:r>
        <w:rPr>
          <w:rStyle w:val="8"/>
          <w:rFonts w:hint="eastAsia" w:ascii="仿宋_GB2312" w:hAnsi="仿宋_GB2312" w:eastAsia="仿宋_GB2312" w:cs="仿宋_GB2312"/>
          <w:i w:val="0"/>
          <w:caps w:val="0"/>
          <w:color w:val="auto"/>
          <w:spacing w:val="0"/>
          <w:kern w:val="0"/>
          <w:sz w:val="32"/>
          <w:szCs w:val="32"/>
          <w:highlight w:val="none"/>
          <w:shd w:val="clear" w:color="auto" w:fill="auto"/>
          <w:lang w:bidi="ar"/>
        </w:rPr>
        <w:t>按照评分</w:t>
      </w:r>
      <w:r>
        <w:rPr>
          <w:rStyle w:val="8"/>
          <w:rFonts w:hint="eastAsia" w:ascii="仿宋_GB2312" w:hAnsi="仿宋_GB2312" w:eastAsia="仿宋_GB2312" w:cs="仿宋_GB2312"/>
          <w:i w:val="0"/>
          <w:caps w:val="0"/>
          <w:color w:val="auto"/>
          <w:spacing w:val="0"/>
          <w:kern w:val="0"/>
          <w:sz w:val="32"/>
          <w:szCs w:val="32"/>
          <w:highlight w:val="none"/>
          <w:shd w:val="clear" w:color="auto" w:fill="auto"/>
          <w:lang w:eastAsia="zh-CN" w:bidi="ar"/>
        </w:rPr>
        <w:t>依次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分为优秀、合格、不合格三个等级。</w:t>
      </w:r>
    </w:p>
    <w:p>
      <w:pPr>
        <w:pStyle w:val="3"/>
        <w:keepNext w:val="0"/>
        <w:keepLines w:val="0"/>
        <w:pageBreakBefore w:val="0"/>
        <w:widowControl w:val="0"/>
        <w:suppressLineNumbers w:val="0"/>
        <w:shd w:val="clear" w:color="auto" w:fill="FFFFFF"/>
        <w:kinsoku/>
        <w:overflowPunct/>
        <w:topLinePunct w:val="0"/>
        <w:autoSpaceDE/>
        <w:autoSpaceDN/>
        <w:bidi w:val="0"/>
        <w:adjustRightInd/>
        <w:snapToGrid/>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i w:val="0"/>
          <w:caps w:val="0"/>
          <w:color w:val="auto"/>
          <w:spacing w:val="0"/>
          <w:kern w:val="0"/>
          <w:sz w:val="32"/>
          <w:szCs w:val="32"/>
          <w:highlight w:val="none"/>
          <w:shd w:val="clear" w:color="auto" w:fill="FFFFFF"/>
          <w:lang w:eastAsia="zh-CN" w:bidi="ar"/>
        </w:rPr>
        <w:t>（五）公示公布。</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年度考核结果在市人力资源保障部门官方网站公示7日。公示期间无异议，或者有异议但经调查不成立的，市公共就业服务机构将年度考核结果向社会公布。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0" w:firstLineChars="0"/>
        <w:jc w:val="both"/>
        <w:textAlignment w:val="auto"/>
        <w:rPr>
          <w:rStyle w:val="8"/>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pP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jc w:val="center"/>
        <w:textAlignment w:val="auto"/>
        <w:outlineLvl w:val="1"/>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pPr>
      <w:r>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t>第四章  基地的奖补扶持</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ind w:left="320" w:hanging="320" w:hangingChars="1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ind w:left="0" w:leftChars="0"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Style w:val="8"/>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已</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认定的市级创业孵化基地可以享受以下奖补扶持：</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adjustRightInd/>
        <w:snapToGrid/>
        <w:spacing w:line="580" w:lineRule="exact"/>
        <w:ind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（一）认定奖补。</w:t>
      </w:r>
      <w:r>
        <w:rPr>
          <w:rStyle w:val="8"/>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当年</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认定为市级创业孵化基地的，给予20万元一次性奖补。</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（二）考核奖补</w:t>
      </w:r>
      <w:r>
        <w:rPr>
          <w:rStyle w:val="8"/>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对年度考核结果为优秀的，给予10万元一次性奖补。</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楷体_GB2312" w:hAnsi="楷体_GB2312" w:eastAsia="楷体_GB2312" w:cs="楷体_GB2312"/>
          <w:color w:val="auto"/>
          <w:kern w:val="0"/>
          <w:sz w:val="32"/>
          <w:szCs w:val="32"/>
          <w:highlight w:val="none"/>
          <w:shd w:val="clear" w:color="auto" w:fill="FFFFFF"/>
          <w:lang w:eastAsia="zh-CN" w:bidi="ar"/>
        </w:rPr>
        <w:t>（三）配套奖补。</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支持市级创业孵化基地提质升级，对获得国家或者省人力资源社会保障部门认定的创业孵化基地，分别给予30万元、20万元一次性奖补。</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firstLine="642" w:firstLineChars="200"/>
        <w:jc w:val="both"/>
        <w:textAlignment w:val="auto"/>
        <w:outlineLvl w:val="9"/>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第十一条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发放的奖补资金应当用于</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场地购置</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eastAsia="zh-CN" w:bidi="ar"/>
        </w:rPr>
        <w:t>或者租赁</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、基础建设、设施完善、设备购置</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eastAsia="zh-CN" w:bidi="ar"/>
        </w:rPr>
        <w:t>、孵化服务、专家劳务费</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t>及基地运作管理等支出。</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第十二条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被取消“深圳市创业孵化基地”称号的基地，可以自行整改后重新申请认定。再次获得认定的，不再享受认定奖补。</w:t>
      </w:r>
    </w:p>
    <w:p>
      <w:pPr>
        <w:pStyle w:val="3"/>
        <w:keepNext w:val="0"/>
        <w:keepLines w:val="0"/>
        <w:pageBreakBefore w:val="0"/>
        <w:widowControl w:val="0"/>
        <w:numPr>
          <w:ilvl w:val="0"/>
          <w:numId w:val="0"/>
        </w:numPr>
        <w:suppressLineNumbers w:val="0"/>
        <w:shd w:val="clear" w:color="auto" w:fill="auto"/>
        <w:kinsoku/>
        <w:overflowPunct/>
        <w:topLinePunct w:val="0"/>
        <w:autoSpaceDE/>
        <w:autoSpaceDN/>
        <w:bidi w:val="0"/>
        <w:spacing w:line="580" w:lineRule="exact"/>
        <w:ind w:left="0" w:firstLine="642" w:firstLineChars="200"/>
        <w:jc w:val="both"/>
        <w:textAlignment w:val="auto"/>
        <w:outlineLvl w:val="9"/>
        <w:rPr>
          <w:rStyle w:val="8"/>
          <w:rFonts w:hint="eastAsia" w:ascii="方正仿宋_GBK" w:hAnsi="方正仿宋_GBK" w:eastAsia="方正仿宋_GBK" w:cs="方正仿宋_GBK"/>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color w:val="auto"/>
          <w:kern w:val="0"/>
          <w:sz w:val="32"/>
          <w:szCs w:val="32"/>
          <w:highlight w:val="none"/>
          <w:shd w:val="clear" w:color="auto" w:fill="FFFFFF"/>
          <w:lang w:eastAsia="zh-CN" w:bidi="ar"/>
        </w:rPr>
        <w:t>第十</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三</w:t>
      </w:r>
      <w:r>
        <w:rPr>
          <w:rStyle w:val="8"/>
          <w:rFonts w:hint="eastAsia" w:ascii="仿宋_GB2312" w:hAnsi="仿宋_GB2312" w:eastAsia="仿宋_GB2312" w:cs="仿宋_GB2312"/>
          <w:b/>
          <w:bCs/>
          <w:color w:val="auto"/>
          <w:kern w:val="0"/>
          <w:sz w:val="32"/>
          <w:szCs w:val="32"/>
          <w:highlight w:val="none"/>
          <w:shd w:val="clear" w:color="auto" w:fill="FFFFFF"/>
          <w:lang w:eastAsia="zh-CN" w:bidi="ar"/>
        </w:rPr>
        <w:t>条</w:t>
      </w:r>
      <w:r>
        <w:rPr>
          <w:rStyle w:val="8"/>
          <w:rFonts w:hint="eastAsia" w:ascii="仿宋_GB2312" w:hAnsi="仿宋_GB2312" w:eastAsia="仿宋_GB2312" w:cs="仿宋_GB2312"/>
          <w:b/>
          <w:bCs/>
          <w:color w:val="auto"/>
          <w:kern w:val="0"/>
          <w:sz w:val="32"/>
          <w:szCs w:val="32"/>
          <w:highlight w:val="none"/>
          <w:shd w:val="clear" w:color="auto" w:fill="FFFFFF"/>
          <w:lang w:val="en-US" w:eastAsia="zh-CN" w:bidi="ar"/>
        </w:rPr>
        <w:t xml:space="preserve"> </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市级创业孵化基地同时符合我市留学人员创业（产业）园环境建设资助申请条件的，在同一年度内不重复享受奖补。</w:t>
      </w:r>
    </w:p>
    <w:p>
      <w:pPr>
        <w:pStyle w:val="3"/>
        <w:keepNext w:val="0"/>
        <w:keepLines w:val="0"/>
        <w:pageBreakBefore w:val="0"/>
        <w:widowControl w:val="0"/>
        <w:shd w:val="clear" w:color="auto" w:fill="FFFFFF"/>
        <w:kinsoku/>
        <w:overflowPunct/>
        <w:topLinePunct w:val="0"/>
        <w:autoSpaceDE/>
        <w:autoSpaceDN/>
        <w:bidi w:val="0"/>
        <w:spacing w:line="580" w:lineRule="exact"/>
        <w:ind w:firstLine="642" w:firstLineChars="200"/>
        <w:textAlignment w:val="auto"/>
        <w:outlineLvl w:val="9"/>
        <w:rPr>
          <w:rStyle w:val="8"/>
          <w:rFonts w:hint="eastAsia"/>
          <w:sz w:val="32"/>
          <w:szCs w:val="32"/>
          <w:lang w:val="en-US" w:eastAsia="zh-CN"/>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w:t>
      </w:r>
      <w:r>
        <w:rPr>
          <w:rStyle w:val="8"/>
          <w:rFonts w:hint="eastAsia" w:ascii="仿宋_GB2312" w:hAnsi="仿宋_GB2312" w:eastAsia="仿宋_GB2312" w:cs="仿宋_GB2312"/>
          <w:b/>
          <w:bCs/>
          <w:color w:val="auto"/>
          <w:kern w:val="0"/>
          <w:sz w:val="32"/>
          <w:szCs w:val="32"/>
          <w:highlight w:val="none"/>
          <w:shd w:val="clear" w:color="auto" w:fill="FFFFFF"/>
          <w:lang w:eastAsia="zh-CN" w:bidi="ar"/>
        </w:rPr>
        <w:t>十四</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条</w:t>
      </w:r>
      <w:r>
        <w:rPr>
          <w:rStyle w:val="8"/>
          <w:rFonts w:hint="eastAsia" w:ascii="微软雅黑" w:hAnsi="微软雅黑" w:eastAsia="微软雅黑" w:cs="微软雅黑"/>
          <w:i w:val="0"/>
          <w:caps w:val="0"/>
          <w:color w:val="auto"/>
          <w:spacing w:val="0"/>
          <w:kern w:val="0"/>
          <w:sz w:val="32"/>
          <w:szCs w:val="32"/>
          <w:highlight w:val="none"/>
          <w:shd w:val="clear" w:color="auto" w:fill="FFFFFF"/>
          <w:lang w:val="en-US" w:eastAsia="zh-CN" w:bidi="ar"/>
        </w:rPr>
        <w:t xml:space="preserve"> </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市级创业孵化基地奖补资金从市就业专项资金中列支。</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leftChars="0"/>
        <w:jc w:val="center"/>
        <w:textAlignment w:val="auto"/>
        <w:outlineLvl w:val="1"/>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pP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leftChars="0"/>
        <w:jc w:val="center"/>
        <w:textAlignment w:val="auto"/>
        <w:outlineLvl w:val="1"/>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pPr>
      <w:r>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t>第五章  基地的日常管理和监督</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0" w:firstLineChars="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bidi="ar"/>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Style w:val="8"/>
          <w:rFonts w:hint="eastAsia" w:ascii="仿宋_GB2312" w:hAnsi="仿宋_GB2312" w:eastAsia="仿宋_GB2312" w:cs="仿宋_GB2312"/>
          <w:color w:val="auto"/>
          <w:sz w:val="32"/>
          <w:szCs w:val="32"/>
          <w:highlight w:val="none"/>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bidi="ar"/>
        </w:rPr>
        <w:t>第十</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eastAsia="zh-CN" w:bidi="ar"/>
        </w:rPr>
        <w:t>五</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bidi="ar"/>
        </w:rPr>
        <w:t>条</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 </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市级创业孵化基地应以各类重点群体为服务对象，重点孵化创新引领能力强、带动就业效果好的创业项目，有效集成创业政策、服务和项目，整合利用各方资源，打造创新创业生态链，为孵化对象提供全链条增值服务。</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bidi="ar"/>
        </w:rPr>
        <w:t>第十</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六</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bidi="ar"/>
        </w:rPr>
        <w:t>条</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 </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市级创业孵化基地应按照本办法要求，如实申报认定、考核材料；按照基地认定指标体系做好相应的服务台账，包括创业实体入驻及迁出记录、带动就业人数变动情况、创业孵化服务个案和活动记录、入驻创业实体享受政策扶持情况等，并按季度报送区公共就业服务机构。</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bidi="ar"/>
        </w:rPr>
        <w:t>第十</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七</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bidi="ar"/>
        </w:rPr>
        <w:t>条</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 </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基地日常管理实行“属地管理”原则，区公共就业服务机构应加强对创业孵化基地运行管理情况的日常指导、巡查和监督。实时掌握基地动态信息，按季度报市公共就业服务机构。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Style w:val="8"/>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bidi="ar"/>
        </w:rPr>
        <w:t>第十</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eastAsia="zh-CN" w:bidi="ar"/>
        </w:rPr>
        <w:t>八</w:t>
      </w: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bidi="ar"/>
        </w:rPr>
        <w:t>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市级创业孵化基地名称或者运营机构、管理单位发生变化的，应当在30日内向运营所在地的区公共就业服务机构提出变更申请。经区公共就业服务机构核查并确认其仍符合市级创业孵化基地认定条件的，报市公共就业服务机构备案。</w:t>
      </w:r>
    </w:p>
    <w:p>
      <w:pPr>
        <w:pStyle w:val="3"/>
        <w:keepNext w:val="0"/>
        <w:keepLines w:val="0"/>
        <w:pageBreakBefore w:val="0"/>
        <w:widowControl w:val="0"/>
        <w:suppressLineNumbers w:val="0"/>
        <w:shd w:val="clear" w:color="auto" w:fill="FFFFFF"/>
        <w:kinsoku/>
        <w:overflowPunct/>
        <w:topLinePunct w:val="0"/>
        <w:autoSpaceDE/>
        <w:autoSpaceDN/>
        <w:bidi w:val="0"/>
        <w:adjustRightInd/>
        <w:snapToGrid/>
        <w:spacing w:line="580" w:lineRule="exact"/>
        <w:ind w:left="0"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color w:val="auto"/>
          <w:kern w:val="0"/>
          <w:sz w:val="32"/>
          <w:szCs w:val="32"/>
          <w:highlight w:val="none"/>
          <w:shd w:val="clear" w:color="auto" w:fill="FFFFFF"/>
          <w:lang w:bidi="ar"/>
        </w:rPr>
        <w:t>第十</w:t>
      </w:r>
      <w:r>
        <w:rPr>
          <w:rStyle w:val="8"/>
          <w:rFonts w:hint="eastAsia" w:ascii="仿宋_GB2312" w:hAnsi="仿宋_GB2312" w:eastAsia="仿宋_GB2312" w:cs="仿宋_GB2312"/>
          <w:b/>
          <w:bCs/>
          <w:color w:val="auto"/>
          <w:kern w:val="0"/>
          <w:sz w:val="32"/>
          <w:szCs w:val="32"/>
          <w:highlight w:val="none"/>
          <w:shd w:val="clear" w:color="auto" w:fill="FFFFFF"/>
          <w:lang w:val="en-US" w:eastAsia="zh-CN" w:bidi="ar"/>
        </w:rPr>
        <w:t>九</w:t>
      </w:r>
      <w:r>
        <w:rPr>
          <w:rStyle w:val="8"/>
          <w:rFonts w:hint="eastAsia" w:ascii="仿宋_GB2312" w:hAnsi="仿宋_GB2312" w:eastAsia="仿宋_GB2312" w:cs="仿宋_GB2312"/>
          <w:b/>
          <w:bCs/>
          <w:color w:val="auto"/>
          <w:kern w:val="0"/>
          <w:sz w:val="32"/>
          <w:szCs w:val="32"/>
          <w:highlight w:val="none"/>
          <w:shd w:val="clear" w:color="auto" w:fill="FFFFFF"/>
          <w:lang w:bidi="ar"/>
        </w:rPr>
        <w:t>条</w:t>
      </w:r>
      <w:r>
        <w:rPr>
          <w:rStyle w:val="8"/>
          <w:rFonts w:hint="eastAsia" w:ascii="仿宋_GB2312" w:hAnsi="仿宋_GB2312" w:eastAsia="仿宋_GB2312" w:cs="仿宋_GB2312"/>
          <w:color w:val="auto"/>
          <w:kern w:val="0"/>
          <w:sz w:val="32"/>
          <w:szCs w:val="32"/>
          <w:highlight w:val="none"/>
          <w:shd w:val="clear" w:color="auto" w:fill="FFFFFF"/>
          <w:lang w:bidi="ar"/>
        </w:rPr>
        <w:t xml:space="preserve"> </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市级创业孵化基地存在下列情形之一的，区公共就业服务机构应当及时报告市公共就业服务机构核查。经市公共就业服务机构核查确认的，报市人力资源保障部门取消其“深圳市创业孵化基地”称号，并向社会公布：</w:t>
      </w:r>
    </w:p>
    <w:p>
      <w:pPr>
        <w:pStyle w:val="3"/>
        <w:keepNext w:val="0"/>
        <w:keepLines w:val="0"/>
        <w:pageBreakBefore w:val="0"/>
        <w:widowControl w:val="0"/>
        <w:numPr>
          <w:ilvl w:val="0"/>
          <w:numId w:val="0"/>
        </w:numPr>
        <w:shd w:val="clear" w:color="auto" w:fill="FFFFFF"/>
        <w:kinsoku/>
        <w:overflowPunct/>
        <w:topLinePunct w:val="0"/>
        <w:autoSpaceDE/>
        <w:autoSpaceDN/>
        <w:bidi w:val="0"/>
        <w:adjustRightInd/>
        <w:snapToGrid/>
        <w:spacing w:line="580" w:lineRule="exact"/>
        <w:ind w:firstLine="640" w:firstLineChars="200"/>
        <w:textAlignment w:val="auto"/>
        <w:rPr>
          <w:rStyle w:val="8"/>
          <w:rFonts w:hint="default"/>
          <w:sz w:val="32"/>
          <w:szCs w:val="32"/>
          <w:lang w:val="en-US" w:eastAsia="zh-CN"/>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（一）运营性质发生改变，不再具备创业孵化功能的；</w:t>
      </w:r>
    </w:p>
    <w:p>
      <w:pPr>
        <w:pStyle w:val="3"/>
        <w:keepNext w:val="0"/>
        <w:keepLines w:val="0"/>
        <w:pageBreakBefore w:val="0"/>
        <w:widowControl w:val="0"/>
        <w:suppressLineNumbers w:val="0"/>
        <w:shd w:val="clear" w:color="auto" w:fill="FFFFFF"/>
        <w:kinsoku/>
        <w:overflowPunct/>
        <w:topLinePunct w:val="0"/>
        <w:autoSpaceDE/>
        <w:autoSpaceDN/>
        <w:bidi w:val="0"/>
        <w:adjustRightInd/>
        <w:snapToGrid/>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（二）1年内被有效投诉3次以上，拒不整改或者整改后仍不达标的；</w:t>
      </w:r>
    </w:p>
    <w:p>
      <w:pPr>
        <w:pStyle w:val="3"/>
        <w:keepNext w:val="0"/>
        <w:keepLines w:val="0"/>
        <w:pageBreakBefore w:val="0"/>
        <w:widowControl w:val="0"/>
        <w:suppressLineNumbers w:val="0"/>
        <w:shd w:val="clear" w:color="auto" w:fill="FFFFFF"/>
        <w:kinsoku/>
        <w:overflowPunct/>
        <w:topLinePunct w:val="0"/>
        <w:autoSpaceDE/>
        <w:autoSpaceDN/>
        <w:bidi w:val="0"/>
        <w:adjustRightInd/>
        <w:snapToGrid/>
        <w:spacing w:line="580" w:lineRule="exact"/>
        <w:ind w:left="0" w:firstLine="640"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（三）无故不参加年度考核或者年度考核不合格的；</w:t>
      </w:r>
    </w:p>
    <w:p>
      <w:pPr>
        <w:pStyle w:val="3"/>
        <w:keepNext w:val="0"/>
        <w:keepLines w:val="0"/>
        <w:pageBreakBefore w:val="0"/>
        <w:widowControl w:val="0"/>
        <w:shd w:val="clear" w:color="auto" w:fill="FFFFFF"/>
        <w:kinsoku/>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（四）因违法违规经营被行政处罚，且被纳入相关诚信系统的；</w:t>
      </w:r>
    </w:p>
    <w:p>
      <w:pPr>
        <w:pStyle w:val="3"/>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s="仿宋_GB2312"/>
          <w:color w:val="auto"/>
          <w:kern w:val="0"/>
          <w:sz w:val="32"/>
          <w:szCs w:val="32"/>
          <w:highlight w:val="none"/>
          <w:shd w:val="clear" w:color="auto" w:fill="FFFFFF"/>
          <w:lang w:bidi="ar"/>
        </w:rPr>
      </w:pPr>
      <w:r>
        <w:rPr>
          <w:rStyle w:val="8"/>
          <w:rFonts w:hint="eastAsia" w:ascii="仿宋_GB2312" w:hAnsi="仿宋_GB2312" w:eastAsia="仿宋_GB2312" w:cs="仿宋_GB2312"/>
          <w:color w:val="auto"/>
          <w:spacing w:val="0"/>
          <w:kern w:val="0"/>
          <w:sz w:val="32"/>
          <w:szCs w:val="32"/>
          <w:highlight w:val="none"/>
          <w:shd w:val="clear" w:color="auto" w:fill="FFFFFF"/>
          <w:lang w:eastAsia="zh-CN" w:bidi="ar"/>
        </w:rPr>
        <w:t>（</w:t>
      </w:r>
      <w:r>
        <w:rPr>
          <w:rStyle w:val="8"/>
          <w:rFonts w:hint="eastAsia" w:ascii="仿宋_GB2312" w:hAnsi="仿宋_GB2312" w:eastAsia="仿宋_GB2312" w:cs="仿宋_GB2312"/>
          <w:color w:val="auto"/>
          <w:spacing w:val="0"/>
          <w:kern w:val="0"/>
          <w:sz w:val="32"/>
          <w:szCs w:val="32"/>
          <w:highlight w:val="none"/>
          <w:shd w:val="clear" w:color="auto" w:fill="FFFFFF"/>
          <w:lang w:val="en-US" w:eastAsia="zh-CN" w:bidi="ar"/>
        </w:rPr>
        <w:t>五）以弄虚作假、欺骗等不正当手段</w:t>
      </w:r>
      <w:r>
        <w:rPr>
          <w:rStyle w:val="8"/>
          <w:rFonts w:hint="eastAsia" w:ascii="仿宋_GB2312" w:hAnsi="仿宋_GB2312" w:eastAsia="仿宋_GB2312" w:cs="仿宋_GB2312"/>
          <w:color w:val="auto"/>
          <w:spacing w:val="0"/>
          <w:kern w:val="0"/>
          <w:sz w:val="32"/>
          <w:szCs w:val="32"/>
          <w:highlight w:val="none"/>
          <w:shd w:val="clear" w:color="auto" w:fill="FFFFFF"/>
          <w:lang w:bidi="ar"/>
        </w:rPr>
        <w:t>取得创业孵化基地</w:t>
      </w:r>
      <w:r>
        <w:rPr>
          <w:rStyle w:val="8"/>
          <w:rFonts w:hint="eastAsia" w:ascii="仿宋_GB2312" w:hAnsi="仿宋_GB2312" w:eastAsia="仿宋_GB2312" w:cs="仿宋_GB2312"/>
          <w:color w:val="auto"/>
          <w:spacing w:val="0"/>
          <w:kern w:val="0"/>
          <w:sz w:val="32"/>
          <w:szCs w:val="32"/>
          <w:highlight w:val="none"/>
          <w:shd w:val="clear" w:color="auto" w:fill="FFFFFF"/>
          <w:lang w:val="en-US" w:eastAsia="zh-CN" w:bidi="ar"/>
        </w:rPr>
        <w:t>称号</w:t>
      </w:r>
      <w:r>
        <w:rPr>
          <w:rStyle w:val="8"/>
          <w:rFonts w:hint="eastAsia" w:ascii="仿宋_GB2312" w:hAnsi="仿宋_GB2312" w:eastAsia="仿宋_GB2312" w:cs="仿宋_GB2312"/>
          <w:color w:val="auto"/>
          <w:spacing w:val="0"/>
          <w:kern w:val="0"/>
          <w:sz w:val="32"/>
          <w:szCs w:val="32"/>
          <w:highlight w:val="none"/>
          <w:shd w:val="clear" w:color="auto" w:fill="FFFFFF"/>
          <w:lang w:bidi="ar"/>
        </w:rPr>
        <w:t>的</w:t>
      </w:r>
      <w:r>
        <w:rPr>
          <w:rStyle w:val="8"/>
          <w:rFonts w:hint="eastAsia" w:ascii="仿宋_GB2312" w:hAnsi="仿宋_GB2312" w:eastAsia="仿宋_GB2312" w:cs="仿宋_GB2312"/>
          <w:color w:val="auto"/>
          <w:spacing w:val="0"/>
          <w:kern w:val="0"/>
          <w:sz w:val="32"/>
          <w:szCs w:val="32"/>
          <w:highlight w:val="none"/>
          <w:shd w:val="clear" w:color="auto" w:fill="FFFFFF"/>
          <w:lang w:eastAsia="zh-CN" w:bidi="ar"/>
        </w:rPr>
        <w:t>。</w:t>
      </w:r>
    </w:p>
    <w:p>
      <w:pPr>
        <w:pStyle w:val="3"/>
        <w:keepNext w:val="0"/>
        <w:keepLines w:val="0"/>
        <w:pageBreakBefore w:val="0"/>
        <w:widowControl w:val="0"/>
        <w:numPr>
          <w:ilvl w:val="0"/>
          <w:numId w:val="0"/>
        </w:numPr>
        <w:shd w:val="clear" w:color="auto" w:fill="FFFFFF"/>
        <w:kinsoku/>
        <w:overflowPunct/>
        <w:topLinePunct w:val="0"/>
        <w:autoSpaceDE/>
        <w:autoSpaceDN/>
        <w:bidi w:val="0"/>
        <w:adjustRightInd/>
        <w:snapToGrid/>
        <w:spacing w:line="580" w:lineRule="exact"/>
        <w:ind w:firstLine="640" w:firstLineChars="200"/>
        <w:textAlignment w:val="auto"/>
        <w:outlineLvl w:val="9"/>
        <w:rPr>
          <w:rStyle w:val="8"/>
          <w:rFonts w:hint="eastAsia"/>
          <w:sz w:val="32"/>
          <w:szCs w:val="32"/>
          <w:lang w:val="en-US" w:eastAsia="zh-CN"/>
        </w:rPr>
      </w:pP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存在上述第（五）项情形的，市人力资源保障部门应当追回已发放的奖补。</w:t>
      </w: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firstLine="0"/>
        <w:jc w:val="center"/>
        <w:textAlignment w:val="auto"/>
        <w:outlineLvl w:val="1"/>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pPr>
    </w:p>
    <w:p>
      <w:pPr>
        <w:pStyle w:val="3"/>
        <w:keepNext w:val="0"/>
        <w:keepLines w:val="0"/>
        <w:pageBreakBefore w:val="0"/>
        <w:widowControl w:val="0"/>
        <w:numPr>
          <w:ilvl w:val="0"/>
          <w:numId w:val="0"/>
        </w:numPr>
        <w:suppressLineNumbers w:val="0"/>
        <w:shd w:val="clear" w:color="auto" w:fill="FFFFFF"/>
        <w:kinsoku/>
        <w:overflowPunct/>
        <w:topLinePunct w:val="0"/>
        <w:autoSpaceDE/>
        <w:autoSpaceDN/>
        <w:bidi w:val="0"/>
        <w:spacing w:line="580" w:lineRule="exact"/>
        <w:ind w:left="0" w:firstLine="0"/>
        <w:jc w:val="center"/>
        <w:textAlignment w:val="auto"/>
        <w:outlineLvl w:val="1"/>
        <w:rPr>
          <w:rStyle w:val="8"/>
          <w:rFonts w:hint="eastAsia" w:ascii="黑体" w:hAnsi="黑体" w:eastAsia="黑体" w:cs="黑体"/>
          <w:i w:val="0"/>
          <w:caps w:val="0"/>
          <w:color w:val="auto"/>
          <w:spacing w:val="0"/>
          <w:sz w:val="32"/>
          <w:szCs w:val="32"/>
          <w:highlight w:val="none"/>
        </w:rPr>
      </w:pPr>
      <w:r>
        <w:rPr>
          <w:rStyle w:val="8"/>
          <w:rFonts w:hint="eastAsia" w:ascii="黑体" w:hAnsi="黑体" w:eastAsia="黑体" w:cs="黑体"/>
          <w:i w:val="0"/>
          <w:caps w:val="0"/>
          <w:color w:val="auto"/>
          <w:spacing w:val="0"/>
          <w:kern w:val="0"/>
          <w:sz w:val="32"/>
          <w:szCs w:val="32"/>
          <w:highlight w:val="none"/>
          <w:shd w:val="clear" w:color="auto" w:fill="FFFFFF"/>
          <w:lang w:val="en-US" w:eastAsia="zh-CN" w:bidi="ar"/>
        </w:rPr>
        <w:t>第六章  附则</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80" w:lineRule="exact"/>
        <w:ind w:left="0" w:right="0" w:firstLine="0" w:firstLineChars="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line="580" w:lineRule="exact"/>
        <w:ind w:left="0" w:firstLine="642" w:firstLineChars="200"/>
        <w:jc w:val="both"/>
        <w:textAlignment w:val="auto"/>
        <w:outlineLvl w:val="9"/>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按照“优中选优、示范引领”的原则，市人力资源保障部门每年在市级创业孵化基地中评选推荐一批省级示范性创业（孵化）基地，报送省人力资源社会保障部门认定。</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第二十一条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本办法实施前已认定的市级创业孵化基地和示范性创业孵化基地统一纳入本办法管理，但</w:t>
      </w:r>
      <w:r>
        <w:rPr>
          <w:rStyle w:val="8"/>
          <w:rFonts w:hint="default" w:ascii="仿宋_GB2312" w:hAnsi="仿宋_GB2312" w:eastAsia="仿宋_GB2312" w:cs="仿宋_GB2312"/>
          <w:i w:val="0"/>
          <w:caps w:val="0"/>
          <w:color w:val="auto"/>
          <w:spacing w:val="0"/>
          <w:kern w:val="0"/>
          <w:sz w:val="32"/>
          <w:szCs w:val="32"/>
          <w:highlight w:val="none"/>
          <w:shd w:val="clear" w:color="auto" w:fill="FFFFFF"/>
          <w:lang w:val="en" w:eastAsia="zh-CN" w:bidi="ar"/>
        </w:rPr>
        <w:t>不再享受认定奖补</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 w:eastAsia="zh-CN" w:bidi="ar"/>
        </w:rPr>
        <w:t>；</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与本办法实施后认定的基地同步参加年度考核，</w:t>
      </w:r>
      <w:r>
        <w:rPr>
          <w:rStyle w:val="8"/>
          <w:rFonts w:hint="default" w:ascii="仿宋_GB2312" w:hAnsi="仿宋_GB2312" w:eastAsia="仿宋_GB2312" w:cs="仿宋_GB2312"/>
          <w:i w:val="0"/>
          <w:caps w:val="0"/>
          <w:color w:val="auto"/>
          <w:spacing w:val="0"/>
          <w:kern w:val="0"/>
          <w:sz w:val="32"/>
          <w:szCs w:val="32"/>
          <w:highlight w:val="none"/>
          <w:shd w:val="clear" w:color="auto" w:fill="FFFFFF"/>
          <w:lang w:val="en" w:eastAsia="zh-CN" w:bidi="ar"/>
        </w:rPr>
        <w:t>符合条件的</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 w:eastAsia="zh-CN" w:bidi="ar"/>
        </w:rPr>
        <w:t>可以</w:t>
      </w:r>
      <w:r>
        <w:rPr>
          <w:rStyle w:val="8"/>
          <w:rFonts w:hint="default" w:ascii="仿宋_GB2312" w:hAnsi="仿宋_GB2312" w:eastAsia="仿宋_GB2312" w:cs="仿宋_GB2312"/>
          <w:i w:val="0"/>
          <w:caps w:val="0"/>
          <w:color w:val="auto"/>
          <w:spacing w:val="0"/>
          <w:kern w:val="0"/>
          <w:sz w:val="32"/>
          <w:szCs w:val="32"/>
          <w:highlight w:val="none"/>
          <w:shd w:val="clear" w:color="auto" w:fill="FFFFFF"/>
          <w:lang w:val="en" w:eastAsia="zh-CN" w:bidi="ar"/>
        </w:rPr>
        <w:t>享受考核奖补，</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 w:eastAsia="zh-CN" w:bidi="ar"/>
        </w:rPr>
        <w:t>考核不合格的予以退出；本办法实施后</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认定为省级和国家级基地的可以享受配套资助。</w:t>
      </w:r>
    </w:p>
    <w:p>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line="580" w:lineRule="exact"/>
        <w:ind w:firstLine="642" w:firstLineChars="200"/>
        <w:jc w:val="both"/>
        <w:textAlignment w:val="auto"/>
        <w:outlineLvl w:val="9"/>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第二十二条</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区人力资源部门可以参照本办法制定区级创业孵化基地管理制度，培育和引导辖区内符合条件的基地申报市级、省级、国家级创业孵化基地。</w:t>
      </w:r>
    </w:p>
    <w:p>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line="580" w:lineRule="exact"/>
        <w:ind w:firstLine="642" w:firstLineChars="200"/>
        <w:jc w:val="both"/>
        <w:textAlignment w:val="auto"/>
        <w:outlineLvl w:val="9"/>
        <w:rPr>
          <w:rStyle w:val="8"/>
          <w:rFonts w:hint="eastAsia" w:ascii="黑体" w:hAnsi="黑体" w:eastAsia="黑体" w:cs="黑体"/>
          <w:i w:val="0"/>
          <w:caps w:val="0"/>
          <w:spacing w:val="0"/>
          <w:kern w:val="2"/>
          <w:sz w:val="32"/>
          <w:szCs w:val="32"/>
          <w:highlight w:val="none"/>
          <w:shd w:val="clear" w:color="auto" w:fill="auto"/>
          <w:lang w:val="en-US" w:eastAsia="zh-CN" w:bidi="ar"/>
        </w:rPr>
      </w:pPr>
      <w:r>
        <w:rPr>
          <w:rStyle w:val="8"/>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第二十三条 </w:t>
      </w:r>
      <w:r>
        <w:rPr>
          <w:rStyle w:val="8"/>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本办法自2022年12月30日起施行，有效期5年。</w:t>
      </w:r>
    </w:p>
    <w:p/>
    <w:sectPr>
      <w:pgSz w:w="11906" w:h="16838"/>
      <w:pgMar w:top="2098" w:right="1417" w:bottom="2098" w:left="1417" w:header="1304" w:footer="1417" w:gutter="0"/>
      <w:pgNumType w:fmt="numberInDash"/>
      <w:cols w:space="720" w:num="1"/>
      <w:titlePg/>
      <w:rtlGutter w:val="0"/>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00"/>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创艺简标宋">
    <w:altName w:val="方正小标宋简体"/>
    <w:panose1 w:val="00000000000000000000"/>
    <w:charset w:val="00"/>
    <w:family w:val="auto"/>
    <w:pitch w:val="default"/>
    <w:sig w:usb0="00000000" w:usb1="00000000" w:usb2="00000000" w:usb3="00000000" w:csb0="00040001" w:csb1="00000000"/>
  </w:font>
  <w:font w:name="微软雅黑">
    <w:altName w:val="黑体"/>
    <w:panose1 w:val="020B0503020204020204"/>
    <w:charset w:val="00"/>
    <w:family w:val="swiss"/>
    <w:pitch w:val="default"/>
    <w:sig w:usb0="00000000" w:usb1="00000000" w:usb2="00000016" w:usb3="00000000" w:csb0="0004001F" w:csb1="00000000"/>
  </w:font>
  <w:font w:name="楷体_GB2312">
    <w:altName w:val="楷体"/>
    <w:panose1 w:val="02010609030101010101"/>
    <w:charset w:val="00"/>
    <w:family w:val="modern"/>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Century Schoolbook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3"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w:r>
    <w:r>
      <w:pict>
        <v:shape id="文本框 1" o:spid="_x0000_s409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eastAsia="宋体"/>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sz w:val="28"/>
                    <w:szCs w:val="2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w:t>
                </w:r>
                <w:r>
                  <w:rPr>
                    <w:rFonts w:hint="eastAsia"/>
                    <w:sz w:val="18"/>
                    <w:szCs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0267F"/>
    <w:rsid w:val="02DA7E95"/>
    <w:rsid w:val="04A40602"/>
    <w:rsid w:val="09612F3C"/>
    <w:rsid w:val="0D0049C9"/>
    <w:rsid w:val="101C79B3"/>
    <w:rsid w:val="103F19BA"/>
    <w:rsid w:val="1084236D"/>
    <w:rsid w:val="11704D70"/>
    <w:rsid w:val="12505DFC"/>
    <w:rsid w:val="13022769"/>
    <w:rsid w:val="15FC1666"/>
    <w:rsid w:val="18511376"/>
    <w:rsid w:val="212C57BA"/>
    <w:rsid w:val="23E2264B"/>
    <w:rsid w:val="2C8B1F3C"/>
    <w:rsid w:val="300A1830"/>
    <w:rsid w:val="30D7607B"/>
    <w:rsid w:val="3130267F"/>
    <w:rsid w:val="336E10BA"/>
    <w:rsid w:val="35704ADE"/>
    <w:rsid w:val="37586E46"/>
    <w:rsid w:val="38161D1A"/>
    <w:rsid w:val="397A8F58"/>
    <w:rsid w:val="3E9BF514"/>
    <w:rsid w:val="3E9C00D9"/>
    <w:rsid w:val="40E15095"/>
    <w:rsid w:val="42013DBA"/>
    <w:rsid w:val="4A4D0929"/>
    <w:rsid w:val="4B05798B"/>
    <w:rsid w:val="4E44585E"/>
    <w:rsid w:val="4FEE63A2"/>
    <w:rsid w:val="50E65ECC"/>
    <w:rsid w:val="513F74A2"/>
    <w:rsid w:val="526E4B6F"/>
    <w:rsid w:val="52784C20"/>
    <w:rsid w:val="52F106D1"/>
    <w:rsid w:val="55DDF49C"/>
    <w:rsid w:val="575F180C"/>
    <w:rsid w:val="5A755FDE"/>
    <w:rsid w:val="5B571C21"/>
    <w:rsid w:val="5CA3090E"/>
    <w:rsid w:val="5CC3B912"/>
    <w:rsid w:val="5EAE25F9"/>
    <w:rsid w:val="5FE9CCB4"/>
    <w:rsid w:val="5FF6F25F"/>
    <w:rsid w:val="622E7ED1"/>
    <w:rsid w:val="63E80AD8"/>
    <w:rsid w:val="670549CE"/>
    <w:rsid w:val="6722625D"/>
    <w:rsid w:val="673C1471"/>
    <w:rsid w:val="67AA2D23"/>
    <w:rsid w:val="69510424"/>
    <w:rsid w:val="69D37A1F"/>
    <w:rsid w:val="6AB4176C"/>
    <w:rsid w:val="6BDF3197"/>
    <w:rsid w:val="6E6E32B8"/>
    <w:rsid w:val="71EF3FD4"/>
    <w:rsid w:val="77680266"/>
    <w:rsid w:val="77D5AFA7"/>
    <w:rsid w:val="791F10D9"/>
    <w:rsid w:val="7FEE3E40"/>
    <w:rsid w:val="7FF8B985"/>
    <w:rsid w:val="9FFBC5BE"/>
    <w:rsid w:val="AFED73E5"/>
    <w:rsid w:val="E2CF79D9"/>
    <w:rsid w:val="F3564287"/>
    <w:rsid w:val="F37E5139"/>
    <w:rsid w:val="F9FF6314"/>
    <w:rsid w:val="FCBB1916"/>
    <w:rsid w:val="FD532132"/>
    <w:rsid w:val="FDB98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9"/>
    <w:pPr>
      <w:keepNext/>
      <w:keepLines/>
      <w:spacing w:before="340" w:beforeLines="0" w:beforeAutospacing="0" w:after="330" w:afterLines="0" w:afterAutospacing="0" w:line="576" w:lineRule="auto"/>
      <w:outlineLvl w:val="0"/>
    </w:pPr>
    <w:rPr>
      <w:rFonts w:ascii="等线" w:hAnsi="等线" w:eastAsia="黑体"/>
      <w:kern w:val="44"/>
      <w:sz w:val="32"/>
    </w:rPr>
  </w:style>
  <w:style w:type="character" w:default="1" w:styleId="8">
    <w:name w:val="Default Paragraph Font"/>
    <w:unhideWhenUsed/>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unhideWhenUsed/>
    <w:qFormat/>
    <w:uiPriority w:val="99"/>
    <w:pPr>
      <w:spacing w:before="0" w:beforeAutospacing="0" w:after="0" w:afterAutospacing="0"/>
      <w:ind w:left="0" w:right="0"/>
      <w:jc w:val="left"/>
    </w:pPr>
    <w:rPr>
      <w:rFonts w:ascii="Times New Roman" w:hAnsi="Times New Roman" w:eastAsia="宋体" w:cs="Times New Roman"/>
      <w:kern w:val="0"/>
      <w:sz w:val="24"/>
      <w:lang w:val="en-US" w:eastAsia="zh-CN" w:bidi="ar-SA"/>
    </w:rPr>
  </w:style>
  <w:style w:type="character" w:styleId="9">
    <w:name w:val="Strong"/>
    <w:qFormat/>
    <w:uiPriority w:val="0"/>
    <w:rPr>
      <w:rFonts w:ascii="Calibri" w:hAnsi="Calibri"/>
      <w:b/>
    </w:rPr>
  </w:style>
  <w:style w:type="character" w:styleId="10">
    <w:name w:val="page number"/>
    <w:unhideWhenUsed/>
    <w:qFormat/>
    <w:uiPriority w:val="99"/>
    <w:rPr>
      <w:rFonts w:ascii="Times New Roman" w:hAnsi="Times New Roman" w:eastAsia="宋体" w:cs="Times New Roman"/>
    </w:rPr>
  </w:style>
  <w:style w:type="paragraph" w:customStyle="1" w:styleId="11">
    <w:name w:val="秘密紧急"/>
    <w:basedOn w:val="1"/>
    <w:qFormat/>
    <w:uiPriority w:val="0"/>
    <w:pPr>
      <w:jc w:val="right"/>
    </w:pPr>
    <w:rPr>
      <w:rFonts w:ascii="黑体" w:eastAsia="黑体"/>
    </w:rPr>
  </w:style>
  <w:style w:type="paragraph" w:styleId="12">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textRotate="1"/>
    <customShpInfo spid="_x0000_s4099"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2022-05-10T06:19:00Z</dcterms:created>
  <dc:creator>高建平</dc:creator>
  <cp:lastModifiedBy>李明煌</cp:lastModifiedBy>
  <cp:lastPrinted>2023-04-21T10:38:00Z</cp:lastPrinted>
  <dcterms:modified xsi:type="dcterms:W3CDTF">2023-05-04T10:08:17Z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