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val="0"/>
        <w:spacing w:line="500" w:lineRule="exact"/>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36"/>
          <w:szCs w:val="36"/>
          <w:lang w:eastAsia="zh-CN"/>
        </w:rPr>
        <w:t>国创楼宇党群服务中心辅助服务运营项目采购需求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为协做好国创党群服务中心运营辅助服务工作，</w:t>
      </w:r>
      <w:r>
        <w:rPr>
          <w:rFonts w:hint="eastAsia" w:ascii="仿宋_GB2312" w:hAnsi="仿宋_GB2312" w:eastAsia="仿宋_GB2312" w:cs="仿宋_GB2312"/>
          <w:sz w:val="28"/>
          <w:szCs w:val="28"/>
        </w:rPr>
        <w:t>拟</w:t>
      </w:r>
      <w:r>
        <w:rPr>
          <w:rFonts w:hint="eastAsia" w:ascii="仿宋_GB2312" w:eastAsia="仿宋_GB2312"/>
          <w:sz w:val="28"/>
          <w:szCs w:val="28"/>
          <w:lang w:val="en-US" w:eastAsia="zh-CN"/>
        </w:rPr>
        <w:t>聘请第三方开展党群服务中心运营辅助服务</w:t>
      </w:r>
      <w:r>
        <w:rPr>
          <w:rFonts w:hint="eastAsia" w:ascii="仿宋_GB2312" w:hAnsi="仿宋_GB2312" w:eastAsia="仿宋_GB2312" w:cs="仿宋_GB2312"/>
          <w:sz w:val="28"/>
          <w:szCs w:val="28"/>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二、项目管理和服务要求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包括但不限于：</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黑体" w:hAnsi="黑体" w:eastAsia="黑体" w:cs="黑体"/>
          <w:b w:val="0"/>
          <w:bCs/>
          <w:color w:val="auto"/>
          <w:sz w:val="28"/>
          <w:szCs w:val="28"/>
          <w:u w:val="none"/>
        </w:rPr>
        <w:t>（</w:t>
      </w:r>
      <w:r>
        <w:rPr>
          <w:rFonts w:hint="eastAsia" w:ascii="仿宋_GB2312" w:hAnsi="仿宋_GB2312" w:eastAsia="仿宋_GB2312" w:cs="仿宋_GB2312"/>
          <w:sz w:val="28"/>
          <w:szCs w:val="28"/>
          <w:lang w:val="en-US" w:eastAsia="zh-CN"/>
        </w:rPr>
        <w:t>一）项目名称：国创楼宇党群服务中心辅助服务运营项目（2023-2024年度）</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（二）服务群体：深圳国际创新中心企业、职工</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（三）服务目的：协助街道开展相关工作，做好党群服务中心运营辅助服务工作。</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（四）服务内容：</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bookmarkStart w:id="0" w:name="_Toc26420"/>
      <w:r>
        <w:rPr>
          <w:rFonts w:hint="eastAsia" w:ascii="仿宋_GB2312" w:hAnsi="仿宋_GB2312" w:eastAsia="仿宋_GB2312" w:cs="仿宋_GB2312"/>
          <w:sz w:val="28"/>
          <w:szCs w:val="28"/>
          <w:lang w:val="en-US" w:eastAsia="zh-CN"/>
        </w:rPr>
        <w:t>4.1 协助党群开展好服务，高标准打造各类精品服务项目。建立健全各项团体参观、群众游览、培训授课、志愿活动等服务机制，满足各企事业单位及群众</w:t>
      </w:r>
      <w:bookmarkEnd w:id="0"/>
      <w:r>
        <w:rPr>
          <w:rFonts w:hint="eastAsia" w:ascii="仿宋_GB2312" w:hAnsi="仿宋_GB2312" w:eastAsia="仿宋_GB2312" w:cs="仿宋_GB2312"/>
          <w:sz w:val="28"/>
          <w:szCs w:val="28"/>
          <w:lang w:val="en-US" w:eastAsia="zh-CN"/>
        </w:rPr>
        <w:t>的导览需求；培育志愿者服务队伍，壮大辖区共建共治队伍力量，开展多种创新形式的志愿</w:t>
      </w:r>
      <w:bookmarkStart w:id="1" w:name="_Toc13945"/>
      <w:r>
        <w:rPr>
          <w:rFonts w:hint="eastAsia" w:ascii="仿宋_GB2312" w:hAnsi="仿宋_GB2312" w:eastAsia="仿宋_GB2312" w:cs="仿宋_GB2312"/>
          <w:sz w:val="28"/>
          <w:szCs w:val="28"/>
          <w:lang w:val="en-US" w:eastAsia="zh-CN"/>
        </w:rPr>
        <w:t>服务；走访调研企业、职工等服务群体，让服务更具针对性和吸引力，为企业高质量发展提供服务助力，提升职工幸福感和获得感。</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 协助党群组织好活动，高品质打造各类亮点活动品牌。发挥资源优势，精心策划开展系列</w:t>
      </w:r>
      <w:bookmarkEnd w:id="1"/>
      <w:r>
        <w:rPr>
          <w:rFonts w:hint="eastAsia" w:ascii="仿宋_GB2312" w:hAnsi="仿宋_GB2312" w:eastAsia="仿宋_GB2312" w:cs="仿宋_GB2312"/>
          <w:sz w:val="28"/>
          <w:szCs w:val="28"/>
          <w:lang w:val="en-US" w:eastAsia="zh-CN"/>
        </w:rPr>
        <w:t>惠民惠企主题活动，确保中心“季季有主题，月月有活动，周周有互动，天天有人气”</w:t>
      </w:r>
      <w:bookmarkStart w:id="2" w:name="_Toc11179"/>
      <w:r>
        <w:rPr>
          <w:rFonts w:hint="eastAsia" w:ascii="仿宋_GB2312" w:hAnsi="仿宋_GB2312" w:eastAsia="仿宋_GB2312" w:cs="仿宋_GB2312"/>
          <w:sz w:val="28"/>
          <w:szCs w:val="28"/>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4.3 </w:t>
      </w:r>
      <w:bookmarkEnd w:id="2"/>
      <w:r>
        <w:rPr>
          <w:rFonts w:hint="eastAsia" w:ascii="仿宋_GB2312" w:hAnsi="仿宋_GB2312" w:eastAsia="仿宋_GB2312" w:cs="仿宋_GB2312"/>
          <w:sz w:val="28"/>
          <w:szCs w:val="28"/>
          <w:lang w:val="en-US" w:eastAsia="zh-CN"/>
        </w:rPr>
        <w:t>协助做好阵地运营，精细化管理各类场地设施设备。严格落实安全生产责任，熟练掌握场地各类设施设备的使用方法、维护方案，做好日常开闭馆、巡场、物资管理等工作，发现问题第一时间上报，并配合落实解决；沟通协调各相关单位部门，保障日常运营及重大活动顺利开展。</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bookmarkStart w:id="3" w:name="_Toc31747"/>
      <w:r>
        <w:rPr>
          <w:rFonts w:hint="eastAsia" w:ascii="仿宋_GB2312" w:hAnsi="仿宋_GB2312" w:eastAsia="仿宋_GB2312" w:cs="仿宋_GB2312"/>
          <w:sz w:val="28"/>
          <w:szCs w:val="28"/>
          <w:lang w:val="en-US" w:eastAsia="zh-CN"/>
        </w:rPr>
        <w:t xml:space="preserve">4.4 </w:t>
      </w:r>
      <w:bookmarkEnd w:id="3"/>
      <w:r>
        <w:rPr>
          <w:rFonts w:hint="eastAsia" w:ascii="仿宋_GB2312" w:hAnsi="仿宋_GB2312" w:eastAsia="仿宋_GB2312" w:cs="仿宋_GB2312"/>
          <w:sz w:val="28"/>
          <w:szCs w:val="28"/>
          <w:lang w:val="en-US" w:eastAsia="zh-CN"/>
        </w:rPr>
        <w:t>协助做好阵地宣传，多渠道扩大项目品牌的辐射影响力。搭建宣传矩阵、聚合媒体资源，形成常态化宣传机制，提升党群服务中心服务的深度和广度。</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（五）人员配置：</w:t>
      </w:r>
    </w:p>
    <w:p>
      <w:pPr>
        <w:pStyle w:val="2"/>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本项目的人员配置数量为4名社工，4名均需持社工证，其中身份为中共党员的不少于1人，持</w:t>
      </w:r>
      <w:r>
        <w:rPr>
          <w:rFonts w:hint="eastAsia" w:ascii="仿宋_GB2312" w:hAnsi="仿宋_GB2312" w:eastAsia="仿宋_GB2312" w:cs="仿宋_GB2312"/>
          <w:kern w:val="2"/>
          <w:sz w:val="28"/>
          <w:szCs w:val="28"/>
          <w:lang w:val="en-US" w:eastAsia="zh-CN" w:bidi="ar-SA"/>
        </w:rPr>
        <w:t>中级社会工作师不少于1人。</w:t>
      </w:r>
      <w:bookmarkStart w:id="4" w:name="_GoBack"/>
      <w:bookmarkEnd w:id="4"/>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u w:val="none"/>
        </w:rPr>
      </w:pPr>
      <w:r>
        <w:rPr>
          <w:rFonts w:hint="eastAsia" w:ascii="黑体" w:hAnsi="黑体" w:eastAsia="黑体" w:cs="黑体"/>
          <w:b w:val="0"/>
          <w:bCs/>
          <w:color w:val="auto"/>
          <w:sz w:val="28"/>
          <w:szCs w:val="28"/>
          <w:u w:val="none"/>
        </w:rPr>
        <w:t>三、商务需求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default" w:ascii="黑体" w:hAnsi="黑体" w:eastAsia="黑体" w:cs="黑体"/>
          <w:b w:val="0"/>
          <w:bCs/>
          <w:color w:val="auto"/>
          <w:sz w:val="28"/>
          <w:szCs w:val="28"/>
          <w:lang w:val="en-US"/>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rPr>
        <w:t>服务期：</w:t>
      </w:r>
      <w:r>
        <w:rPr>
          <w:rFonts w:hint="eastAsia" w:ascii="仿宋_GB2312" w:eastAsia="仿宋_GB2312"/>
          <w:b w:val="0"/>
          <w:bCs/>
          <w:color w:val="auto"/>
          <w:sz w:val="28"/>
          <w:szCs w:val="28"/>
          <w:lang w:val="en-US" w:eastAsia="zh-CN"/>
        </w:rPr>
        <w:t>2023年6月1日至2024年5月31日。</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服务地点：在采购人指定地点。</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本项目服务费采用包干制，应包括服务成本、法定税费和</w:t>
      </w:r>
      <w:r>
        <w:rPr>
          <w:rFonts w:hint="eastAsia" w:ascii="仿宋_GB2312" w:eastAsia="仿宋_GB2312"/>
          <w:b w:val="0"/>
          <w:bCs/>
          <w:color w:val="auto"/>
          <w:sz w:val="28"/>
          <w:szCs w:val="28"/>
          <w:lang w:eastAsia="zh-CN"/>
        </w:rPr>
        <w:t>机构</w:t>
      </w:r>
      <w:r>
        <w:rPr>
          <w:rFonts w:hint="eastAsia" w:ascii="仿宋_GB2312" w:eastAsia="仿宋_GB2312"/>
          <w:b w:val="0"/>
          <w:bCs/>
          <w:color w:val="auto"/>
          <w:sz w:val="28"/>
          <w:szCs w:val="28"/>
        </w:rPr>
        <w:t>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w:t>
      </w:r>
      <w:r>
        <w:rPr>
          <w:rFonts w:hint="eastAsia" w:ascii="仿宋_GB2312" w:eastAsia="仿宋_GB2312"/>
          <w:b w:val="0"/>
          <w:bCs/>
          <w:color w:val="auto"/>
          <w:sz w:val="28"/>
          <w:szCs w:val="28"/>
          <w:lang w:eastAsia="zh-CN"/>
        </w:rPr>
        <w:t>机构</w:t>
      </w:r>
      <w:r>
        <w:rPr>
          <w:rFonts w:hint="eastAsia" w:ascii="仿宋_GB2312" w:eastAsia="仿宋_GB2312"/>
          <w:b w:val="0"/>
          <w:bCs/>
          <w:color w:val="auto"/>
          <w:sz w:val="28"/>
          <w:szCs w:val="28"/>
        </w:rPr>
        <w:t>成本的报价投标；</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r>
        <w:rPr>
          <w:rFonts w:hint="eastAsia" w:ascii="仿宋_GB2312" w:eastAsia="仿宋_GB2312"/>
          <w:b w:val="0"/>
          <w:bCs/>
          <w:color w:val="auto"/>
          <w:sz w:val="28"/>
          <w:szCs w:val="28"/>
          <w:lang w:eastAsia="zh-CN"/>
        </w:rPr>
        <w:t>；</w:t>
      </w:r>
    </w:p>
    <w:p>
      <w:pPr>
        <w:pStyle w:val="3"/>
        <w:keepNext w:val="0"/>
        <w:keepLines w:val="0"/>
        <w:pageBreakBefore w:val="0"/>
        <w:kinsoku/>
        <w:wordWrap/>
        <w:overflowPunct/>
        <w:topLinePunct w:val="0"/>
        <w:autoSpaceDE/>
        <w:autoSpaceDN/>
        <w:bidi w:val="0"/>
        <w:adjustRightInd/>
        <w:spacing w:before="0" w:beforeAutospacing="0" w:after="0" w:afterAutospacing="0" w:line="500" w:lineRule="exact"/>
        <w:ind w:firstLine="560" w:firstLineChars="200"/>
        <w:jc w:val="both"/>
        <w:textAlignment w:val="auto"/>
        <w:rPr>
          <w:rFonts w:hint="eastAsia"/>
          <w:sz w:val="28"/>
          <w:szCs w:val="28"/>
          <w:lang w:eastAsia="zh-CN"/>
        </w:rPr>
      </w:pPr>
      <w:r>
        <w:rPr>
          <w:rFonts w:hint="eastAsia" w:ascii="仿宋_GB2312" w:hAnsi="仿宋_GB2312" w:eastAsia="仿宋_GB2312" w:cs="仿宋_GB2312"/>
          <w:b w:val="0"/>
          <w:bCs w:val="0"/>
          <w:color w:val="000000"/>
          <w:kern w:val="2"/>
          <w:sz w:val="28"/>
          <w:szCs w:val="28"/>
          <w:lang w:val="en-US" w:eastAsia="zh-CN" w:bidi="ar"/>
        </w:rPr>
        <w:t>8.合同签订价格以我单位聘请的会计师事务所审核价格为准。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eastAsia="仿宋_GB2312"/>
          <w:b w:val="0"/>
          <w:bCs/>
          <w:color w:val="auto"/>
          <w:sz w:val="28"/>
          <w:szCs w:val="28"/>
          <w:lang w:eastAsia="zh-CN"/>
        </w:rPr>
        <w:t>按照完成服务工作进度和工作量分期付款。</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的服务进行逐项验收。项目验收后，双方共同签署验收报告，验收报告内容包括每一项服务验收情况及项目总体评价，验收报告将作为服务费尾款支付的重要依据。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四、响应人要求及所需材料证明</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w:t>
      </w:r>
      <w:r>
        <w:rPr>
          <w:rFonts w:hint="eastAsia" w:ascii="仿宋_GB2312" w:eastAsia="仿宋_GB2312"/>
          <w:b w:val="0"/>
          <w:bCs/>
          <w:color w:val="auto"/>
          <w:sz w:val="28"/>
          <w:szCs w:val="28"/>
          <w:lang w:eastAsia="zh-CN"/>
        </w:rPr>
        <w:t>响应人应具备相应的资质。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（二）响应文件</w:t>
      </w:r>
      <w:r>
        <w:rPr>
          <w:rFonts w:hint="default" w:ascii="仿宋_GB2312" w:hAnsi="仿宋_GB2312" w:eastAsia="仿宋_GB2312" w:cs="仿宋_GB2312"/>
          <w:color w:val="auto"/>
          <w:kern w:val="2"/>
          <w:sz w:val="28"/>
          <w:szCs w:val="28"/>
          <w:lang w:val="en-US" w:eastAsia="zh-CN" w:bidi="ar"/>
        </w:rPr>
        <w:t>包括</w:t>
      </w:r>
      <w:r>
        <w:rPr>
          <w:rFonts w:hint="eastAsia" w:ascii="仿宋_GB2312" w:hAnsi="仿宋_GB2312" w:eastAsia="仿宋_GB2312" w:cs="仿宋_GB2312"/>
          <w:color w:val="auto"/>
          <w:kern w:val="2"/>
          <w:sz w:val="28"/>
          <w:szCs w:val="28"/>
          <w:lang w:val="en-US" w:eastAsia="zh-CN" w:bidi="ar"/>
        </w:rPr>
        <w:t>：</w:t>
      </w:r>
      <w:r>
        <w:rPr>
          <w:rFonts w:hint="default" w:ascii="仿宋_GB2312" w:hAnsi="仿宋_GB2312" w:eastAsia="仿宋_GB2312" w:cs="仿宋_GB2312"/>
          <w:color w:val="auto"/>
          <w:kern w:val="2"/>
          <w:sz w:val="28"/>
          <w:szCs w:val="28"/>
          <w:lang w:val="en-US" w:eastAsia="zh-CN" w:bidi="ar"/>
        </w:rPr>
        <w:t>营业</w:t>
      </w:r>
      <w:r>
        <w:rPr>
          <w:rFonts w:hint="eastAsia" w:ascii="仿宋_GB2312" w:hAnsi="仿宋_GB2312" w:eastAsia="仿宋_GB2312" w:cs="仿宋_GB2312"/>
          <w:color w:val="auto"/>
          <w:kern w:val="2"/>
          <w:sz w:val="28"/>
          <w:szCs w:val="28"/>
          <w:lang w:val="en-US" w:eastAsia="zh-CN" w:bidi="ar"/>
        </w:rPr>
        <w:t>执照</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法定代表人身份证、经办人身份证、法定代表人证明书及</w:t>
      </w:r>
      <w:r>
        <w:rPr>
          <w:rFonts w:hint="default" w:ascii="仿宋_GB2312" w:hAnsi="仿宋_GB2312" w:eastAsia="仿宋_GB2312" w:cs="仿宋_GB2312"/>
          <w:color w:val="auto"/>
          <w:kern w:val="2"/>
          <w:sz w:val="28"/>
          <w:szCs w:val="28"/>
          <w:lang w:val="en-US" w:eastAsia="zh-CN" w:bidi="ar"/>
        </w:rPr>
        <w:t>授权</w:t>
      </w:r>
      <w:r>
        <w:rPr>
          <w:rFonts w:hint="eastAsia" w:ascii="仿宋_GB2312" w:hAnsi="仿宋_GB2312" w:eastAsia="仿宋_GB2312" w:cs="仿宋_GB2312"/>
          <w:color w:val="auto"/>
          <w:kern w:val="2"/>
          <w:sz w:val="28"/>
          <w:szCs w:val="28"/>
          <w:lang w:val="en-US" w:eastAsia="zh-CN" w:bidi="ar"/>
        </w:rPr>
        <w:t>委托书</w:t>
      </w:r>
      <w:r>
        <w:rPr>
          <w:rFonts w:hint="default" w:ascii="仿宋_GB2312" w:hAnsi="仿宋_GB2312" w:eastAsia="仿宋_GB2312" w:cs="仿宋_GB2312"/>
          <w:color w:val="auto"/>
          <w:kern w:val="2"/>
          <w:sz w:val="28"/>
          <w:szCs w:val="28"/>
          <w:lang w:val="en-US" w:eastAsia="zh-CN" w:bidi="ar"/>
        </w:rPr>
        <w:t>、经营范围、</w:t>
      </w:r>
      <w:r>
        <w:rPr>
          <w:rFonts w:hint="eastAsia" w:ascii="仿宋_GB2312" w:hAnsi="仿宋_GB2312" w:eastAsia="仿宋_GB2312" w:cs="仿宋_GB2312"/>
          <w:color w:val="auto"/>
          <w:kern w:val="2"/>
          <w:sz w:val="28"/>
          <w:szCs w:val="28"/>
          <w:lang w:val="en-US" w:eastAsia="zh-CN" w:bidi="ar"/>
        </w:rPr>
        <w:t>机构</w:t>
      </w:r>
      <w:r>
        <w:rPr>
          <w:rFonts w:hint="default" w:ascii="仿宋_GB2312" w:hAnsi="仿宋_GB2312" w:eastAsia="仿宋_GB2312" w:cs="仿宋_GB2312"/>
          <w:color w:val="auto"/>
          <w:kern w:val="2"/>
          <w:sz w:val="28"/>
          <w:szCs w:val="28"/>
          <w:lang w:val="en-US" w:eastAsia="zh-CN" w:bidi="ar"/>
        </w:rPr>
        <w:t>资质</w:t>
      </w:r>
      <w:r>
        <w:rPr>
          <w:rFonts w:hint="eastAsia" w:ascii="仿宋_GB2312" w:hAnsi="仿宋_GB2312" w:eastAsia="仿宋_GB2312" w:cs="仿宋_GB2312"/>
          <w:color w:val="auto"/>
          <w:kern w:val="2"/>
          <w:sz w:val="28"/>
          <w:szCs w:val="28"/>
          <w:lang w:val="en-US" w:eastAsia="zh-CN" w:bidi="ar"/>
        </w:rPr>
        <w:t>证明</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报价单</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投标人无重大违法记录声明函、履约承诺书等。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color w:val="FF0000"/>
          <w:sz w:val="28"/>
          <w:szCs w:val="28"/>
        </w:rPr>
      </w:pPr>
      <w:r>
        <w:rPr>
          <w:rFonts w:hint="eastAsia" w:ascii="仿宋_GB2312" w:hAnsi="仿宋_GB2312" w:eastAsia="仿宋_GB2312" w:cs="仿宋_GB2312"/>
          <w:color w:val="auto"/>
          <w:kern w:val="2"/>
          <w:sz w:val="28"/>
          <w:szCs w:val="28"/>
          <w:lang w:val="en-US" w:eastAsia="zh-CN" w:bidi="ar"/>
        </w:rPr>
        <w:t>（三）上述文件应加盖公章并密封，响应文件封面应注明名称、项目联系人及联系方式。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F3A7B"/>
    <w:rsid w:val="011D56C1"/>
    <w:rsid w:val="030B318E"/>
    <w:rsid w:val="11A47159"/>
    <w:rsid w:val="13085A5A"/>
    <w:rsid w:val="18B842A4"/>
    <w:rsid w:val="19ED7A14"/>
    <w:rsid w:val="1A77336D"/>
    <w:rsid w:val="1BE20019"/>
    <w:rsid w:val="2504394C"/>
    <w:rsid w:val="320F28B0"/>
    <w:rsid w:val="34397055"/>
    <w:rsid w:val="35892948"/>
    <w:rsid w:val="38675062"/>
    <w:rsid w:val="3FEB4286"/>
    <w:rsid w:val="46BDAD89"/>
    <w:rsid w:val="4ABF9ED1"/>
    <w:rsid w:val="5D54B6F2"/>
    <w:rsid w:val="5F521532"/>
    <w:rsid w:val="5F53A982"/>
    <w:rsid w:val="5FF0CF4D"/>
    <w:rsid w:val="663414BA"/>
    <w:rsid w:val="67DE8405"/>
    <w:rsid w:val="6F3DE3B6"/>
    <w:rsid w:val="72B556A2"/>
    <w:rsid w:val="75806537"/>
    <w:rsid w:val="76F5CD69"/>
    <w:rsid w:val="76FF2B44"/>
    <w:rsid w:val="776FC6CF"/>
    <w:rsid w:val="7B67D4DE"/>
    <w:rsid w:val="7B8F37BA"/>
    <w:rsid w:val="7BB6D01D"/>
    <w:rsid w:val="7BF7AB66"/>
    <w:rsid w:val="7FA6DCFA"/>
    <w:rsid w:val="BF522649"/>
    <w:rsid w:val="E17F9DD4"/>
    <w:rsid w:val="FCEFB5B7"/>
    <w:rsid w:val="FE7F3A7B"/>
    <w:rsid w:val="FF7F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2022-08-20T10:54:00Z</dcterms:created>
  <dc:creator>fthw0155</dc:creator>
  <cp:lastModifiedBy>过好每一天</cp:lastModifiedBy>
  <cp:lastPrinted>2023-05-10T09:10:55Z</cp:lastPrinted>
  <dcterms:modified xsi:type="dcterms:W3CDTF">2023-05-10T09:20:49Z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711DDAAAC5D8BFA7D7994B640549C912</vt:lpwstr>
  </property>
</Properties>
</file>