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bidi w:val="0"/>
        <w:snapToGrid w:val="0"/>
        <w:spacing w:line="579" w:lineRule="exact"/>
        <w:ind w:firstLine="720" w:firstLineChars="200"/>
        <w:textAlignment w:val="auto"/>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rPr>
        <w:t>2023福田区社管中心等保测评</w:t>
      </w:r>
      <w:r>
        <w:rPr>
          <w:rFonts w:hint="eastAsia" w:ascii="方正小标宋简体" w:hAnsi="方正小标宋简体" w:eastAsia="方正小标宋简体" w:cs="方正小标宋简体"/>
          <w:b w:val="0"/>
          <w:bCs/>
          <w:sz w:val="36"/>
          <w:szCs w:val="36"/>
          <w:lang w:eastAsia="zh-CN"/>
        </w:rPr>
        <w:t>项目</w:t>
      </w:r>
      <w:r>
        <w:rPr>
          <w:rFonts w:hint="eastAsia" w:ascii="方正小标宋简体" w:hAnsi="方正小标宋简体" w:eastAsia="方正小标宋简体" w:cs="方正小标宋简体"/>
          <w:b w:val="0"/>
          <w:bCs/>
          <w:sz w:val="36"/>
          <w:szCs w:val="36"/>
        </w:rPr>
        <w:t>采购</w:t>
      </w:r>
      <w:r>
        <w:rPr>
          <w:rFonts w:hint="eastAsia" w:ascii="方正小标宋简体" w:hAnsi="方正小标宋简体" w:eastAsia="方正小标宋简体" w:cs="方正小标宋简体"/>
          <w:b w:val="0"/>
          <w:bCs/>
          <w:sz w:val="36"/>
          <w:szCs w:val="36"/>
          <w:lang w:val="en-US" w:eastAsia="zh-CN"/>
        </w:rPr>
        <w:t>文件</w:t>
      </w:r>
      <w:bookmarkStart w:id="0" w:name="_GoBack"/>
      <w:bookmarkEnd w:id="0"/>
    </w:p>
    <w:p>
      <w:pPr>
        <w:keepNext w:val="0"/>
        <w:keepLines w:val="0"/>
        <w:pageBreakBefore w:val="0"/>
        <w:numPr>
          <w:ilvl w:val="0"/>
          <w:numId w:val="0"/>
        </w:numPr>
        <w:kinsoku/>
        <w:wordWrap/>
        <w:overflowPunct/>
        <w:topLinePunct w:val="0"/>
        <w:bidi w:val="0"/>
        <w:snapToGrid w:val="0"/>
        <w:spacing w:line="579" w:lineRule="exact"/>
        <w:ind w:firstLine="720" w:firstLineChars="200"/>
        <w:textAlignment w:val="auto"/>
        <w:rPr>
          <w:rFonts w:hint="eastAsia" w:ascii="方正小标宋简体" w:hAnsi="方正小标宋简体" w:eastAsia="方正小标宋简体" w:cs="方正小标宋简体"/>
          <w:b w:val="0"/>
          <w:bCs/>
          <w:sz w:val="36"/>
          <w:szCs w:val="36"/>
        </w:rPr>
      </w:pP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一、采购项目概况</w:t>
      </w:r>
    </w:p>
    <w:p>
      <w:pPr>
        <w:pStyle w:val="3"/>
        <w:rPr>
          <w:rFonts w:hint="default" w:ascii="仿宋_GB2312" w:eastAsia="仿宋_GB2312" w:cs="Times New Roman"/>
          <w:b w:val="0"/>
          <w:bCs/>
          <w:kern w:val="2"/>
          <w:sz w:val="28"/>
          <w:szCs w:val="28"/>
          <w:lang w:val="en-US" w:eastAsia="zh-CN" w:bidi="ar-SA"/>
        </w:rPr>
      </w:pPr>
      <w:r>
        <w:rPr>
          <w:rFonts w:hint="eastAsia" w:ascii="仿宋_GB2312" w:eastAsia="仿宋_GB2312" w:cs="Times New Roman"/>
          <w:b w:val="0"/>
          <w:bCs/>
          <w:kern w:val="2"/>
          <w:sz w:val="28"/>
          <w:szCs w:val="28"/>
          <w:lang w:val="en-US" w:eastAsia="zh-CN" w:bidi="ar-SA"/>
        </w:rPr>
        <w:t>根据我</w:t>
      </w:r>
      <w:r>
        <w:rPr>
          <w:rFonts w:hint="eastAsia" w:ascii="仿宋_GB2312" w:hAnsi="Calibri" w:eastAsia="仿宋_GB2312" w:cs="Times New Roman"/>
          <w:b w:val="0"/>
          <w:bCs/>
          <w:kern w:val="2"/>
          <w:sz w:val="28"/>
          <w:szCs w:val="28"/>
          <w:lang w:val="en-US" w:eastAsia="zh-CN" w:bidi="ar-SA"/>
        </w:rPr>
        <w:t>中心</w:t>
      </w:r>
      <w:r>
        <w:rPr>
          <w:rFonts w:hint="eastAsia" w:ascii="仿宋_GB2312" w:eastAsia="仿宋_GB2312" w:cs="Times New Roman"/>
          <w:b w:val="0"/>
          <w:bCs/>
          <w:kern w:val="2"/>
          <w:sz w:val="28"/>
          <w:szCs w:val="28"/>
          <w:lang w:val="en-US" w:eastAsia="zh-CN" w:bidi="ar-SA"/>
        </w:rPr>
        <w:t>工作安排，保障单位网络安全，现对两个信息系统（福田区公立医院全面预算管理系统、培训教学管理系统）进行等保测评。</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rPr>
        <w:t>二、</w:t>
      </w:r>
      <w:r>
        <w:rPr>
          <w:rFonts w:hint="eastAsia" w:ascii="黑体" w:hAnsi="黑体" w:eastAsia="黑体" w:cs="黑体"/>
          <w:b w:val="0"/>
          <w:bCs/>
          <w:sz w:val="28"/>
          <w:szCs w:val="28"/>
          <w:lang w:val="en-US" w:eastAsia="zh-CN"/>
        </w:rPr>
        <w:t>标的信息</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sz w:val="28"/>
          <w:szCs w:val="28"/>
          <w:lang w:val="en-US" w:eastAsia="zh-CN"/>
        </w:rPr>
      </w:pPr>
      <w:r>
        <w:rPr>
          <w:rFonts w:hint="eastAsia" w:ascii="楷体" w:hAnsi="楷体" w:eastAsia="楷体" w:cs="楷体"/>
          <w:color w:val="auto"/>
          <w:sz w:val="28"/>
          <w:szCs w:val="28"/>
          <w:highlight w:val="none"/>
          <w:lang w:val="en-US" w:eastAsia="zh-CN"/>
        </w:rPr>
        <w:t>（一）服务范围：</w:t>
      </w:r>
      <w:r>
        <w:rPr>
          <w:rFonts w:hint="eastAsia" w:ascii="仿宋_GB2312" w:eastAsia="仿宋_GB2312"/>
          <w:b w:val="0"/>
          <w:bCs/>
          <w:color w:val="auto"/>
          <w:sz w:val="28"/>
          <w:szCs w:val="28"/>
          <w:highlight w:val="none"/>
          <w:lang w:val="en-US" w:eastAsia="zh-CN"/>
        </w:rPr>
        <w:t>该</w:t>
      </w:r>
      <w:r>
        <w:rPr>
          <w:rFonts w:hint="eastAsia" w:ascii="仿宋_GB2312" w:eastAsia="仿宋_GB2312"/>
          <w:b w:val="0"/>
          <w:bCs/>
          <w:sz w:val="28"/>
          <w:szCs w:val="28"/>
          <w:lang w:val="en-US" w:eastAsia="zh-CN"/>
        </w:rPr>
        <w:t>项</w:t>
      </w:r>
      <w:r>
        <w:rPr>
          <w:rFonts w:hint="eastAsia" w:ascii="仿宋_GB2312" w:eastAsia="仿宋_GB2312" w:cs="Times New Roman"/>
          <w:b w:val="0"/>
          <w:bCs/>
          <w:sz w:val="28"/>
          <w:szCs w:val="28"/>
          <w:lang w:val="en-US" w:eastAsia="zh-CN"/>
        </w:rPr>
        <w:t>目需针对福田区公立医院全面预算管理系统、培训教学管理系统完成等保测评相关工作。</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cs="Times New Roman"/>
          <w:b w:val="0"/>
          <w:bCs/>
          <w:sz w:val="28"/>
          <w:szCs w:val="28"/>
          <w:lang w:val="en-US" w:eastAsia="zh-CN"/>
        </w:rPr>
      </w:pPr>
      <w:r>
        <w:rPr>
          <w:rFonts w:hint="eastAsia" w:ascii="楷体" w:hAnsi="楷体" w:eastAsia="楷体" w:cs="楷体"/>
          <w:color w:val="auto"/>
          <w:sz w:val="28"/>
          <w:szCs w:val="28"/>
          <w:highlight w:val="none"/>
          <w:lang w:val="en-US" w:eastAsia="zh-CN"/>
        </w:rPr>
        <w:t>（二）服务要求：</w:t>
      </w:r>
      <w:r>
        <w:rPr>
          <w:rFonts w:hint="eastAsia" w:ascii="仿宋_GB2312" w:eastAsia="仿宋_GB2312" w:cs="Times New Roman"/>
          <w:b w:val="0"/>
          <w:bCs/>
          <w:sz w:val="28"/>
          <w:szCs w:val="28"/>
          <w:lang w:val="en-US" w:eastAsia="zh-CN"/>
        </w:rPr>
        <w:t>该项目需对上述两个系统完成等保服务内容，具体内容见下表。投标单位需明确各项服务内容的服务价格、服务人数、服务周期。</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1.福田区公立医院全面预算管理系统</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58"/>
        <w:gridCol w:w="4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19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9"/>
                <w:b/>
                <w:bCs/>
                <w:lang w:val="en-US" w:eastAsia="zh-CN" w:bidi="ar"/>
              </w:rPr>
              <w:t>服务内容名称</w:t>
            </w:r>
          </w:p>
        </w:tc>
        <w:tc>
          <w:tcPr>
            <w:tcW w:w="119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9"/>
                <w:b/>
                <w:bCs/>
                <w:lang w:val="en-US" w:eastAsia="zh-CN" w:bidi="ar"/>
              </w:rPr>
              <w:t>服务产出物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1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lang w:val="en-US" w:eastAsia="zh-CN" w:bidi="ar"/>
              </w:rPr>
              <w:t>现有信息系统现状梳理</w:t>
            </w:r>
          </w:p>
        </w:tc>
        <w:tc>
          <w:tcPr>
            <w:tcW w:w="11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lang w:val="en-US" w:eastAsia="zh-CN" w:bidi="ar"/>
              </w:rPr>
              <w:t>《信息系统安全等级保护定级报告》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lang w:val="en-US" w:eastAsia="zh-CN" w:bidi="ar"/>
              </w:rPr>
              <w:t>信息系统现场测评</w:t>
            </w:r>
          </w:p>
        </w:tc>
        <w:tc>
          <w:tcPr>
            <w:tcW w:w="11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lang w:val="en-US" w:eastAsia="zh-CN" w:bidi="ar"/>
              </w:rPr>
              <w:t>现场测评记录及脚本数据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1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lang w:val="en-US" w:eastAsia="zh-CN" w:bidi="ar"/>
              </w:rPr>
              <w:t>等级保护测评报告编写与内审</w:t>
            </w:r>
          </w:p>
        </w:tc>
        <w:tc>
          <w:tcPr>
            <w:tcW w:w="11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lang w:val="en-US" w:eastAsia="zh-CN" w:bidi="ar"/>
              </w:rPr>
              <w:t>《信息系统等级保护测评报告》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1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lang w:val="en-US" w:eastAsia="zh-CN" w:bidi="ar"/>
              </w:rPr>
              <w:t>等级保护测评报告网监审核备案</w:t>
            </w:r>
          </w:p>
        </w:tc>
        <w:tc>
          <w:tcPr>
            <w:tcW w:w="11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lang w:val="en-US" w:eastAsia="zh-CN" w:bidi="ar"/>
              </w:rPr>
              <w:t>《等级保护测评结果通知书》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lang w:val="en-US" w:eastAsia="zh-CN" w:bidi="ar"/>
              </w:rPr>
              <w:t>渗透测试</w:t>
            </w:r>
          </w:p>
        </w:tc>
        <w:tc>
          <w:tcPr>
            <w:tcW w:w="11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lang w:val="en-US" w:eastAsia="zh-CN" w:bidi="ar"/>
              </w:rPr>
              <w:t>渗透测试报告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lang w:val="en-US" w:eastAsia="zh-CN" w:bidi="ar"/>
              </w:rPr>
              <w:t>漏洞扫描</w:t>
            </w:r>
          </w:p>
        </w:tc>
        <w:tc>
          <w:tcPr>
            <w:tcW w:w="11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lang w:val="en-US" w:eastAsia="zh-CN" w:bidi="ar"/>
              </w:rPr>
              <w:t>漏洞扫描记录及脚本数据</w:t>
            </w:r>
          </w:p>
        </w:tc>
      </w:tr>
    </w:tbl>
    <w:p>
      <w:pPr>
        <w:pStyle w:val="3"/>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2.培训教学管理系统</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44"/>
        <w:gridCol w:w="4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服务内容名称</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服务产出物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新增信息系统定级备案、现有信息系统现状梳理</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《信息系统安全等级保护定级报告》、《信息系统安全等级保护备案证明》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信息系统现场测评</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现场测评记录及脚本数据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等级保护测评报告编写与内审</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《信息系统等级保护测评报告》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等级保护测评报告网监审核备案</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《等级保护测评结果通知书》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40" w:hRule="atLeast"/>
        </w:trPr>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渗透测试</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渗透测试报告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漏洞扫描</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漏洞扫描记录及脚本数据</w:t>
            </w:r>
          </w:p>
        </w:tc>
      </w:tr>
    </w:tbl>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cs="Times New Roman"/>
          <w:b w:val="0"/>
          <w:bCs/>
          <w:sz w:val="28"/>
          <w:szCs w:val="28"/>
          <w:highlight w:val="none"/>
          <w:lang w:val="en-US" w:eastAsia="zh-CN"/>
        </w:rPr>
      </w:pPr>
      <w:r>
        <w:rPr>
          <w:rFonts w:hint="eastAsia" w:ascii="楷体" w:hAnsi="楷体" w:eastAsia="楷体" w:cs="楷体"/>
          <w:color w:val="auto"/>
          <w:sz w:val="28"/>
          <w:szCs w:val="28"/>
          <w:highlight w:val="none"/>
          <w:lang w:val="en-US" w:eastAsia="zh-CN"/>
        </w:rPr>
        <w:t>（三）</w:t>
      </w:r>
      <w:r>
        <w:rPr>
          <w:rFonts w:hint="eastAsia" w:ascii="仿宋_GB2312" w:eastAsia="仿宋_GB2312" w:cs="Times New Roman"/>
          <w:b w:val="0"/>
          <w:bCs/>
          <w:sz w:val="28"/>
          <w:szCs w:val="28"/>
          <w:highlight w:val="none"/>
          <w:lang w:val="en-US" w:eastAsia="zh-CN"/>
        </w:rPr>
        <w:t>服务标准：依据《信息安全等级保护管理办法》（公通字〔2007〕43号）、《信息系统安全等级保护测评要求》、《信息系统安全等级保护测评过程指南》和《信息系统安全等级保护基本要求》（GB/T22239-2019）标准开展等保测评工作，并由获得《网络安全等级测评与检测评估机构服务认证证书》的测评机构出具的对应系统的《网络安全等级保护测评报告》。</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三、商务需求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sz w:val="28"/>
          <w:szCs w:val="28"/>
          <w:lang w:val="en-US" w:eastAsia="zh-CN"/>
        </w:rPr>
      </w:pPr>
      <w:r>
        <w:rPr>
          <w:rFonts w:hint="eastAsia" w:ascii="仿宋_GB2312" w:eastAsia="仿宋_GB2312" w:cs="Times New Roman"/>
          <w:b w:val="0"/>
          <w:bCs/>
          <w:sz w:val="28"/>
          <w:szCs w:val="28"/>
          <w:lang w:val="en-US" w:eastAsia="zh-CN"/>
        </w:rPr>
        <w:t>（一）服务期：一年。</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cs="Times New Roman"/>
          <w:b w:val="0"/>
          <w:bCs/>
          <w:sz w:val="28"/>
          <w:szCs w:val="28"/>
          <w:lang w:val="en-US" w:eastAsia="zh-CN"/>
        </w:rPr>
        <w:t>（二）服务地点：深圳市福田区福</w:t>
      </w:r>
      <w:r>
        <w:rPr>
          <w:rFonts w:hint="eastAsia" w:ascii="仿宋_GB2312" w:eastAsia="仿宋_GB2312"/>
          <w:b w:val="0"/>
          <w:bCs/>
          <w:sz w:val="28"/>
          <w:szCs w:val="28"/>
          <w:lang w:val="en-US" w:eastAsia="zh-CN"/>
        </w:rPr>
        <w:t>华路5号福田区社管中心</w:t>
      </w:r>
      <w:r>
        <w:rPr>
          <w:rFonts w:hint="eastAsia" w:ascii="仿宋_GB2312" w:eastAsia="仿宋_GB2312"/>
          <w:b w:val="0"/>
          <w:bCs/>
          <w:sz w:val="28"/>
          <w:szCs w:val="28"/>
        </w:rPr>
        <w:t>。</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sz w:val="28"/>
          <w:szCs w:val="28"/>
          <w:lang w:val="en-US" w:eastAsia="zh-CN"/>
        </w:rPr>
      </w:pPr>
      <w:r>
        <w:rPr>
          <w:rFonts w:hint="eastAsia" w:ascii="楷体" w:hAnsi="楷体" w:eastAsia="楷体" w:cs="楷体"/>
          <w:b w:val="0"/>
          <w:bCs/>
          <w:sz w:val="28"/>
          <w:szCs w:val="28"/>
          <w:lang w:eastAsia="zh-CN"/>
        </w:rPr>
        <w:t>（三）报价要求：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lang w:val="en-US" w:eastAsia="zh-CN"/>
        </w:rPr>
        <w:t>1.本项目预算为8万元人民币，</w:t>
      </w:r>
      <w:r>
        <w:rPr>
          <w:rFonts w:hint="eastAsia" w:ascii="仿宋_GB2312" w:eastAsia="仿宋_GB2312"/>
          <w:b w:val="0"/>
          <w:bCs/>
          <w:sz w:val="28"/>
          <w:szCs w:val="28"/>
        </w:rPr>
        <w:t>服务费采用包干制，应包括服务成本、法定税费和企业的利润。由响应人根据采购文件所提供的资料自行测算投标报价；一经中选，报价总价作为</w:t>
      </w:r>
      <w:r>
        <w:rPr>
          <w:rFonts w:hint="eastAsia" w:ascii="仿宋_GB2312" w:eastAsia="仿宋_GB2312"/>
          <w:b w:val="0"/>
          <w:bCs/>
          <w:sz w:val="28"/>
          <w:szCs w:val="28"/>
          <w:lang w:eastAsia="zh-CN"/>
        </w:rPr>
        <w:t>供应商</w:t>
      </w:r>
      <w:r>
        <w:rPr>
          <w:rFonts w:hint="eastAsia" w:ascii="仿宋_GB2312" w:eastAsia="仿宋_GB2312"/>
          <w:b w:val="0"/>
          <w:bCs/>
          <w:sz w:val="28"/>
          <w:szCs w:val="28"/>
        </w:rPr>
        <w:t>与采购人签定的合同金额，合同期限内不做调整；</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lang w:val="en-US" w:eastAsia="zh-CN"/>
        </w:rPr>
        <w:t>2.</w:t>
      </w:r>
      <w:r>
        <w:rPr>
          <w:rFonts w:hint="eastAsia" w:ascii="仿宋_GB2312" w:eastAsia="仿宋_GB2312"/>
          <w:b w:val="0"/>
          <w:bCs/>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lang w:val="en-US" w:eastAsia="zh-CN"/>
        </w:rPr>
        <w:t>3.</w:t>
      </w:r>
      <w:r>
        <w:rPr>
          <w:rFonts w:hint="eastAsia" w:ascii="仿宋_GB2312" w:eastAsia="仿宋_GB2312"/>
          <w:b w:val="0"/>
          <w:bCs/>
          <w:sz w:val="28"/>
          <w:szCs w:val="28"/>
        </w:rPr>
        <w:t>响应人的报价不得超过</w:t>
      </w:r>
      <w:r>
        <w:rPr>
          <w:rFonts w:hint="eastAsia" w:ascii="仿宋_GB2312" w:eastAsia="仿宋_GB2312"/>
          <w:b w:val="0"/>
          <w:bCs/>
          <w:sz w:val="28"/>
          <w:szCs w:val="28"/>
          <w:lang w:eastAsia="zh-CN"/>
        </w:rPr>
        <w:t>项目</w:t>
      </w:r>
      <w:r>
        <w:rPr>
          <w:rFonts w:hint="eastAsia" w:ascii="仿宋_GB2312" w:eastAsia="仿宋_GB2312"/>
          <w:b w:val="0"/>
          <w:bCs/>
          <w:sz w:val="28"/>
          <w:szCs w:val="28"/>
        </w:rPr>
        <w:t>预算</w:t>
      </w:r>
      <w:r>
        <w:rPr>
          <w:rFonts w:hint="eastAsia" w:ascii="仿宋_GB2312" w:eastAsia="仿宋_GB2312"/>
          <w:b w:val="0"/>
          <w:bCs/>
          <w:sz w:val="28"/>
          <w:szCs w:val="28"/>
          <w:lang w:eastAsia="zh-CN"/>
        </w:rPr>
        <w:t>金额</w:t>
      </w:r>
      <w:r>
        <w:rPr>
          <w:rFonts w:hint="eastAsia" w:ascii="仿宋_GB2312" w:eastAsia="仿宋_GB2312"/>
          <w:b w:val="0"/>
          <w:bCs/>
          <w:sz w:val="28"/>
          <w:szCs w:val="28"/>
        </w:rPr>
        <w:t>；</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lang w:val="en-US" w:eastAsia="zh-CN"/>
        </w:rPr>
        <w:t>4.</w:t>
      </w:r>
      <w:r>
        <w:rPr>
          <w:rFonts w:hint="eastAsia" w:ascii="仿宋_GB2312" w:eastAsia="仿宋_GB2312"/>
          <w:b w:val="0"/>
          <w:bCs/>
          <w:sz w:val="28"/>
          <w:szCs w:val="28"/>
        </w:rPr>
        <w:t>响应人的报价，应是本项目采购范围和采购文件及合同条款上所列的各项内容中所述的全部，不得以任何理由予以重复，并以响应人最终提出的综合单价或总价为依据；</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lang w:val="en-US" w:eastAsia="zh-CN"/>
        </w:rPr>
        <w:t>5.</w:t>
      </w:r>
      <w:r>
        <w:rPr>
          <w:rFonts w:hint="eastAsia" w:ascii="仿宋_GB2312" w:eastAsia="仿宋_GB2312"/>
          <w:b w:val="0"/>
          <w:bCs/>
          <w:sz w:val="28"/>
          <w:szCs w:val="28"/>
        </w:rPr>
        <w:t>除非采购人通过修改采购文件予以更正，否则，响应人应毫无例外地按响应文件所列的清单中项目和数量填报综合单价和合价。响应人未填综合单价或合价的项目，在实施后，将不得以支付，并视作该项费用已包括在其它有价款的综合单价或合价内；</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lang w:val="en-US" w:eastAsia="zh-CN"/>
        </w:rPr>
        <w:t>6.</w:t>
      </w:r>
      <w:r>
        <w:rPr>
          <w:rFonts w:hint="eastAsia" w:ascii="仿宋_GB2312" w:eastAsia="仿宋_GB2312"/>
          <w:b w:val="0"/>
          <w:bCs/>
          <w:sz w:val="28"/>
          <w:szCs w:val="28"/>
        </w:rPr>
        <w:t>响应人应先到项目地点踏勘以充分了解项目的位置、情况、道路及任何其它足以影响投标报价的情况，任何因忽视或误解项目情况而导致的索赔或服务期限延长申请将不获批准；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lang w:val="en-US" w:eastAsia="zh-CN"/>
        </w:rPr>
        <w:t>7.</w:t>
      </w:r>
      <w:r>
        <w:rPr>
          <w:rFonts w:hint="eastAsia" w:ascii="仿宋_GB2312" w:eastAsia="仿宋_GB2312"/>
          <w:b w:val="0"/>
          <w:bCs/>
          <w:sz w:val="28"/>
          <w:szCs w:val="28"/>
        </w:rPr>
        <w:t>响应人不得期望通过索赔等方式获取补偿，否则，除可能遭到拒绝外，还可能将被作为不良行为记录在案，并可能影响其以后参加政府采购的项目投标。各响应人在报价时，应充分考虑报价的风险。</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lang w:val="en-US" w:eastAsia="zh-CN"/>
        </w:rPr>
      </w:pPr>
      <w:r>
        <w:rPr>
          <w:rFonts w:hint="eastAsia" w:ascii="楷体" w:hAnsi="楷体" w:eastAsia="楷体" w:cs="楷体"/>
          <w:b w:val="0"/>
          <w:bCs/>
          <w:sz w:val="28"/>
          <w:szCs w:val="28"/>
          <w:lang w:eastAsia="zh-CN"/>
        </w:rPr>
        <w:t>（四）付款方式：</w:t>
      </w:r>
      <w:r>
        <w:rPr>
          <w:rFonts w:hint="eastAsia" w:ascii="仿宋_GB2312" w:eastAsia="仿宋_GB2312"/>
          <w:b w:val="0"/>
          <w:bCs/>
          <w:sz w:val="28"/>
          <w:szCs w:val="28"/>
        </w:rPr>
        <w:t>按照完成服务工作进度和工作量制定分期付款方式。</w:t>
      </w:r>
      <w:r>
        <w:rPr>
          <w:rFonts w:hint="eastAsia" w:ascii="仿宋_GB2312" w:eastAsia="仿宋_GB2312"/>
          <w:b w:val="0"/>
          <w:bCs/>
          <w:sz w:val="28"/>
          <w:szCs w:val="28"/>
          <w:lang w:val="en-US" w:eastAsia="zh-CN"/>
        </w:rPr>
        <w:t>签订合同后支付首款70%；完成等保测评所有服务项目并通过甲方验收后支付尾款30%。</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楷体" w:hAnsi="楷体" w:eastAsia="楷体" w:cs="楷体"/>
          <w:b w:val="0"/>
          <w:bCs/>
          <w:sz w:val="28"/>
          <w:szCs w:val="28"/>
          <w:lang w:eastAsia="zh-CN"/>
        </w:rPr>
        <w:t>（五）验收：</w:t>
      </w:r>
      <w:r>
        <w:rPr>
          <w:rFonts w:hint="eastAsia" w:ascii="仿宋_GB2312" w:eastAsia="仿宋_GB2312"/>
          <w:b w:val="0"/>
          <w:bCs/>
          <w:sz w:val="28"/>
          <w:szCs w:val="28"/>
          <w:lang w:eastAsia="zh-CN"/>
        </w:rPr>
        <w:t>采购人</w:t>
      </w:r>
      <w:r>
        <w:rPr>
          <w:rFonts w:hint="eastAsia" w:ascii="仿宋_GB2312" w:eastAsia="仿宋_GB2312"/>
          <w:b w:val="0"/>
          <w:bCs/>
          <w:sz w:val="28"/>
          <w:szCs w:val="28"/>
        </w:rPr>
        <w:t>在项目服务期到期后，将按照合同约定的服务内容对</w:t>
      </w:r>
      <w:r>
        <w:rPr>
          <w:rFonts w:hint="eastAsia" w:ascii="仿宋_GB2312" w:eastAsia="仿宋_GB2312"/>
          <w:b w:val="0"/>
          <w:bCs/>
          <w:sz w:val="28"/>
          <w:szCs w:val="28"/>
          <w:lang w:eastAsia="zh-CN"/>
        </w:rPr>
        <w:t>供应商</w:t>
      </w:r>
      <w:r>
        <w:rPr>
          <w:rFonts w:hint="eastAsia" w:ascii="仿宋_GB2312" w:eastAsia="仿宋_GB2312"/>
          <w:b w:val="0"/>
          <w:bCs/>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楷体" w:hAnsi="楷体" w:eastAsia="楷体" w:cs="楷体"/>
          <w:b w:val="0"/>
          <w:bCs/>
          <w:sz w:val="28"/>
          <w:szCs w:val="28"/>
          <w:lang w:eastAsia="zh-CN"/>
        </w:rPr>
      </w:pPr>
      <w:r>
        <w:rPr>
          <w:rFonts w:hint="eastAsia" w:ascii="楷体" w:hAnsi="楷体" w:eastAsia="楷体" w:cs="楷体"/>
          <w:b w:val="0"/>
          <w:bCs/>
          <w:sz w:val="28"/>
          <w:szCs w:val="28"/>
          <w:lang w:eastAsia="zh-CN"/>
        </w:rPr>
        <w:t>（六）违约责任：</w:t>
      </w:r>
    </w:p>
    <w:p>
      <w:pPr>
        <w:pStyle w:val="3"/>
        <w:rPr>
          <w:rFonts w:hint="eastAsia" w:ascii="仿宋_GB2312" w:hAnsi="Calibri" w:eastAsia="仿宋_GB2312" w:cs="Times New Roman"/>
          <w:b w:val="0"/>
          <w:bCs/>
          <w:kern w:val="2"/>
          <w:sz w:val="28"/>
          <w:szCs w:val="28"/>
          <w:lang w:val="en-US" w:eastAsia="zh-CN" w:bidi="ar-SA"/>
        </w:rPr>
      </w:pPr>
      <w:r>
        <w:rPr>
          <w:rFonts w:hint="eastAsia" w:ascii="仿宋_GB2312" w:hAnsi="Calibri" w:eastAsia="仿宋_GB2312" w:cs="Times New Roman"/>
          <w:b w:val="0"/>
          <w:bCs/>
          <w:kern w:val="2"/>
          <w:sz w:val="28"/>
          <w:szCs w:val="28"/>
          <w:lang w:val="en-US" w:eastAsia="zh-CN" w:bidi="ar-SA"/>
        </w:rPr>
        <w:t>如投标供应商未按照投标文件中承诺的时间提供服务，投标供应商应承担延期服务的违约责任，投标供应商均应支付逾期违约金，每日按合同总价的5‰计算；逾期超过三十日的，投标供应商需向采购人另行支付合同总价的10%的违约金，且采购人有权单方解除本合同，投标供应商于收到采购人发出的解除通知书后三日内无条件退回采购人已支付的全部款项。</w:t>
      </w:r>
    </w:p>
    <w:p>
      <w:pPr>
        <w:pStyle w:val="3"/>
        <w:rPr>
          <w:rFonts w:hint="default" w:ascii="仿宋_GB2312" w:hAnsi="Calibri" w:eastAsia="仿宋_GB2312" w:cs="Times New Roman"/>
          <w:b w:val="0"/>
          <w:bCs/>
          <w:kern w:val="2"/>
          <w:sz w:val="28"/>
          <w:szCs w:val="28"/>
          <w:lang w:val="en-US" w:eastAsia="zh-CN" w:bidi="ar-SA"/>
        </w:rPr>
      </w:pPr>
      <w:r>
        <w:rPr>
          <w:rFonts w:hint="eastAsia" w:ascii="楷体" w:hAnsi="楷体" w:eastAsia="楷体" w:cs="楷体"/>
          <w:b w:val="0"/>
          <w:bCs/>
          <w:kern w:val="2"/>
          <w:sz w:val="28"/>
          <w:szCs w:val="28"/>
          <w:lang w:val="en-US" w:eastAsia="zh-CN" w:bidi="ar-SA"/>
        </w:rPr>
        <w:t>（七）资质要求：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rPr>
        <w:t>1.具有独立法人资格或是具有独立承担民事责任能力的其它组织（提供营业执照或事业单位法人证书等证明资料扫描件）；</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rPr>
        <w:t>2.参与本项目投标前三年内，在经营活动中没有重大违法记录；</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lang w:val="en-US" w:eastAsia="zh-CN"/>
        </w:rPr>
        <w:t>3</w:t>
      </w:r>
      <w:r>
        <w:rPr>
          <w:rFonts w:hint="eastAsia" w:ascii="仿宋_GB2312" w:eastAsia="仿宋_GB2312" w:cs="Times New Roman"/>
          <w:b w:val="0"/>
          <w:bCs/>
          <w:color w:val="auto"/>
          <w:sz w:val="28"/>
          <w:szCs w:val="28"/>
          <w:highlight w:val="none"/>
        </w:rPr>
        <w:t>.参与本项目</w:t>
      </w:r>
      <w:r>
        <w:rPr>
          <w:rFonts w:hint="eastAsia" w:ascii="仿宋_GB2312" w:eastAsia="仿宋_GB2312" w:cs="Times New Roman"/>
          <w:b w:val="0"/>
          <w:bCs/>
          <w:color w:val="auto"/>
          <w:sz w:val="28"/>
          <w:szCs w:val="28"/>
          <w:highlight w:val="none"/>
          <w:lang w:val="en-US" w:eastAsia="zh-CN"/>
        </w:rPr>
        <w:t>投标</w:t>
      </w:r>
      <w:r>
        <w:rPr>
          <w:rFonts w:hint="eastAsia" w:ascii="仿宋_GB2312" w:eastAsia="仿宋_GB2312" w:cs="Times New Roman"/>
          <w:b w:val="0"/>
          <w:bCs/>
          <w:color w:val="auto"/>
          <w:sz w:val="28"/>
          <w:szCs w:val="28"/>
          <w:highlight w:val="none"/>
        </w:rPr>
        <w:t>时不存在被有关部门禁止参与政府采购活动且在有效期内的情况；</w:t>
      </w:r>
    </w:p>
    <w:p>
      <w:pPr>
        <w:pStyle w:val="3"/>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lang w:val="en-US" w:eastAsia="zh-CN"/>
        </w:rPr>
        <w:t>4</w:t>
      </w:r>
      <w:r>
        <w:rPr>
          <w:rFonts w:hint="eastAsia" w:ascii="仿宋_GB2312" w:eastAsia="仿宋_GB2312" w:cs="Times New Roman"/>
          <w:b w:val="0"/>
          <w:bCs/>
          <w:color w:val="auto"/>
          <w:sz w:val="28"/>
          <w:szCs w:val="28"/>
          <w:highlight w:val="none"/>
        </w:rPr>
        <w:t>.未被列入失信被执行人、重大税收违法案件当事人名单、政府采购严重违法失信行为记录名单。</w:t>
      </w:r>
    </w:p>
    <w:p>
      <w:pPr>
        <w:pStyle w:val="3"/>
        <w:ind w:left="0" w:leftChars="0" w:firstLine="560" w:firstLineChars="200"/>
        <w:rPr>
          <w:rFonts w:hint="eastAsia" w:ascii="仿宋_GB2312" w:hAnsi="Calibri" w:eastAsia="仿宋_GB2312" w:cs="Times New Roman"/>
          <w:b w:val="0"/>
          <w:bCs/>
          <w:kern w:val="2"/>
          <w:sz w:val="28"/>
          <w:szCs w:val="28"/>
          <w:lang w:val="en-US" w:eastAsia="zh-CN" w:bidi="ar-SA"/>
        </w:rPr>
      </w:pPr>
      <w:r>
        <w:rPr>
          <w:rFonts w:hint="default" w:ascii="仿宋_GB2312" w:eastAsia="仿宋_GB2312" w:cs="Times New Roman"/>
          <w:b w:val="0"/>
          <w:bCs/>
          <w:kern w:val="2"/>
          <w:sz w:val="28"/>
          <w:szCs w:val="28"/>
          <w:lang w:val="en-US" w:eastAsia="zh-CN" w:bidi="ar-SA"/>
        </w:rPr>
        <w:t>5.</w:t>
      </w:r>
      <w:r>
        <w:rPr>
          <w:rFonts w:hint="eastAsia" w:ascii="仿宋_GB2312" w:hAnsi="Calibri" w:eastAsia="仿宋_GB2312" w:cs="Times New Roman"/>
          <w:b w:val="0"/>
          <w:bCs/>
          <w:kern w:val="2"/>
          <w:sz w:val="28"/>
          <w:szCs w:val="28"/>
          <w:lang w:val="en-US" w:eastAsia="zh-CN" w:bidi="ar-SA"/>
        </w:rPr>
        <w:t>投标人必须具</w:t>
      </w:r>
      <w:r>
        <w:rPr>
          <w:rFonts w:hint="eastAsia" w:ascii="仿宋_GB2312" w:eastAsia="仿宋_GB2312" w:cs="Times New Roman"/>
          <w:b w:val="0"/>
          <w:bCs/>
          <w:kern w:val="2"/>
          <w:sz w:val="28"/>
          <w:szCs w:val="28"/>
          <w:lang w:val="en-US" w:eastAsia="zh-CN" w:bidi="ar-SA"/>
        </w:rPr>
        <w:t>备</w:t>
      </w:r>
      <w:r>
        <w:rPr>
          <w:rFonts w:hint="eastAsia" w:ascii="仿宋_GB2312" w:hAnsi="Calibri" w:eastAsia="仿宋_GB2312" w:cs="Times New Roman"/>
          <w:b w:val="0"/>
          <w:bCs/>
          <w:kern w:val="2"/>
          <w:sz w:val="28"/>
          <w:szCs w:val="28"/>
          <w:lang w:val="en-US" w:eastAsia="zh-CN" w:bidi="ar-SA"/>
        </w:rPr>
        <w:t>网络安全</w:t>
      </w:r>
      <w:r>
        <w:rPr>
          <w:rFonts w:hint="eastAsia" w:ascii="仿宋_GB2312" w:eastAsia="仿宋_GB2312" w:cs="Times New Roman"/>
          <w:b w:val="0"/>
          <w:bCs/>
          <w:kern w:val="2"/>
          <w:sz w:val="28"/>
          <w:szCs w:val="28"/>
          <w:lang w:val="en-US" w:eastAsia="zh-CN" w:bidi="ar-SA"/>
        </w:rPr>
        <w:t>（二级或二级以上）</w:t>
      </w:r>
      <w:r>
        <w:rPr>
          <w:rFonts w:hint="eastAsia" w:ascii="仿宋_GB2312" w:hAnsi="Calibri" w:eastAsia="仿宋_GB2312" w:cs="Times New Roman"/>
          <w:b w:val="0"/>
          <w:bCs/>
          <w:kern w:val="2"/>
          <w:sz w:val="28"/>
          <w:szCs w:val="28"/>
          <w:lang w:val="en-US" w:eastAsia="zh-CN" w:bidi="ar-SA"/>
        </w:rPr>
        <w:t>等级测评与检测评估机构服务认证证书。</w:t>
      </w:r>
    </w:p>
    <w:p>
      <w:pPr>
        <w:pStyle w:val="3"/>
        <w:ind w:left="0" w:leftChars="0" w:firstLine="560" w:firstLineChars="200"/>
        <w:rPr>
          <w:rFonts w:hint="default" w:ascii="仿宋_GB2312" w:hAnsi="Calibri" w:eastAsia="仿宋_GB2312" w:cs="Times New Roman"/>
          <w:b w:val="0"/>
          <w:bCs/>
          <w:kern w:val="2"/>
          <w:sz w:val="28"/>
          <w:szCs w:val="28"/>
          <w:highlight w:val="none"/>
          <w:lang w:val="en-US" w:eastAsia="zh-CN" w:bidi="ar-SA"/>
        </w:rPr>
      </w:pPr>
      <w:r>
        <w:rPr>
          <w:rFonts w:hint="default" w:ascii="仿宋_GB2312" w:eastAsia="仿宋_GB2312" w:cs="Times New Roman"/>
          <w:b w:val="0"/>
          <w:bCs/>
          <w:kern w:val="2"/>
          <w:sz w:val="28"/>
          <w:szCs w:val="28"/>
          <w:highlight w:val="none"/>
          <w:lang w:val="en-US" w:eastAsia="zh-CN" w:bidi="ar-SA"/>
        </w:rPr>
        <w:t>6</w:t>
      </w:r>
      <w:r>
        <w:rPr>
          <w:rFonts w:hint="eastAsia" w:ascii="仿宋_GB2312" w:eastAsia="仿宋_GB2312" w:cs="Times New Roman"/>
          <w:b w:val="0"/>
          <w:bCs/>
          <w:kern w:val="2"/>
          <w:sz w:val="28"/>
          <w:szCs w:val="28"/>
          <w:highlight w:val="none"/>
          <w:lang w:val="en-US" w:eastAsia="zh-CN" w:bidi="ar-SA"/>
        </w:rPr>
        <w:t>.人员资质：项目负责人具有高级测评师（信息安全等级测评）资格证；项目实施团队人员至少</w:t>
      </w:r>
      <w:r>
        <w:rPr>
          <w:rFonts w:hint="default" w:ascii="仿宋_GB2312" w:eastAsia="仿宋_GB2312" w:cs="Times New Roman"/>
          <w:b w:val="0"/>
          <w:bCs/>
          <w:kern w:val="2"/>
          <w:sz w:val="28"/>
          <w:szCs w:val="28"/>
          <w:highlight w:val="none"/>
          <w:lang w:val="en-US" w:eastAsia="zh-CN" w:bidi="ar-SA"/>
        </w:rPr>
        <w:t>4</w:t>
      </w:r>
      <w:r>
        <w:rPr>
          <w:rFonts w:hint="eastAsia" w:ascii="仿宋_GB2312" w:eastAsia="仿宋_GB2312" w:cs="Times New Roman"/>
          <w:b w:val="0"/>
          <w:bCs/>
          <w:kern w:val="2"/>
          <w:sz w:val="28"/>
          <w:szCs w:val="28"/>
          <w:highlight w:val="none"/>
          <w:lang w:val="en-US" w:eastAsia="zh-CN" w:bidi="ar-SA"/>
        </w:rPr>
        <w:t>人具有初级或初级以上测评师（网络安全等级测评）资格证；实施团队成员要求至少有1人通过商用密码应用安全性评估从业人员测评能力考核。</w:t>
      </w:r>
    </w:p>
    <w:p>
      <w:pPr>
        <w:pStyle w:val="3"/>
        <w:rPr>
          <w:rFonts w:hint="default" w:ascii="仿宋_GB2312" w:eastAsia="仿宋_GB2312" w:cs="Times New Roman"/>
          <w:b w:val="0"/>
          <w:bCs/>
          <w:kern w:val="2"/>
          <w:sz w:val="28"/>
          <w:szCs w:val="28"/>
          <w:lang w:val="en-US" w:eastAsia="zh-CN" w:bidi="ar-SA"/>
        </w:rPr>
      </w:pPr>
      <w:r>
        <w:rPr>
          <w:rFonts w:hint="default" w:ascii="仿宋_GB2312" w:eastAsia="仿宋_GB2312" w:cs="Times New Roman"/>
          <w:b w:val="0"/>
          <w:bCs/>
          <w:kern w:val="2"/>
          <w:sz w:val="28"/>
          <w:szCs w:val="28"/>
          <w:lang w:val="en-US" w:eastAsia="zh-CN" w:bidi="ar-SA"/>
        </w:rPr>
        <w:t>7</w:t>
      </w:r>
      <w:r>
        <w:rPr>
          <w:rFonts w:hint="eastAsia" w:ascii="仿宋_GB2312" w:hAnsi="Calibri" w:eastAsia="仿宋_GB2312" w:cs="Times New Roman"/>
          <w:b w:val="0"/>
          <w:bCs/>
          <w:kern w:val="2"/>
          <w:sz w:val="28"/>
          <w:szCs w:val="28"/>
          <w:lang w:val="en-US" w:eastAsia="zh-CN" w:bidi="ar-SA"/>
        </w:rPr>
        <w:t>.投标人</w:t>
      </w:r>
      <w:r>
        <w:rPr>
          <w:rFonts w:hint="eastAsia" w:ascii="仿宋_GB2312" w:eastAsia="仿宋_GB2312" w:cs="Times New Roman"/>
          <w:b w:val="0"/>
          <w:bCs/>
          <w:kern w:val="2"/>
          <w:sz w:val="28"/>
          <w:szCs w:val="28"/>
          <w:lang w:val="en-US" w:eastAsia="zh-CN" w:bidi="ar-SA"/>
        </w:rPr>
        <w:t>需提供</w:t>
      </w:r>
      <w:r>
        <w:rPr>
          <w:rFonts w:hint="eastAsia" w:ascii="仿宋_GB2312" w:hAnsi="Calibri" w:eastAsia="仿宋_GB2312" w:cs="Times New Roman"/>
          <w:b w:val="0"/>
          <w:bCs/>
          <w:kern w:val="2"/>
          <w:sz w:val="28"/>
          <w:szCs w:val="28"/>
          <w:lang w:val="en-US" w:eastAsia="zh-CN" w:bidi="ar-SA"/>
        </w:rPr>
        <w:t>实施过的</w:t>
      </w:r>
      <w:r>
        <w:rPr>
          <w:rFonts w:hint="eastAsia" w:ascii="仿宋_GB2312" w:eastAsia="仿宋_GB2312" w:cs="Times New Roman"/>
          <w:b w:val="0"/>
          <w:bCs/>
          <w:kern w:val="2"/>
          <w:sz w:val="28"/>
          <w:szCs w:val="28"/>
          <w:lang w:val="en-US" w:eastAsia="zh-CN" w:bidi="ar-SA"/>
        </w:rPr>
        <w:t>等保测评服务项目，投标人需要提供合同的关键页面（含签订合同双方的单位名称、合同项目名称、项目金额与含签订合同双方的落款盖章、签订日期的关键页）及验收报告，保证业绩的真实性。</w:t>
      </w:r>
    </w:p>
    <w:p>
      <w:pPr>
        <w:pStyle w:val="3"/>
        <w:rPr>
          <w:rFonts w:hint="eastAsia" w:ascii="仿宋_GB2312" w:hAnsi="Calibri" w:eastAsia="仿宋_GB2312" w:cs="Times New Roman"/>
          <w:b w:val="0"/>
          <w:bCs/>
          <w:kern w:val="2"/>
          <w:sz w:val="28"/>
          <w:szCs w:val="28"/>
          <w:lang w:val="en-US" w:eastAsia="zh-CN" w:bidi="ar-SA"/>
        </w:rPr>
      </w:pPr>
      <w:r>
        <w:rPr>
          <w:rFonts w:hint="eastAsia" w:ascii="仿宋_GB2312" w:hAnsi="Calibri" w:eastAsia="仿宋_GB2312" w:cs="Times New Roman"/>
          <w:b w:val="0"/>
          <w:bCs/>
          <w:kern w:val="2"/>
          <w:sz w:val="28"/>
          <w:szCs w:val="28"/>
          <w:lang w:val="en-US" w:eastAsia="zh-CN" w:bidi="ar-SA"/>
        </w:rPr>
        <w:t>以上资料均要求提供有效的资质证书作为依据</w:t>
      </w:r>
      <w:r>
        <w:rPr>
          <w:rFonts w:hint="eastAsia" w:ascii="仿宋_GB2312" w:eastAsia="仿宋_GB2312" w:cs="Times New Roman"/>
          <w:b w:val="0"/>
          <w:bCs/>
          <w:kern w:val="2"/>
          <w:sz w:val="28"/>
          <w:szCs w:val="28"/>
          <w:lang w:val="en-US" w:eastAsia="zh-CN" w:bidi="ar-SA"/>
        </w:rPr>
        <w:t>，</w:t>
      </w:r>
      <w:r>
        <w:rPr>
          <w:rFonts w:hint="eastAsia" w:ascii="仿宋_GB2312" w:hAnsi="Calibri" w:eastAsia="仿宋_GB2312" w:cs="Times New Roman"/>
          <w:b w:val="0"/>
          <w:bCs/>
          <w:kern w:val="2"/>
          <w:sz w:val="28"/>
          <w:szCs w:val="28"/>
          <w:lang w:val="en-US" w:eastAsia="zh-CN" w:bidi="ar-SA"/>
        </w:rPr>
        <w:t>要求提供复印件加盖公章。</w:t>
      </w:r>
    </w:p>
    <w:p>
      <w:pPr>
        <w:rPr>
          <w:rFonts w:hint="eastAsia" w:ascii="仿宋_GB2312" w:hAnsi="Calibri" w:eastAsia="仿宋_GB2312" w:cs="Times New Roman"/>
          <w:b w:val="0"/>
          <w:bCs/>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NDdiMmM5NDdmMTc0OGMzOTNlZDI0MWNkMWVlOWQifQ=="/>
  </w:docVars>
  <w:rsids>
    <w:rsidRoot w:val="00000000"/>
    <w:rsid w:val="0E217A7B"/>
    <w:rsid w:val="2F823824"/>
    <w:rsid w:val="3146765E"/>
    <w:rsid w:val="3CEF4BC0"/>
    <w:rsid w:val="438B3271"/>
    <w:rsid w:val="44B52120"/>
    <w:rsid w:val="4A4E54AD"/>
    <w:rsid w:val="547539A8"/>
    <w:rsid w:val="57F732F4"/>
    <w:rsid w:val="5A784D4B"/>
    <w:rsid w:val="68E90254"/>
    <w:rsid w:val="69E41DF6"/>
    <w:rsid w:val="6A3D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Normal Indent"/>
    <w:basedOn w:val="1"/>
    <w:qFormat/>
    <w:uiPriority w:val="0"/>
    <w:pPr>
      <w:spacing w:line="560" w:lineRule="exact"/>
      <w:ind w:firstLine="420" w:firstLineChars="200"/>
    </w:pPr>
  </w:style>
  <w:style w:type="paragraph" w:styleId="4">
    <w:name w:val="Body Text"/>
    <w:basedOn w:val="1"/>
    <w:next w:val="1"/>
    <w:qFormat/>
    <w:uiPriority w:val="0"/>
    <w:pPr>
      <w:spacing w:after="120"/>
    </w:pPr>
  </w:style>
  <w:style w:type="paragraph" w:styleId="5">
    <w:name w:val="Normal (Web)"/>
    <w:basedOn w:val="1"/>
    <w:qFormat/>
    <w:uiPriority w:val="0"/>
    <w:rPr>
      <w:sz w:val="24"/>
    </w:rPr>
  </w:style>
  <w:style w:type="character" w:customStyle="1" w:styleId="8">
    <w:name w:val="font31"/>
    <w:basedOn w:val="7"/>
    <w:qFormat/>
    <w:uiPriority w:val="0"/>
    <w:rPr>
      <w:rFonts w:hint="eastAsia" w:ascii="宋体" w:hAnsi="宋体" w:eastAsia="宋体" w:cs="宋体"/>
      <w:color w:val="000000"/>
      <w:sz w:val="21"/>
      <w:szCs w:val="21"/>
      <w:u w:val="none"/>
    </w:rPr>
  </w:style>
  <w:style w:type="character" w:customStyle="1" w:styleId="9">
    <w:name w:val="font1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1475</Words>
  <Characters>1498</Characters>
  <Lines>0</Lines>
  <Paragraphs>0</Paragraphs>
  <TotalTime>16</TotalTime>
  <ScaleCrop>false</ScaleCrop>
  <LinksUpToDate>false</LinksUpToDate>
  <CharactersWithSpaces>1498</CharactersWithSpaces>
  <Application>WPS Office_11.8.2.10934_F1E327BC-269C-435d-A152-05C5408002CA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2022-11-14T03:05:00Z</dcterms:created>
  <dc:creator>HouQinKe</dc:creator>
  <cp:lastModifiedBy>HouQinKe</cp:lastModifiedBy>
  <cp:lastPrinted>2023-05-30T08:36:00Z</cp:lastPrinted>
  <dcterms:modified xsi:type="dcterms:W3CDTF">2023-05-31T03:19:10Z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2052-11.8.2.10934</vt:lpwstr>
  </property>
  <property fmtid="{D5CDD505-2E9C-101B-9397-08002B2CF9AE}" pid="3" name="ICV">
    <vt:lpwstr>DA215D9AEF3145C6BC9FDD601BCC07B7</vt:lpwstr>
  </property>
</Properties>
</file>