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0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980"/>
        <w:gridCol w:w="1112"/>
        <w:gridCol w:w="730"/>
        <w:gridCol w:w="994"/>
        <w:gridCol w:w="1324"/>
        <w:gridCol w:w="1084"/>
        <w:gridCol w:w="529"/>
        <w:gridCol w:w="180"/>
        <w:gridCol w:w="425"/>
        <w:gridCol w:w="426"/>
        <w:gridCol w:w="7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08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08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2022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51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深圳市福田区保障性住房项目（2022年深圳市政府专项债券（六期））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福田区住房和建设局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福田区住房和建设局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exact"/>
          <w:jc w:val="center"/>
        </w:trPr>
        <w:tc>
          <w:tcPr>
            <w:tcW w:w="15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25506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29753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29753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25506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3500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  <w:bookmarkStart w:id="0" w:name="_GoBack"/>
            <w:bookmarkEnd w:id="0"/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26253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26253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1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5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1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完成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9个保障房建设、回购项目年度计划目标</w:t>
            </w:r>
          </w:p>
        </w:tc>
        <w:tc>
          <w:tcPr>
            <w:tcW w:w="335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按年度计划完成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7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50%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7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建成套数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2440套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2440套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7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质量合格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7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完成本年度计划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完成本年度计划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完成本年度计划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7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建设成本属于合理范围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设成本属于合理范围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设成本属于合理范围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50%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）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7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加大保障性住房工作力度，着力解决辖区居民困难，吸引更多人才，从而创造更大的经济效益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贡献约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2442套保障房基础建设产业，增加有效投资空间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贡献约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2442套保障房基础建设产业，增加有效投资空间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7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缓解福田区居民住房压力，解决居民住房困难，持续改善居民居住调条件，解决居民对住房的后顾之忧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确保完成保障房建设年度任务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确保完成保障房建设年度任务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7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按照绿色建筑标准进行规划设计建设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按照绿色建筑标准进行规划设计建设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按照绿色建筑标准进行规划设计建设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7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群众满意度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80%以上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80%以上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68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8C57FB"/>
    <w:rsid w:val="0D8C57FB"/>
    <w:rsid w:val="5BBF1596"/>
    <w:rsid w:val="61AFB0D2"/>
    <w:rsid w:val="6FAF6505"/>
    <w:rsid w:val="6FCC4548"/>
    <w:rsid w:val="77B74067"/>
    <w:rsid w:val="77D3281C"/>
    <w:rsid w:val="7F5BBDA0"/>
    <w:rsid w:val="9B7D5D2D"/>
    <w:rsid w:val="DBAEEAD9"/>
    <w:rsid w:val="F8D32560"/>
    <w:rsid w:val="FFFE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5">
    <w:name w:val="Default Paragraph Font"/>
    <w:link w:val="6"/>
    <w:semiHidden/>
    <w:qFormat/>
    <w:uiPriority w:val="0"/>
    <w:rPr>
      <w:rFonts w:eastAsia="宋体"/>
      <w:sz w:val="21"/>
    </w:rPr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z w:val="18"/>
      <w:szCs w:val="18"/>
    </w:rPr>
  </w:style>
  <w:style w:type="paragraph" w:customStyle="1" w:styleId="6">
    <w:name w:val="Char Char Char Char Char Char1 Char"/>
    <w:basedOn w:val="2"/>
    <w:link w:val="5"/>
    <w:qFormat/>
    <w:uiPriority w:val="0"/>
    <w:pPr>
      <w:adjustRightInd w:val="0"/>
      <w:spacing w:line="436" w:lineRule="exact"/>
      <w:ind w:left="357"/>
      <w:jc w:val="left"/>
      <w:outlineLvl w:val="3"/>
    </w:pPr>
    <w:rPr>
      <w:rFonts w:eastAsia="宋体"/>
      <w:sz w:val="21"/>
    </w:rPr>
  </w:style>
  <w:style w:type="character" w:styleId="7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2021-01-23T14:51:00Z</dcterms:created>
  <dc:creator>叶铿</dc:creator>
  <cp:lastModifiedBy>胡杰</cp:lastModifiedBy>
  <dcterms:modified xsi:type="dcterms:W3CDTF">2023-06-26T14:46:05Z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