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left"/>
        <w:rPr>
          <w:rFonts w:ascii="黑体" w:hAnsi="黑体" w:eastAsia="黑体" w:cs="黑体"/>
          <w:color w:val="auto"/>
          <w:kern w:val="0"/>
          <w:sz w:val="28"/>
          <w:szCs w:val="28"/>
        </w:rPr>
      </w:pPr>
      <w:r>
        <w:rPr>
          <w:rFonts w:hint="eastAsia" w:ascii="黑体" w:hAnsi="黑体" w:eastAsia="黑体" w:cs="黑体"/>
          <w:color w:val="auto"/>
          <w:kern w:val="0"/>
          <w:sz w:val="28"/>
          <w:szCs w:val="28"/>
        </w:rPr>
        <w:t>附件</w:t>
      </w:r>
      <w:r>
        <w:rPr>
          <w:rFonts w:hint="eastAsia" w:ascii="黑体" w:hAnsi="黑体" w:eastAsia="黑体" w:cs="黑体"/>
          <w:color w:val="auto"/>
          <w:kern w:val="0"/>
          <w:sz w:val="28"/>
          <w:szCs w:val="28"/>
          <w:lang w:val="en-US" w:eastAsia="zh-CN"/>
        </w:rPr>
        <w:t>3</w:t>
      </w:r>
      <w:r>
        <w:rPr>
          <w:rFonts w:hint="eastAsia" w:ascii="黑体" w:hAnsi="黑体" w:eastAsia="黑体" w:cs="黑体"/>
          <w:color w:val="auto"/>
          <w:kern w:val="0"/>
          <w:sz w:val="28"/>
          <w:szCs w:val="28"/>
        </w:rPr>
        <w:t>：</w:t>
      </w:r>
    </w:p>
    <w:p>
      <w:pPr>
        <w:spacing w:line="600" w:lineRule="exact"/>
        <w:jc w:val="center"/>
        <w:rPr>
          <w:rFonts w:ascii="宋体" w:hAnsi="宋体" w:cs="宋体"/>
          <w:b/>
          <w:bCs/>
          <w:color w:val="auto"/>
          <w:sz w:val="44"/>
          <w:szCs w:val="44"/>
        </w:rPr>
      </w:pPr>
    </w:p>
    <w:p>
      <w:pPr>
        <w:spacing w:line="600" w:lineRule="exact"/>
        <w:jc w:val="center"/>
        <w:rPr>
          <w:rFonts w:hint="eastAsia" w:ascii="方正小标宋简体" w:hAnsi="宋体" w:eastAsia="方正小标宋简体" w:cs="宋体"/>
          <w:b w:val="0"/>
          <w:bCs/>
          <w:color w:val="auto"/>
          <w:sz w:val="44"/>
          <w:szCs w:val="44"/>
        </w:rPr>
      </w:pPr>
      <w:r>
        <w:rPr>
          <w:rFonts w:hint="eastAsia" w:ascii="方正小标宋简体" w:hAnsi="宋体" w:eastAsia="方正小标宋简体" w:cs="宋体"/>
          <w:b w:val="0"/>
          <w:bCs/>
          <w:color w:val="auto"/>
          <w:sz w:val="44"/>
          <w:szCs w:val="44"/>
        </w:rPr>
        <w:t>公共租赁住房有关温馨提示</w:t>
      </w:r>
    </w:p>
    <w:p>
      <w:pPr>
        <w:spacing w:line="600" w:lineRule="exact"/>
        <w:jc w:val="center"/>
        <w:rPr>
          <w:rFonts w:hint="eastAsia" w:ascii="方正小标宋简体" w:hAnsi="宋体" w:eastAsia="方正小标宋简体" w:cs="宋体"/>
          <w:b w:val="0"/>
          <w:bCs/>
          <w:color w:val="auto"/>
          <w:sz w:val="44"/>
          <w:szCs w:val="44"/>
        </w:rPr>
      </w:pPr>
    </w:p>
    <w:p>
      <w:pPr>
        <w:spacing w:line="600" w:lineRule="exact"/>
        <w:ind w:firstLine="720" w:firstLineChars="200"/>
        <w:rPr>
          <w:rFonts w:ascii="黑体" w:hAnsi="黑体" w:eastAsia="黑体" w:cs="黑体"/>
          <w:color w:val="auto"/>
          <w:kern w:val="0"/>
          <w:sz w:val="36"/>
          <w:szCs w:val="36"/>
        </w:rPr>
      </w:pPr>
      <w:r>
        <w:rPr>
          <w:rFonts w:hint="eastAsia" w:ascii="黑体" w:hAnsi="黑体" w:eastAsia="黑体" w:cs="黑体"/>
          <w:color w:val="auto"/>
          <w:kern w:val="0"/>
          <w:sz w:val="36"/>
          <w:szCs w:val="36"/>
        </w:rPr>
        <w:t>一、</w:t>
      </w:r>
      <w:r>
        <w:rPr>
          <w:rFonts w:hint="eastAsia" w:ascii="黑体" w:hAnsi="黑体" w:eastAsia="黑体" w:cs="黑体"/>
          <w:color w:val="auto"/>
          <w:kern w:val="0"/>
          <w:sz w:val="36"/>
          <w:szCs w:val="36"/>
          <w:lang w:eastAsia="zh-CN"/>
        </w:rPr>
        <w:t>汇裕名都花园</w:t>
      </w:r>
      <w:r>
        <w:rPr>
          <w:rFonts w:hint="eastAsia" w:ascii="黑体" w:hAnsi="黑体" w:eastAsia="黑体" w:cs="黑体"/>
          <w:color w:val="auto"/>
          <w:kern w:val="0"/>
          <w:sz w:val="36"/>
          <w:szCs w:val="36"/>
        </w:rPr>
        <w:t>项目情况</w:t>
      </w:r>
    </w:p>
    <w:p>
      <w:pPr>
        <w:spacing w:line="360" w:lineRule="auto"/>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（一）关于</w:t>
      </w:r>
      <w:r>
        <w:rPr>
          <w:rFonts w:hint="eastAsia" w:ascii="仿宋" w:hAnsi="仿宋" w:eastAsia="仿宋" w:cs="仿宋"/>
          <w:b/>
          <w:bCs/>
          <w:sz w:val="32"/>
          <w:szCs w:val="32"/>
          <w:lang w:eastAsia="zh-CN"/>
        </w:rPr>
        <w:t>配租房源</w:t>
      </w:r>
    </w:p>
    <w:p>
      <w:pPr>
        <w:widowControl/>
        <w:numPr>
          <w:ilvl w:val="0"/>
          <w:numId w:val="0"/>
        </w:numPr>
        <w:shd w:val="clear" w:color="auto" w:fill="FFFFFF"/>
        <w:wordWrap w:val="0"/>
        <w:spacing w:beforeLines="0" w:afterLines="0" w:line="360" w:lineRule="auto"/>
        <w:ind w:firstLine="640" w:firstLineChars="200"/>
        <w:rPr>
          <w:rFonts w:hint="eastAsia" w:ascii="仿宋" w:hAnsi="仿宋" w:eastAsia="仿宋" w:cs="仿宋"/>
          <w:b/>
          <w:bCs/>
          <w:sz w:val="32"/>
          <w:szCs w:val="32"/>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SA"/>
        </w:rPr>
        <w:t>本项目配租房源共1570套，其中建筑面积35</w:t>
      </w:r>
      <w:r>
        <w:rPr>
          <w:rFonts w:hint="eastAsia" w:ascii="仿宋_GB2312" w:hAnsi="仿宋_GB2312" w:eastAsia="仿宋_GB2312" w:cs="仿宋_GB2312"/>
          <w:color w:val="auto"/>
          <w:kern w:val="0"/>
          <w:sz w:val="32"/>
          <w:szCs w:val="32"/>
          <w:highlight w:val="none"/>
          <w:lang w:val="en-US" w:eastAsia="zh-CN" w:bidi="ar-SA"/>
        </w:rPr>
        <w:t>㎡左右的单身公寓1323套，</w:t>
      </w:r>
      <w:r>
        <w:rPr>
          <w:rFonts w:hint="eastAsia" w:ascii="仿宋_GB2312" w:hAnsi="仿宋_GB2312" w:eastAsia="仿宋_GB2312" w:cs="仿宋_GB2312"/>
          <w:color w:val="auto"/>
          <w:kern w:val="0"/>
          <w:sz w:val="32"/>
          <w:szCs w:val="32"/>
          <w:highlight w:val="none"/>
          <w:shd w:val="clear" w:color="auto" w:fill="FFFFFF"/>
          <w:lang w:val="en-US" w:eastAsia="zh-CN" w:bidi="ar-SA"/>
        </w:rPr>
        <w:t>建筑面积60㎡以下的一房一厅35套，建筑面积70㎡左右的二房一厅186套，建筑面积85㎡左右的三房两厅26套</w:t>
      </w:r>
      <w:r>
        <w:rPr>
          <w:rFonts w:hint="eastAsia" w:ascii="仿宋_GB2312" w:hAnsi="仿宋_GB2312" w:eastAsia="仿宋_GB2312" w:cs="仿宋_GB2312"/>
          <w:kern w:val="0"/>
          <w:sz w:val="32"/>
          <w:szCs w:val="32"/>
          <w:highlight w:val="none"/>
          <w:shd w:val="clear" w:color="auto" w:fill="FFFFFF"/>
          <w:lang w:val="en-US" w:eastAsia="zh-CN" w:bidi="ar-SA"/>
        </w:rPr>
        <w:t>。</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地理位置</w:t>
      </w:r>
    </w:p>
    <w:p>
      <w:pPr>
        <w:spacing w:line="360" w:lineRule="auto"/>
        <w:ind w:firstLine="640" w:firstLineChars="200"/>
        <w:textAlignment w:val="baseline"/>
        <w:rPr>
          <w:rFonts w:ascii="仿宋" w:hAnsi="仿宋" w:eastAsia="仿宋" w:cs="仿宋"/>
          <w:sz w:val="32"/>
          <w:szCs w:val="32"/>
        </w:rPr>
      </w:pPr>
      <w:r>
        <w:rPr>
          <w:rFonts w:hint="eastAsia" w:ascii="仿宋" w:hAnsi="仿宋" w:eastAsia="仿宋" w:cs="仿宋"/>
          <w:sz w:val="32"/>
          <w:szCs w:val="32"/>
        </w:rPr>
        <w:t>本项目位于深圳市宝安区石岩街道石龙仔社区，具体位于龙大高速以东，德政路以南，石环路以西</w:t>
      </w:r>
      <w:r>
        <w:rPr>
          <w:rFonts w:hint="eastAsia" w:ascii="仿宋" w:hAnsi="仿宋" w:eastAsia="仿宋" w:cs="仿宋"/>
          <w:sz w:val="32"/>
          <w:szCs w:val="32"/>
          <w:lang w:eastAsia="zh-CN"/>
        </w:rPr>
        <w:t>，</w:t>
      </w:r>
      <w:r>
        <w:rPr>
          <w:rFonts w:hint="eastAsia" w:ascii="仿宋" w:hAnsi="仿宋" w:eastAsia="仿宋" w:cs="仿宋"/>
          <w:sz w:val="32"/>
          <w:szCs w:val="32"/>
        </w:rPr>
        <w:t>机荷高速以北。</w:t>
      </w:r>
    </w:p>
    <w:p>
      <w:pPr>
        <w:numPr>
          <w:ilvl w:val="0"/>
          <w:numId w:val="0"/>
        </w:num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lang w:eastAsia="zh-CN"/>
        </w:rPr>
        <w:t>）</w:t>
      </w:r>
      <w:r>
        <w:rPr>
          <w:rFonts w:hint="eastAsia" w:ascii="仿宋" w:hAnsi="仿宋" w:eastAsia="仿宋" w:cs="仿宋"/>
          <w:b/>
          <w:bCs/>
          <w:sz w:val="32"/>
          <w:szCs w:val="32"/>
        </w:rPr>
        <w:t>关于周边环境</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本项目地处宝安区石龙仔社区，靠近生态保护线，临近羊台山森林公园，环境优美。本项目西邻龙大高速，北邻德政路，德政路以北为工业园区。三期2</w:t>
      </w:r>
      <w:r>
        <w:rPr>
          <w:rFonts w:hint="eastAsia" w:ascii="仿宋" w:hAnsi="仿宋" w:eastAsia="仿宋" w:cs="仿宋"/>
          <w:sz w:val="32"/>
          <w:szCs w:val="32"/>
          <w:lang w:eastAsia="zh-CN"/>
        </w:rPr>
        <w:t>、</w:t>
      </w:r>
      <w:r>
        <w:rPr>
          <w:rFonts w:hint="eastAsia" w:ascii="仿宋" w:hAnsi="仿宋" w:eastAsia="仿宋" w:cs="仿宋"/>
          <w:sz w:val="32"/>
          <w:szCs w:val="32"/>
        </w:rPr>
        <w:t>3、4、5栋临近龙大高速的户型噪音较大。</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）关于周边交通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西邻龙大高速，南临沈海高速。本项目暂无地铁直达，地铁6号线已建成通车，“官田”站点距离本小区约3公里，可通过791路公交接驳。公交线路有高快巴士28路、M579路（可接驳地铁4号线“龙胜”地铁站）、791路等。站点为项目正门“惠科正门”站点，具体其他途经该站点的公交线路信息可登录深圳市交通运输局官方网站查询。</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本项目于上午7:00、7:15、7:30各有一班巴士（F</w:t>
      </w:r>
      <w:r>
        <w:rPr>
          <w:rFonts w:ascii="仿宋" w:hAnsi="仿宋" w:eastAsia="仿宋" w:cs="仿宋"/>
          <w:sz w:val="32"/>
          <w:szCs w:val="32"/>
        </w:rPr>
        <w:t>448</w:t>
      </w:r>
      <w:r>
        <w:rPr>
          <w:rFonts w:hint="eastAsia" w:ascii="仿宋" w:hAnsi="仿宋" w:eastAsia="仿宋" w:cs="仿宋"/>
          <w:sz w:val="32"/>
          <w:szCs w:val="32"/>
        </w:rPr>
        <w:t>路）从小区内发往龙胜地铁站，具体信息可咨询深圳市交通运输局或物业管理处。</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）关于教育学位</w:t>
      </w:r>
    </w:p>
    <w:p>
      <w:pPr>
        <w:widowControl/>
        <w:numPr>
          <w:ilvl w:val="0"/>
          <w:numId w:val="0"/>
        </w:numPr>
        <w:shd w:val="clear" w:color="auto" w:fill="FFFFFF"/>
        <w:wordWrap w:val="0"/>
        <w:spacing w:beforeLines="0" w:beforeAutospacing="0" w:afterLines="0" w:afterAutospacing="0" w:line="360" w:lineRule="auto"/>
        <w:ind w:firstLine="640" w:firstLineChars="200"/>
        <w:jc w:val="both"/>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 w:hAnsi="仿宋" w:eastAsia="仿宋" w:cs="仿宋"/>
          <w:kern w:val="0"/>
          <w:sz w:val="32"/>
          <w:szCs w:val="32"/>
          <w:lang w:val="en-US" w:eastAsia="zh-CN" w:bidi="ar-SA"/>
        </w:rPr>
        <w:t>目前汇裕名都花园</w:t>
      </w:r>
      <w:r>
        <w:rPr>
          <w:rFonts w:hint="default" w:ascii="仿宋" w:hAnsi="仿宋" w:eastAsia="仿宋" w:cs="仿宋"/>
          <w:kern w:val="0"/>
          <w:sz w:val="32"/>
          <w:szCs w:val="32"/>
          <w:lang w:val="en-US" w:eastAsia="zh-CN" w:bidi="ar-SA"/>
        </w:rPr>
        <w:t>配建</w:t>
      </w:r>
      <w:r>
        <w:rPr>
          <w:rFonts w:hint="eastAsia" w:ascii="仿宋" w:hAnsi="仿宋" w:eastAsia="仿宋" w:cs="仿宋"/>
          <w:kern w:val="0"/>
          <w:sz w:val="32"/>
          <w:szCs w:val="32"/>
          <w:lang w:val="en-US" w:eastAsia="zh-CN" w:bidi="ar-SA"/>
        </w:rPr>
        <w:t>两所幼儿园</w:t>
      </w:r>
      <w:r>
        <w:rPr>
          <w:rFonts w:hint="default" w:ascii="仿宋" w:hAnsi="仿宋" w:eastAsia="仿宋" w:cs="仿宋"/>
          <w:kern w:val="0"/>
          <w:sz w:val="32"/>
          <w:szCs w:val="32"/>
          <w:lang w:val="en-US" w:eastAsia="zh-CN" w:bidi="ar-SA"/>
        </w:rPr>
        <w:t>及</w:t>
      </w:r>
      <w:r>
        <w:rPr>
          <w:rFonts w:hint="eastAsia" w:ascii="仿宋" w:hAnsi="仿宋" w:eastAsia="仿宋" w:cs="仿宋"/>
          <w:kern w:val="0"/>
          <w:sz w:val="32"/>
          <w:szCs w:val="32"/>
          <w:lang w:val="en-US" w:eastAsia="zh-CN" w:bidi="ar-SA"/>
        </w:rPr>
        <w:t>一所九年一贯制学校，均已</w:t>
      </w:r>
      <w:r>
        <w:rPr>
          <w:rFonts w:hint="eastAsia" w:ascii="仿宋_GB2312" w:hAnsi="仿宋_GB2312" w:eastAsia="仿宋_GB2312" w:cs="仿宋_GB2312"/>
          <w:color w:val="auto"/>
          <w:kern w:val="0"/>
          <w:sz w:val="32"/>
          <w:szCs w:val="32"/>
          <w:highlight w:val="none"/>
          <w:shd w:val="clear" w:color="auto" w:fill="FFFFFF"/>
          <w:lang w:val="en-US" w:eastAsia="zh-CN" w:bidi="ar-SA"/>
        </w:rPr>
        <w:t>开始办学</w:t>
      </w:r>
      <w:r>
        <w:rPr>
          <w:rFonts w:hint="eastAsia" w:ascii="仿宋" w:hAnsi="仿宋" w:eastAsia="仿宋" w:cs="仿宋"/>
          <w:kern w:val="0"/>
          <w:sz w:val="32"/>
          <w:szCs w:val="32"/>
          <w:lang w:val="en-US" w:eastAsia="zh-CN" w:bidi="ar-SA"/>
        </w:rPr>
        <w:t>。具体招生政策以深圳市宝安区教育局政策为准。</w:t>
      </w:r>
      <w:r>
        <w:rPr>
          <w:rFonts w:hint="eastAsia" w:ascii="仿宋_GB2312" w:hAnsi="仿宋_GB2312" w:eastAsia="仿宋_GB2312" w:cs="仿宋_GB2312"/>
          <w:color w:val="auto"/>
          <w:kern w:val="0"/>
          <w:sz w:val="32"/>
          <w:szCs w:val="32"/>
          <w:lang w:val="en-US" w:eastAsia="zh-CN" w:bidi="ar-SA"/>
        </w:rPr>
        <w:t>目前</w:t>
      </w:r>
      <w:r>
        <w:rPr>
          <w:rFonts w:hint="eastAsia" w:ascii="仿宋_GB2312" w:hAnsi="仿宋_GB2312" w:eastAsia="仿宋_GB2312" w:cs="仿宋_GB2312"/>
          <w:color w:val="auto"/>
          <w:kern w:val="0"/>
          <w:sz w:val="32"/>
          <w:szCs w:val="32"/>
          <w:shd w:val="clear" w:color="auto" w:fill="FFFFFF"/>
          <w:lang w:val="en-US" w:eastAsia="zh-CN" w:bidi="ar-SA"/>
        </w:rPr>
        <w:t>周边教育学位紧张，且部分有历史配租记录的房源可能存在教育学位已被使用的情况，</w:t>
      </w:r>
      <w:r>
        <w:rPr>
          <w:rFonts w:hint="eastAsia" w:ascii="仿宋" w:hAnsi="仿宋" w:eastAsia="仿宋" w:cs="仿宋"/>
          <w:kern w:val="0"/>
          <w:sz w:val="32"/>
          <w:szCs w:val="32"/>
          <w:lang w:val="en-US" w:eastAsia="zh-CN" w:bidi="ar-SA"/>
        </w:rPr>
        <w:t>请各认租家庭结合家庭实际情况谨慎选择，</w:t>
      </w:r>
      <w:r>
        <w:rPr>
          <w:rFonts w:hint="eastAsia" w:ascii="仿宋_GB2312" w:hAnsi="仿宋_GB2312" w:eastAsia="仿宋_GB2312" w:cs="仿宋_GB2312"/>
          <w:color w:val="auto"/>
          <w:kern w:val="0"/>
          <w:sz w:val="32"/>
          <w:szCs w:val="32"/>
          <w:shd w:val="clear" w:color="auto" w:fill="FFFFFF"/>
          <w:lang w:val="en-US" w:eastAsia="zh-CN" w:bidi="ar-SA"/>
        </w:rPr>
        <w:t>入住后需服从当地教育局有关学位的安排。</w:t>
      </w:r>
    </w:p>
    <w:p>
      <w:pPr>
        <w:spacing w:line="360" w:lineRule="auto"/>
        <w:ind w:firstLine="642"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六</w:t>
      </w:r>
      <w:r>
        <w:rPr>
          <w:rFonts w:hint="eastAsia" w:ascii="仿宋" w:hAnsi="仿宋" w:eastAsia="仿宋" w:cs="仿宋"/>
          <w:b/>
          <w:bCs/>
          <w:sz w:val="32"/>
          <w:szCs w:val="32"/>
        </w:rPr>
        <w:t>）关于周边商业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本项目一、二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期底层有配套商业，已开业商业配套包含：生活超市、便利店、药店、水果店、快餐店、电信网络网点、餐饮一条街、家居生活馆、教育培训机构等业态。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有关商业招租及开业时间以产权单位安排为准。</w:t>
      </w:r>
    </w:p>
    <w:p>
      <w:pPr>
        <w:spacing w:line="360" w:lineRule="auto"/>
        <w:ind w:firstLine="642" w:firstLineChars="200"/>
        <w:rPr>
          <w:rFonts w:ascii="仿宋" w:hAnsi="仿宋" w:eastAsia="仿宋" w:cs="仿宋"/>
          <w:b/>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七</w:t>
      </w:r>
      <w:r>
        <w:rPr>
          <w:rFonts w:hint="eastAsia" w:ascii="仿宋" w:hAnsi="仿宋" w:eastAsia="仿宋" w:cs="仿宋"/>
          <w:b/>
          <w:bCs/>
          <w:sz w:val="32"/>
          <w:szCs w:val="32"/>
        </w:rPr>
        <w:t>）</w:t>
      </w:r>
      <w:r>
        <w:rPr>
          <w:rFonts w:hint="eastAsia" w:ascii="仿宋" w:hAnsi="仿宋" w:eastAsia="仿宋" w:cs="仿宋"/>
          <w:b/>
          <w:sz w:val="32"/>
          <w:szCs w:val="32"/>
        </w:rPr>
        <w:t>关于周边医疗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本项目配置有</w:t>
      </w:r>
      <w:r>
        <w:rPr>
          <w:rFonts w:hint="eastAsia" w:ascii="仿宋" w:hAnsi="仿宋" w:eastAsia="仿宋" w:cs="仿宋"/>
          <w:sz w:val="32"/>
          <w:szCs w:val="32"/>
          <w:lang w:eastAsia="zh-CN"/>
        </w:rPr>
        <w:t>石岩人民医院汇裕名都</w:t>
      </w:r>
      <w:r>
        <w:rPr>
          <w:rFonts w:hint="eastAsia" w:ascii="仿宋" w:hAnsi="仿宋" w:eastAsia="仿宋" w:cs="仿宋"/>
          <w:sz w:val="32"/>
          <w:szCs w:val="32"/>
        </w:rPr>
        <w:t>社康服务中心，石岩人民医院距离本项目约5公里左右。本项目临近的社康是石龙仔社康和水田社康，距离均在2.5公里左右。</w:t>
      </w:r>
    </w:p>
    <w:p>
      <w:pPr>
        <w:spacing w:line="360" w:lineRule="auto"/>
        <w:ind w:firstLine="642" w:firstLineChars="200"/>
        <w:rPr>
          <w:rFonts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八</w:t>
      </w:r>
      <w:r>
        <w:rPr>
          <w:rFonts w:hint="eastAsia" w:ascii="仿宋" w:hAnsi="仿宋" w:eastAsia="仿宋" w:cs="仿宋"/>
          <w:b/>
          <w:sz w:val="32"/>
          <w:szCs w:val="32"/>
        </w:rPr>
        <w:t>）关于项目配套设施设备</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1）</w:t>
      </w:r>
      <w:r>
        <w:rPr>
          <w:rFonts w:hint="eastAsia" w:ascii="仿宋" w:hAnsi="仿宋" w:eastAsia="仿宋" w:cs="仿宋"/>
          <w:color w:val="auto"/>
          <w:sz w:val="32"/>
          <w:szCs w:val="32"/>
        </w:rPr>
        <w:t>汇裕名都花园（三期）1栋、2栋半地下一层、一层配置商业商铺、消防控制室、排风机房、风机房、空调室外机等；3栋、4栋半地下一层、一层、一层夹层配置社康中心、社区服务中心、文化活动室、社区居委会、再生资源回收点、公共厕所等；5栋一层及一层夹层配置警务室、文化活动室、物业管理用房等；6栋一层及一层夹层配置物业管理用房等；7栋半地下一层、一层、二层配置商业。</w:t>
      </w:r>
    </w:p>
    <w:p>
      <w:p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（2）汇裕名都花园（三期）</w:t>
      </w:r>
      <w:r>
        <w:rPr>
          <w:rFonts w:ascii="仿宋" w:hAnsi="仿宋" w:eastAsia="仿宋" w:cs="仿宋"/>
          <w:color w:val="auto"/>
          <w:sz w:val="32"/>
          <w:szCs w:val="32"/>
        </w:rPr>
        <w:t>1栋</w:t>
      </w:r>
      <w:r>
        <w:rPr>
          <w:rFonts w:hint="eastAsia" w:ascii="仿宋" w:hAnsi="仿宋" w:eastAsia="仿宋" w:cs="仿宋"/>
          <w:color w:val="auto"/>
          <w:sz w:val="32"/>
          <w:szCs w:val="32"/>
        </w:rPr>
        <w:t>、</w:t>
      </w:r>
      <w:r>
        <w:rPr>
          <w:rFonts w:ascii="仿宋" w:hAnsi="仿宋" w:eastAsia="仿宋" w:cs="仿宋"/>
          <w:color w:val="auto"/>
          <w:sz w:val="32"/>
          <w:szCs w:val="32"/>
        </w:rPr>
        <w:t>2栋</w:t>
      </w:r>
      <w:r>
        <w:rPr>
          <w:rFonts w:hint="eastAsia" w:ascii="仿宋" w:hAnsi="仿宋" w:eastAsia="仿宋" w:cs="仿宋"/>
          <w:color w:val="auto"/>
          <w:sz w:val="32"/>
          <w:szCs w:val="32"/>
        </w:rPr>
        <w:t>屋面设排油烟风机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1栋、2栋、5栋的13层、26层，6栋的17层、34层，设置有加压送风机房、报警阀间，各楼栋屋面设加压送风机。</w:t>
      </w:r>
    </w:p>
    <w:p>
      <w:pPr>
        <w:numPr>
          <w:ilvl w:val="0"/>
          <w:numId w:val="0"/>
        </w:numPr>
        <w:spacing w:line="360" w:lineRule="auto"/>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汇裕名都花园（三期）3栋、6栋的半地下一层设变电所和发电机房、储油间、气瓶间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6栋东面一层地面设空调冷却塔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东北角设置超市卸货区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1-6栋楼均在入户大堂门口边隔断处设置垃圾分类点</w:t>
      </w:r>
      <w:r>
        <w:rPr>
          <w:rFonts w:hint="eastAsia" w:ascii="仿宋" w:hAnsi="仿宋" w:eastAsia="仿宋" w:cs="仿宋"/>
          <w:color w:val="auto"/>
          <w:sz w:val="32"/>
          <w:szCs w:val="32"/>
          <w:lang w:eastAsia="zh-CN"/>
        </w:rPr>
        <w:t>。</w:t>
      </w:r>
    </w:p>
    <w:p>
      <w:pPr>
        <w:numPr>
          <w:ilvl w:val="0"/>
          <w:numId w:val="0"/>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地下车库半地下一层、地下一层、地下二层，裙楼一、二层、三层架空层设排烟风机、送风机房、新风机房、隔油处理提升间、污水提升间、报警阀间。</w:t>
      </w:r>
    </w:p>
    <w:p>
      <w:pPr>
        <w:widowControl w:val="0"/>
        <w:ind w:firstLine="640" w:firstLineChars="200"/>
        <w:jc w:val="both"/>
        <w:rPr>
          <w:rFonts w:hint="default" w:ascii="Calibri" w:hAnsi="Calibri" w:eastAsia="仿宋" w:cs="Times New Roman"/>
          <w:kern w:val="2"/>
          <w:sz w:val="21"/>
          <w:szCs w:val="24"/>
          <w:lang w:val="en-US" w:eastAsia="zh-CN" w:bidi="ar-SA"/>
        </w:rPr>
      </w:pPr>
      <w:r>
        <w:rPr>
          <w:rFonts w:hint="eastAsia" w:ascii="仿宋" w:hAnsi="仿宋" w:eastAsia="仿宋" w:cs="仿宋"/>
          <w:color w:val="auto"/>
          <w:kern w:val="2"/>
          <w:sz w:val="32"/>
          <w:szCs w:val="32"/>
          <w:lang w:val="en-US" w:eastAsia="zh-CN" w:bidi="ar-SA"/>
        </w:rPr>
        <w:t>（5）汇裕名都花园（三期）5栋、6栋一楼外围区域设计规划有电单车充电桩区域，目前暂未建设。</w:t>
      </w:r>
    </w:p>
    <w:p>
      <w:pPr>
        <w:spacing w:line="360" w:lineRule="auto"/>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本项目配套设施各设备运行及商业用房经营时产生的噪音、振动、热风、餐饮油烟等可能会对周边环境及邻近房产带来影响。</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）关于项目停车场情况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本项目三期规划配置商业</w:t>
      </w:r>
      <w:r>
        <w:rPr>
          <w:rFonts w:hint="eastAsia" w:ascii="仿宋" w:hAnsi="仿宋" w:eastAsia="仿宋" w:cs="仿宋"/>
          <w:color w:val="auto"/>
          <w:sz w:val="32"/>
          <w:szCs w:val="32"/>
          <w:lang w:val="en-US" w:eastAsia="zh-CN"/>
        </w:rPr>
        <w:t>停车场504个车位和</w:t>
      </w:r>
      <w:r>
        <w:rPr>
          <w:rFonts w:hint="eastAsia" w:ascii="仿宋" w:hAnsi="仿宋" w:eastAsia="仿宋" w:cs="仿宋"/>
          <w:color w:val="auto"/>
          <w:sz w:val="32"/>
          <w:szCs w:val="32"/>
        </w:rPr>
        <w:t>住宅</w:t>
      </w:r>
      <w:r>
        <w:rPr>
          <w:rFonts w:hint="eastAsia" w:ascii="仿宋" w:hAnsi="仿宋" w:eastAsia="仿宋" w:cs="仿宋"/>
          <w:color w:val="auto"/>
          <w:sz w:val="32"/>
          <w:szCs w:val="32"/>
          <w:lang w:val="en-US" w:eastAsia="zh-CN"/>
        </w:rPr>
        <w:t>停车场1891</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车位</w:t>
      </w:r>
      <w:r>
        <w:rPr>
          <w:rFonts w:hint="eastAsia" w:ascii="仿宋" w:hAnsi="仿宋" w:eastAsia="仿宋" w:cs="仿宋"/>
          <w:color w:val="auto"/>
          <w:sz w:val="32"/>
          <w:szCs w:val="32"/>
        </w:rPr>
        <w:t>（包括720个充电桩车位）。车行出口位于民兴路、石龙环南路。民兴路现场施工已经完成，正在交付过程中，石龙环南路施工</w:t>
      </w:r>
      <w:r>
        <w:rPr>
          <w:rFonts w:hint="eastAsia" w:ascii="仿宋" w:hAnsi="仿宋" w:eastAsia="仿宋" w:cs="仿宋"/>
          <w:color w:val="auto"/>
          <w:sz w:val="32"/>
          <w:szCs w:val="32"/>
          <w:lang w:val="en-US" w:eastAsia="zh-CN"/>
        </w:rPr>
        <w:t>已经完成</w:t>
      </w:r>
      <w:r>
        <w:rPr>
          <w:rFonts w:hint="eastAsia" w:ascii="仿宋" w:hAnsi="仿宋" w:eastAsia="仿宋" w:cs="仿宋"/>
          <w:color w:val="auto"/>
          <w:sz w:val="32"/>
          <w:szCs w:val="32"/>
        </w:rPr>
        <w:t>，正在交付过程中</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现阶段车辆无法通行。</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本项目停车位较为紧张</w:t>
      </w:r>
      <w:r>
        <w:rPr>
          <w:rFonts w:hint="eastAsia" w:ascii="仿宋" w:hAnsi="仿宋" w:eastAsia="仿宋" w:cs="仿宋"/>
          <w:color w:val="auto"/>
          <w:sz w:val="32"/>
          <w:szCs w:val="32"/>
          <w:lang w:eastAsia="zh-CN"/>
        </w:rPr>
        <w:t>，存在车位不足的情况。入住后需服从物业管理单位关于停车月卡办理的统一安排</w:t>
      </w:r>
      <w:r>
        <w:rPr>
          <w:rFonts w:hint="eastAsia" w:ascii="仿宋" w:hAnsi="仿宋" w:eastAsia="仿宋" w:cs="仿宋"/>
          <w:color w:val="auto"/>
          <w:sz w:val="32"/>
          <w:szCs w:val="32"/>
        </w:rPr>
        <w:t>；具体停车收费标准以物业管理</w:t>
      </w:r>
      <w:r>
        <w:rPr>
          <w:rFonts w:hint="eastAsia" w:ascii="仿宋" w:hAnsi="仿宋" w:eastAsia="仿宋" w:cs="仿宋"/>
          <w:color w:val="auto"/>
          <w:sz w:val="32"/>
          <w:szCs w:val="32"/>
          <w:lang w:eastAsia="zh-CN"/>
        </w:rPr>
        <w:t>单位</w:t>
      </w:r>
      <w:r>
        <w:rPr>
          <w:rFonts w:hint="eastAsia" w:ascii="仿宋" w:hAnsi="仿宋" w:eastAsia="仿宋" w:cs="仿宋"/>
          <w:color w:val="auto"/>
          <w:sz w:val="32"/>
          <w:szCs w:val="32"/>
        </w:rPr>
        <w:t>公布的为准。</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住宅物业服务费标准为3元/平方米/月，</w:t>
      </w:r>
      <w:r>
        <w:rPr>
          <w:rFonts w:hint="eastAsia" w:ascii="仿宋" w:hAnsi="仿宋" w:eastAsia="仿宋" w:cs="宋体"/>
          <w:color w:val="auto"/>
          <w:sz w:val="32"/>
          <w:szCs w:val="32"/>
        </w:rPr>
        <w:t>维修基金为0.25元/</w:t>
      </w:r>
      <w:r>
        <w:rPr>
          <w:rFonts w:hint="eastAsia" w:ascii="仿宋" w:hAnsi="仿宋" w:eastAsia="仿宋" w:cs="仿宋"/>
          <w:color w:val="auto"/>
          <w:sz w:val="32"/>
          <w:szCs w:val="32"/>
        </w:rPr>
        <w:t>平方米/月。</w:t>
      </w:r>
    </w:p>
    <w:p>
      <w:pPr>
        <w:spacing w:line="360" w:lineRule="auto"/>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）关于室内基本配置</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（2）卫生间地面铺贴防滑砖、墙面铺贴瓷砖，配有花洒、龙头、洗手台、镜子、座便器等。</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（3）厨房地面铺贴防滑砖、墙面铺贴瓷砖，配置有灶台、煤气灶、抽油烟机、橱柜。</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w:t>
      </w:r>
      <w:r>
        <w:rPr>
          <w:rFonts w:ascii="仿宋" w:hAnsi="仿宋" w:eastAsia="仿宋" w:cs="仿宋"/>
          <w:color w:val="auto"/>
          <w:sz w:val="32"/>
          <w:szCs w:val="32"/>
        </w:rPr>
        <w:t>4</w:t>
      </w: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7C栋</w:t>
      </w:r>
      <w:r>
        <w:rPr>
          <w:rFonts w:hint="eastAsia" w:ascii="仿宋" w:hAnsi="仿宋" w:eastAsia="仿宋" w:cs="仿宋"/>
          <w:color w:val="auto"/>
          <w:sz w:val="32"/>
          <w:szCs w:val="32"/>
        </w:rPr>
        <w:t>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户型不可使用天然气，请</w:t>
      </w:r>
      <w:r>
        <w:rPr>
          <w:rFonts w:hint="eastAsia" w:ascii="仿宋" w:hAnsi="仿宋" w:eastAsia="仿宋" w:cs="宋体"/>
          <w:color w:val="auto"/>
          <w:sz w:val="32"/>
          <w:szCs w:val="32"/>
        </w:rPr>
        <w:t>各认租家庭结合实际情况</w:t>
      </w:r>
      <w:r>
        <w:rPr>
          <w:rFonts w:hint="eastAsia" w:ascii="仿宋" w:hAnsi="仿宋" w:eastAsia="仿宋" w:cs="仿宋"/>
          <w:color w:val="auto"/>
          <w:sz w:val="32"/>
          <w:szCs w:val="32"/>
        </w:rPr>
        <w:t>谨慎选择。</w:t>
      </w:r>
    </w:p>
    <w:p>
      <w:pPr>
        <w:numPr>
          <w:ilvl w:val="0"/>
          <w:numId w:val="1"/>
        </w:num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汇裕名都花园（</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期）</w:t>
      </w:r>
      <w:r>
        <w:rPr>
          <w:rFonts w:hint="eastAsia" w:ascii="仿宋" w:hAnsi="仿宋" w:eastAsia="仿宋" w:cs="仿宋"/>
          <w:color w:val="auto"/>
          <w:sz w:val="32"/>
          <w:szCs w:val="32"/>
          <w:lang w:val="en-US" w:eastAsia="zh-CN"/>
        </w:rPr>
        <w:t>7A</w:t>
      </w:r>
      <w:r>
        <w:rPr>
          <w:rFonts w:hint="eastAsia" w:ascii="仿宋" w:hAnsi="仿宋" w:eastAsia="仿宋" w:cs="仿宋"/>
          <w:color w:val="auto"/>
          <w:sz w:val="32"/>
          <w:szCs w:val="32"/>
        </w:rPr>
        <w:t>栋单身公寓</w:t>
      </w:r>
      <w:r>
        <w:rPr>
          <w:rFonts w:hint="eastAsia" w:ascii="仿宋" w:hAnsi="仿宋" w:eastAsia="仿宋" w:cs="仿宋"/>
          <w:color w:val="auto"/>
          <w:sz w:val="32"/>
          <w:szCs w:val="32"/>
          <w:lang w:eastAsia="zh-CN"/>
        </w:rPr>
        <w:t>及一房一厅</w:t>
      </w:r>
      <w:r>
        <w:rPr>
          <w:rFonts w:hint="eastAsia" w:ascii="仿宋" w:hAnsi="仿宋" w:eastAsia="仿宋" w:cs="仿宋"/>
          <w:color w:val="auto"/>
          <w:sz w:val="32"/>
          <w:szCs w:val="32"/>
        </w:rPr>
        <w:t>设有储物空间（非居住空间）</w:t>
      </w:r>
      <w:r>
        <w:rPr>
          <w:rFonts w:hint="eastAsia" w:ascii="仿宋" w:hAnsi="仿宋" w:eastAsia="仿宋" w:cs="仿宋"/>
          <w:color w:val="auto"/>
          <w:sz w:val="32"/>
          <w:szCs w:val="32"/>
          <w:highlight w:val="none"/>
        </w:rPr>
        <w:t>，空间高度约为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cm，</w:t>
      </w:r>
      <w:r>
        <w:rPr>
          <w:rFonts w:hint="eastAsia" w:ascii="仿宋" w:hAnsi="仿宋" w:eastAsia="仿宋" w:cs="仿宋"/>
          <w:color w:val="auto"/>
          <w:sz w:val="32"/>
          <w:szCs w:val="32"/>
        </w:rPr>
        <w:t>配置楼梯不可拆卸。</w:t>
      </w:r>
    </w:p>
    <w:p>
      <w:pPr>
        <w:numPr>
          <w:ilvl w:val="0"/>
          <w:numId w:val="1"/>
        </w:num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汇裕名都花园（三期）1-5栋</w:t>
      </w:r>
      <w:r>
        <w:rPr>
          <w:rFonts w:ascii="仿宋" w:hAnsi="仿宋" w:eastAsia="仿宋" w:cs="仿宋"/>
          <w:color w:val="auto"/>
          <w:sz w:val="32"/>
          <w:szCs w:val="32"/>
        </w:rPr>
        <w:t>A1户型卧室配备衣柜一个；</w:t>
      </w:r>
      <w:r>
        <w:rPr>
          <w:rFonts w:hint="eastAsia" w:ascii="仿宋" w:hAnsi="仿宋" w:eastAsia="仿宋" w:cs="仿宋"/>
          <w:color w:val="auto"/>
          <w:sz w:val="32"/>
          <w:szCs w:val="32"/>
        </w:rPr>
        <w:t>部分</w:t>
      </w:r>
      <w:r>
        <w:rPr>
          <w:rFonts w:ascii="仿宋" w:hAnsi="仿宋" w:eastAsia="仿宋" w:cs="仿宋"/>
          <w:color w:val="auto"/>
          <w:sz w:val="32"/>
          <w:szCs w:val="32"/>
        </w:rPr>
        <w:t>A2户型配备鞋柜一个。</w:t>
      </w:r>
    </w:p>
    <w:p>
      <w:pPr>
        <w:numPr>
          <w:ilvl w:val="-1"/>
          <w:numId w:val="0"/>
        </w:numPr>
        <w:spacing w:line="360" w:lineRule="auto"/>
        <w:ind w:firstLine="640" w:firstLineChars="200"/>
      </w:pP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lang w:eastAsia="zh-CN"/>
        </w:rPr>
        <w:t>）</w:t>
      </w:r>
      <w:r>
        <w:rPr>
          <w:rFonts w:hint="eastAsia" w:ascii="仿宋" w:hAnsi="仿宋" w:eastAsia="仿宋" w:cs="宋体"/>
          <w:color w:val="auto"/>
          <w:sz w:val="32"/>
          <w:szCs w:val="32"/>
        </w:rPr>
        <w:t>室内无配置生活家电和其他家具。</w:t>
      </w:r>
    </w:p>
    <w:p>
      <w:pPr>
        <w:spacing w:line="600" w:lineRule="exact"/>
        <w:ind w:firstLine="720" w:firstLineChars="200"/>
        <w:rPr>
          <w:rFonts w:ascii="黑体" w:hAnsi="黑体" w:eastAsia="黑体" w:cs="黑体"/>
          <w:color w:val="auto"/>
          <w:kern w:val="0"/>
          <w:sz w:val="36"/>
          <w:szCs w:val="36"/>
        </w:rPr>
      </w:pPr>
      <w:r>
        <w:rPr>
          <w:rFonts w:hint="eastAsia" w:ascii="黑体" w:hAnsi="黑体" w:eastAsia="黑体" w:cs="黑体"/>
          <w:color w:val="auto"/>
          <w:kern w:val="0"/>
          <w:sz w:val="36"/>
          <w:szCs w:val="36"/>
          <w:lang w:eastAsia="zh-CN"/>
        </w:rPr>
        <w:t>二</w:t>
      </w:r>
      <w:r>
        <w:rPr>
          <w:rFonts w:hint="eastAsia" w:ascii="黑体" w:hAnsi="黑体" w:eastAsia="黑体" w:cs="黑体"/>
          <w:color w:val="auto"/>
          <w:kern w:val="0"/>
          <w:sz w:val="36"/>
          <w:szCs w:val="36"/>
        </w:rPr>
        <w:t>、坤宜福苑项目情况</w:t>
      </w:r>
    </w:p>
    <w:p>
      <w:pPr>
        <w:spacing w:line="600" w:lineRule="exact"/>
        <w:ind w:firstLine="642"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（一）关于</w:t>
      </w:r>
      <w:r>
        <w:rPr>
          <w:rFonts w:hint="eastAsia" w:ascii="仿宋" w:hAnsi="仿宋" w:eastAsia="仿宋" w:cs="仿宋"/>
          <w:b/>
          <w:bCs/>
          <w:color w:val="auto"/>
          <w:sz w:val="32"/>
          <w:szCs w:val="32"/>
          <w:lang w:eastAsia="zh-CN"/>
        </w:rPr>
        <w:t>配租房源</w:t>
      </w:r>
    </w:p>
    <w:p>
      <w:pPr>
        <w:spacing w:line="600" w:lineRule="exact"/>
        <w:ind w:firstLine="640" w:firstLineChars="200"/>
        <w:rPr>
          <w:rFonts w:hint="eastAsia" w:ascii="仿宋" w:hAnsi="仿宋" w:eastAsia="仿宋" w:cs="仿宋"/>
          <w:b/>
          <w:bCs/>
          <w:color w:val="auto"/>
          <w:sz w:val="32"/>
          <w:szCs w:val="32"/>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bidi="ar-SA"/>
        </w:rPr>
        <w:t>本项目配租房源共60套，其中建筑面积60㎡以下的二房一厅23套，建筑面积85㎡左右的三房两厅37套。</w:t>
      </w:r>
    </w:p>
    <w:p>
      <w:pPr>
        <w:spacing w:line="600" w:lineRule="exact"/>
        <w:ind w:firstLine="642" w:firstLineChars="200"/>
        <w:rPr>
          <w:rFonts w:ascii="楷体" w:hAnsi="楷体" w:eastAsia="楷体"/>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本项目位于深圳市龙岗区凤凰大道33号，归属龙岗区平湖街道平湖社区，具体位于凤凰大道以南，平湖大街以北，凤安路以西、景岭路以东。</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）关于周边环境</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本项目地处龙岗区平湖社区，马岭山脚下，靠近凤凰山公园，环境优美。本项目南邻水官高速、沈海高速，东邻平湖大街连接丹平快速路。临近凤凰大道户型有一定噪音影响。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）关于周边交通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本项目东邻平湖大街连接丹平快速路直通到罗湖泥岗路20分钟车程，西邻清平高速到福田40分钟，南邻水官高速、沈海高速。</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地铁10号线已开通，“双拥街”站距离本项目约2公里，可通过公交接驳。公交线路有181路、M498路、高快巴士97等。站点为项目正门“喜年仓库”站点，具体途经该站点的公交线路信息可登录深圳市交通运输局官方网站查询。</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）关于教育学位</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highlight w:val="none"/>
          <w:lang w:eastAsia="zh-CN"/>
        </w:rPr>
        <w:t>本项目所属学校配置：福苑幼儿园、凤凰山小学、中心小学、平湖中学等</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rPr>
        <w:t>项目周边教育学位比较紧缺，</w:t>
      </w:r>
      <w:r>
        <w:rPr>
          <w:rFonts w:hint="eastAsia" w:ascii="仿宋" w:hAnsi="仿宋" w:eastAsia="仿宋" w:cs="仿宋"/>
          <w:color w:val="auto"/>
          <w:sz w:val="32"/>
          <w:szCs w:val="32"/>
          <w:shd w:val="clear"/>
        </w:rPr>
        <w:t>且部分有历史配租记录的房源可能存在教育学位已被使用的情况</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）关于周边商业</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本项目外围一楼配套商业，商业业态包含生活超市、快餐店、便利店等店铺。从本项目“喜年仓库”公交站点乘坐</w:t>
      </w:r>
      <w:r>
        <w:rPr>
          <w:rFonts w:hint="eastAsia" w:ascii="仿宋" w:hAnsi="仿宋" w:eastAsia="仿宋" w:cs="仿宋"/>
          <w:color w:val="auto"/>
          <w:sz w:val="32"/>
          <w:szCs w:val="32"/>
          <w:lang w:val="en-US" w:eastAsia="zh-CN"/>
        </w:rPr>
        <w:t>M</w:t>
      </w:r>
      <w:r>
        <w:rPr>
          <w:rFonts w:hint="eastAsia" w:ascii="仿宋" w:hAnsi="仿宋" w:eastAsia="仿宋" w:cs="仿宋"/>
          <w:color w:val="auto"/>
          <w:sz w:val="32"/>
          <w:szCs w:val="32"/>
        </w:rPr>
        <w:t>181、M498可直达平湖菜市场。</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）关于周边医疗</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highlight w:val="none"/>
        </w:rPr>
        <w:t>本项目配置有</w:t>
      </w:r>
      <w:r>
        <w:rPr>
          <w:rFonts w:hint="eastAsia" w:ascii="仿宋" w:hAnsi="仿宋" w:eastAsia="仿宋" w:cs="仿宋"/>
          <w:color w:val="auto"/>
          <w:sz w:val="32"/>
          <w:szCs w:val="32"/>
          <w:highlight w:val="none"/>
          <w:lang w:eastAsia="zh-CN"/>
        </w:rPr>
        <w:t>平湖</w:t>
      </w:r>
      <w:r>
        <w:rPr>
          <w:rFonts w:hint="eastAsia" w:ascii="仿宋" w:hAnsi="仿宋" w:eastAsia="仿宋" w:cs="仿宋"/>
          <w:color w:val="auto"/>
          <w:sz w:val="32"/>
          <w:szCs w:val="32"/>
          <w:highlight w:val="none"/>
        </w:rPr>
        <w:t>社康，</w:t>
      </w:r>
      <w:r>
        <w:rPr>
          <w:rFonts w:hint="eastAsia" w:ascii="仿宋" w:hAnsi="仿宋" w:eastAsia="仿宋" w:cs="仿宋"/>
          <w:color w:val="auto"/>
          <w:sz w:val="32"/>
          <w:szCs w:val="32"/>
          <w:highlight w:val="none"/>
          <w:lang w:eastAsia="zh-CN"/>
        </w:rPr>
        <w:t>三甲医院华南</w:t>
      </w:r>
      <w:r>
        <w:rPr>
          <w:rFonts w:hint="eastAsia" w:ascii="仿宋" w:hAnsi="仿宋" w:eastAsia="仿宋" w:cs="仿宋"/>
          <w:color w:val="auto"/>
          <w:sz w:val="32"/>
          <w:szCs w:val="32"/>
          <w:highlight w:val="none"/>
        </w:rPr>
        <w:t>医院距离本项目约</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公里</w:t>
      </w:r>
      <w:r>
        <w:rPr>
          <w:rFonts w:hint="eastAsia" w:ascii="仿宋" w:hAnsi="仿宋" w:eastAsia="仿宋" w:cs="仿宋"/>
          <w:color w:val="auto"/>
          <w:sz w:val="32"/>
          <w:szCs w:val="32"/>
          <w:highlight w:val="none"/>
          <w:lang w:eastAsia="zh-CN"/>
        </w:rPr>
        <w:t>、平湖第五人民医院距离本项目约</w:t>
      </w:r>
      <w:r>
        <w:rPr>
          <w:rFonts w:hint="eastAsia" w:ascii="仿宋" w:hAnsi="仿宋" w:eastAsia="仿宋" w:cs="仿宋"/>
          <w:color w:val="auto"/>
          <w:sz w:val="32"/>
          <w:szCs w:val="32"/>
          <w:highlight w:val="none"/>
          <w:lang w:val="en-US" w:eastAsia="zh-CN"/>
        </w:rPr>
        <w:t>5公里</w:t>
      </w:r>
      <w:r>
        <w:rPr>
          <w:rFonts w:hint="eastAsia" w:ascii="仿宋" w:hAnsi="仿宋" w:eastAsia="仿宋" w:cs="仿宋"/>
          <w:color w:val="auto"/>
          <w:sz w:val="32"/>
          <w:szCs w:val="32"/>
          <w:highlight w:val="none"/>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）关于项目配套设施设备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（1）小区外围配置商铺、一楼中庭花园配置游泳池、篮球场、活动广场。</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（2）小区一楼中庭花园配有文体中心、8栋一楼架空层配有社区健康服务中心、9栋一楼架空层配有社区居委会、邮政所、6栋一楼架空层配有警务室等，但暂未投入使用。</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（3）1栋、2栋、3栋、4栋、5栋、10栋架空层配置物业管理用房。</w:t>
      </w:r>
    </w:p>
    <w:p>
      <w:pPr>
        <w:spacing w:line="600" w:lineRule="exact"/>
        <w:ind w:firstLine="640" w:firstLineChars="200"/>
        <w:textAlignment w:val="baseline"/>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）7-8栋外围停车场设置大件垃圾房，垃圾桶临时存放点，每栋架空层配备垃圾收集点。</w:t>
      </w:r>
    </w:p>
    <w:p>
      <w:pPr>
        <w:spacing w:line="600" w:lineRule="exact"/>
        <w:ind w:firstLine="960" w:firstLineChars="3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本项目各楼栋的负一、二、三层配置有消防水泵房、排风机房、配电房等配套设施设备，设备运行及商业用房经营时产生的噪音、振动、热风、餐饮油烟等可能会对周边环境及邻近房产带来影响。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）关于项目停车场情况</w:t>
      </w:r>
    </w:p>
    <w:p>
      <w:pPr>
        <w:spacing w:line="600" w:lineRule="exact"/>
        <w:ind w:firstLine="640" w:firstLineChars="200"/>
        <w:textAlignment w:val="baseline"/>
        <w:rPr>
          <w:rFonts w:ascii="仿宋" w:hAnsi="仿宋" w:eastAsia="仿宋" w:cs="仿宋"/>
          <w:color w:val="auto"/>
          <w:sz w:val="32"/>
          <w:szCs w:val="32"/>
          <w:highlight w:val="yellow"/>
        </w:rPr>
      </w:pPr>
      <w:r>
        <w:rPr>
          <w:rFonts w:hint="eastAsia" w:ascii="仿宋" w:hAnsi="仿宋" w:eastAsia="仿宋" w:cs="仿宋"/>
          <w:color w:val="auto"/>
          <w:sz w:val="32"/>
          <w:szCs w:val="32"/>
        </w:rPr>
        <w:t>本项目设有一个停车库，共有商业及住宅停车位1950个，其中64个车位配备充电桩。本项目车行入口位于9栋楼下，出口位于10栋与1栋之间，6栋与7栋之间</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出入口暂未开通使用，具体停车收费标准以物业管理处公布的为准。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住宅物业服务费标准为2.9元/平方米/月，维修基金为0.25元/平方米/月。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）关于室内基本配置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（1）客厅及房间地面铺设复合木地板，墙面为乳胶漆。</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（2）卫生间地面、墙面铺贴瓷砖，天花吊顶，配有花洒、龙头、洗手台、镜子、座便器、排气扇。</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（3）厨房地面、墙面铺贴瓷砖，配有橱柜、灶台、洗菜盆、龙头。</w:t>
      </w:r>
    </w:p>
    <w:p>
      <w:pPr>
        <w:spacing w:line="240" w:lineRule="auto"/>
        <w:ind w:firstLine="640" w:firstLineChars="200"/>
        <w:rPr>
          <w:rFonts w:hint="eastAsia" w:ascii="黑体" w:hAnsi="黑体" w:eastAsia="黑体" w:cs="黑体"/>
          <w:color w:val="auto"/>
          <w:kern w:val="0"/>
          <w:sz w:val="32"/>
          <w:szCs w:val="32"/>
          <w:lang w:eastAsia="zh-CN"/>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p>
    <w:p>
      <w:pPr>
        <w:spacing w:line="600" w:lineRule="exact"/>
        <w:ind w:firstLine="720" w:firstLineChars="200"/>
        <w:rPr>
          <w:rFonts w:ascii="黑体" w:hAnsi="黑体" w:eastAsia="黑体" w:cs="黑体"/>
          <w:color w:val="auto"/>
          <w:kern w:val="0"/>
          <w:sz w:val="36"/>
          <w:szCs w:val="36"/>
        </w:rPr>
      </w:pPr>
      <w:r>
        <w:rPr>
          <w:rFonts w:hint="eastAsia" w:ascii="黑体" w:hAnsi="黑体" w:eastAsia="黑体" w:cs="黑体"/>
          <w:color w:val="auto"/>
          <w:kern w:val="0"/>
          <w:sz w:val="36"/>
          <w:szCs w:val="36"/>
          <w:lang w:eastAsia="zh-CN"/>
        </w:rPr>
        <w:t>三</w:t>
      </w:r>
      <w:r>
        <w:rPr>
          <w:rFonts w:hint="eastAsia" w:ascii="黑体" w:hAnsi="黑体" w:eastAsia="黑体" w:cs="黑体"/>
          <w:color w:val="auto"/>
          <w:kern w:val="0"/>
          <w:sz w:val="36"/>
          <w:szCs w:val="36"/>
        </w:rPr>
        <w:t>、湖润名苑项目情况</w:t>
      </w:r>
    </w:p>
    <w:p>
      <w:pPr>
        <w:spacing w:line="600" w:lineRule="exact"/>
        <w:ind w:firstLine="642"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（一）关于</w:t>
      </w:r>
      <w:r>
        <w:rPr>
          <w:rFonts w:hint="eastAsia" w:ascii="仿宋" w:hAnsi="仿宋" w:eastAsia="仿宋" w:cs="仿宋"/>
          <w:b/>
          <w:bCs/>
          <w:color w:val="auto"/>
          <w:sz w:val="32"/>
          <w:szCs w:val="32"/>
          <w:lang w:eastAsia="zh-CN"/>
        </w:rPr>
        <w:t>配租房源</w:t>
      </w:r>
    </w:p>
    <w:p>
      <w:pPr>
        <w:widowControl/>
        <w:numPr>
          <w:ilvl w:val="0"/>
          <w:numId w:val="0"/>
        </w:numPr>
        <w:shd w:val="clear" w:color="auto" w:fill="FFFFFF"/>
        <w:wordWrap w:val="0"/>
        <w:spacing w:beforeLines="0" w:afterLines="0" w:line="360" w:lineRule="auto"/>
        <w:ind w:firstLine="640" w:firstLineChars="200"/>
        <w:rPr>
          <w:rFonts w:hint="eastAsia" w:ascii="仿宋" w:hAnsi="仿宋" w:eastAsia="仿宋" w:cs="仿宋"/>
          <w:b/>
          <w:bCs/>
          <w:color w:val="auto"/>
          <w:sz w:val="32"/>
          <w:szCs w:val="32"/>
        </w:rPr>
      </w:pPr>
      <w:r>
        <w:rPr>
          <w:rFonts w:hint="eastAsia" w:ascii="仿宋_GB2312" w:hAnsi="仿宋_GB2312" w:eastAsia="仿宋_GB2312" w:cs="仿宋_GB2312"/>
          <w:color w:val="auto"/>
          <w:kern w:val="0"/>
          <w:sz w:val="32"/>
          <w:szCs w:val="32"/>
          <w:highlight w:val="none"/>
          <w:shd w:val="clear" w:color="auto" w:fill="FFFFFF"/>
          <w:lang w:val="en-US" w:eastAsia="zh-CN" w:bidi="ar-SA"/>
        </w:rPr>
        <w:t>本项目配租房源共30套，其中</w:t>
      </w:r>
      <w:r>
        <w:rPr>
          <w:rFonts w:hint="eastAsia" w:ascii="仿宋_GB2312" w:hAnsi="仿宋_GB2312" w:eastAsia="仿宋_GB2312" w:cs="仿宋_GB2312"/>
          <w:color w:val="auto"/>
          <w:kern w:val="0"/>
          <w:sz w:val="32"/>
          <w:szCs w:val="32"/>
          <w:highlight w:val="none"/>
          <w:lang w:val="en-US" w:eastAsia="zh-CN" w:bidi="ar-SA"/>
        </w:rPr>
        <w:t>建筑面积</w:t>
      </w:r>
      <w:r>
        <w:rPr>
          <w:rFonts w:hint="eastAsia" w:ascii="仿宋_GB2312" w:hAnsi="仿宋_GB2312" w:eastAsia="仿宋_GB2312" w:cs="仿宋_GB2312"/>
          <w:color w:val="auto"/>
          <w:kern w:val="0"/>
          <w:sz w:val="32"/>
          <w:szCs w:val="32"/>
          <w:highlight w:val="none"/>
          <w:shd w:val="clear" w:color="auto" w:fill="FFFFFF"/>
          <w:lang w:val="en-US" w:eastAsia="zh-CN" w:bidi="ar-SA"/>
        </w:rPr>
        <w:t>60㎡以下</w:t>
      </w:r>
      <w:r>
        <w:rPr>
          <w:rFonts w:hint="eastAsia" w:ascii="仿宋_GB2312" w:hAnsi="仿宋_GB2312" w:eastAsia="仿宋_GB2312" w:cs="仿宋_GB2312"/>
          <w:color w:val="auto"/>
          <w:kern w:val="0"/>
          <w:sz w:val="32"/>
          <w:szCs w:val="32"/>
          <w:highlight w:val="none"/>
          <w:lang w:val="en-US" w:eastAsia="zh-CN" w:bidi="ar-SA"/>
        </w:rPr>
        <w:t>的一房一厅5套，建筑面积</w:t>
      </w:r>
      <w:r>
        <w:rPr>
          <w:rFonts w:hint="eastAsia" w:ascii="仿宋_GB2312" w:hAnsi="仿宋_GB2312" w:eastAsia="仿宋_GB2312" w:cs="仿宋_GB2312"/>
          <w:color w:val="auto"/>
          <w:kern w:val="0"/>
          <w:sz w:val="32"/>
          <w:szCs w:val="32"/>
          <w:highlight w:val="none"/>
          <w:shd w:val="clear" w:color="auto" w:fill="FFFFFF"/>
          <w:lang w:val="en-US" w:eastAsia="zh-CN" w:bidi="ar-SA"/>
        </w:rPr>
        <w:t>60㎡以下</w:t>
      </w:r>
      <w:r>
        <w:rPr>
          <w:rFonts w:hint="eastAsia" w:ascii="仿宋_GB2312" w:hAnsi="仿宋_GB2312" w:eastAsia="仿宋_GB2312" w:cs="仿宋_GB2312"/>
          <w:color w:val="auto"/>
          <w:kern w:val="0"/>
          <w:sz w:val="32"/>
          <w:szCs w:val="32"/>
          <w:highlight w:val="none"/>
          <w:lang w:val="en-US" w:eastAsia="zh-CN" w:bidi="ar-SA"/>
        </w:rPr>
        <w:t>的二房一厅5套，</w:t>
      </w:r>
      <w:r>
        <w:rPr>
          <w:rFonts w:hint="eastAsia" w:ascii="仿宋_GB2312" w:hAnsi="仿宋_GB2312" w:eastAsia="仿宋_GB2312" w:cs="仿宋_GB2312"/>
          <w:color w:val="auto"/>
          <w:kern w:val="0"/>
          <w:sz w:val="32"/>
          <w:szCs w:val="32"/>
          <w:highlight w:val="none"/>
          <w:shd w:val="clear" w:color="auto" w:fill="FFFFFF"/>
          <w:lang w:val="en-US" w:eastAsia="zh-CN" w:bidi="ar-SA"/>
        </w:rPr>
        <w:t>建筑面积70㎡左右的二房一厅19套，</w:t>
      </w:r>
      <w:r>
        <w:rPr>
          <w:rFonts w:hint="eastAsia" w:ascii="仿宋_GB2312" w:hAnsi="仿宋_GB2312" w:eastAsia="仿宋_GB2312" w:cs="仿宋_GB2312"/>
          <w:color w:val="auto"/>
          <w:kern w:val="0"/>
          <w:sz w:val="32"/>
          <w:szCs w:val="32"/>
          <w:highlight w:val="none"/>
          <w:lang w:val="en-US" w:eastAsia="zh-CN" w:bidi="ar-SA"/>
        </w:rPr>
        <w:t>建筑面积</w:t>
      </w:r>
      <w:r>
        <w:rPr>
          <w:rFonts w:hint="eastAsia" w:ascii="仿宋_GB2312" w:hAnsi="仿宋_GB2312" w:eastAsia="仿宋_GB2312" w:cs="仿宋_GB2312"/>
          <w:color w:val="auto"/>
          <w:kern w:val="0"/>
          <w:sz w:val="32"/>
          <w:szCs w:val="32"/>
          <w:highlight w:val="none"/>
          <w:shd w:val="clear" w:color="auto" w:fill="FFFFFF"/>
          <w:lang w:val="en-US" w:eastAsia="zh-CN" w:bidi="ar-SA"/>
        </w:rPr>
        <w:t>85㎡左右</w:t>
      </w:r>
      <w:r>
        <w:rPr>
          <w:rFonts w:hint="eastAsia" w:ascii="仿宋_GB2312" w:hAnsi="仿宋_GB2312" w:eastAsia="仿宋_GB2312" w:cs="仿宋_GB2312"/>
          <w:color w:val="auto"/>
          <w:kern w:val="0"/>
          <w:sz w:val="32"/>
          <w:szCs w:val="32"/>
          <w:highlight w:val="none"/>
          <w:lang w:val="en-US" w:eastAsia="zh-CN" w:bidi="ar-SA"/>
        </w:rPr>
        <w:t>的三房两厅1套。</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地理位置</w:t>
      </w:r>
    </w:p>
    <w:p>
      <w:pPr>
        <w:spacing w:line="600" w:lineRule="exact"/>
        <w:ind w:firstLine="640" w:firstLineChars="200"/>
        <w:textAlignment w:val="baseline"/>
        <w:rPr>
          <w:rFonts w:ascii="仿宋" w:hAnsi="仿宋" w:eastAsia="仿宋" w:cs="仿宋"/>
          <w:color w:val="auto"/>
          <w:sz w:val="32"/>
          <w:szCs w:val="32"/>
        </w:rPr>
      </w:pPr>
      <w:r>
        <w:rPr>
          <w:rFonts w:hint="eastAsia" w:ascii="仿宋" w:hAnsi="仿宋" w:eastAsia="仿宋" w:cs="仿宋"/>
          <w:color w:val="auto"/>
          <w:sz w:val="32"/>
          <w:szCs w:val="32"/>
        </w:rPr>
        <w:t>本项目位于深圳市龙华区福城街道桔塘社区，具体位于樟阁路以东，大富路以南，桂香路以西，观光路以北。</w:t>
      </w:r>
      <w:r>
        <w:rPr>
          <w:rFonts w:ascii="仿宋" w:hAnsi="仿宋" w:eastAsia="仿宋" w:cs="仿宋"/>
          <w:color w:val="auto"/>
          <w:sz w:val="32"/>
          <w:szCs w:val="32"/>
        </w:rPr>
        <w:t xml:space="preserve"> </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）关于周边环境</w:t>
      </w:r>
    </w:p>
    <w:p>
      <w:pPr>
        <w:spacing w:line="600" w:lineRule="exact"/>
        <w:ind w:firstLine="640" w:firstLineChars="200"/>
        <w:textAlignment w:val="baseline"/>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本项目地处龙华区桔塘社区，靠近</w:t>
      </w:r>
      <w:r>
        <w:rPr>
          <w:rFonts w:hint="eastAsia" w:ascii="仿宋" w:hAnsi="仿宋" w:eastAsia="仿宋" w:cs="仿宋"/>
          <w:color w:val="auto"/>
          <w:sz w:val="32"/>
          <w:szCs w:val="32"/>
          <w:lang w:eastAsia="zh-CN"/>
        </w:rPr>
        <w:t>九龙山</w:t>
      </w:r>
      <w:r>
        <w:rPr>
          <w:rFonts w:hint="eastAsia" w:ascii="仿宋" w:hAnsi="仿宋" w:eastAsia="仿宋" w:cs="仿宋"/>
          <w:color w:val="auto"/>
          <w:sz w:val="32"/>
          <w:szCs w:val="32"/>
        </w:rPr>
        <w:t>体育公园。本项目东邻G94高速，临近高速路，项目南侧为主干道观光路，项目东北侧为工业园区。周边工厂的生产及经营行为所产生的噪音、振动、热风及气味等，可能会对周边环境及邻近房产带来一定的影响。本项目</w:t>
      </w:r>
      <w:r>
        <w:rPr>
          <w:rFonts w:hint="eastAsia" w:ascii="仿宋" w:hAnsi="仿宋" w:eastAsia="仿宋" w:cs="仿宋"/>
          <w:color w:val="auto"/>
          <w:sz w:val="32"/>
          <w:szCs w:val="32"/>
          <w:lang w:val="en-US" w:eastAsia="zh-CN"/>
        </w:rPr>
        <w:t>朝南</w:t>
      </w:r>
      <w:r>
        <w:rPr>
          <w:rFonts w:hint="eastAsia" w:ascii="仿宋" w:hAnsi="仿宋" w:eastAsia="仿宋" w:cs="仿宋"/>
          <w:color w:val="auto"/>
          <w:sz w:val="32"/>
          <w:szCs w:val="32"/>
        </w:rPr>
        <w:t>靠近观光路的户型噪音较大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朝北靠近汉开高中学校的户型会有校园噪音。</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）关于周边交通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本项目东邻G94高速，南通福田梅林关，北至东莞塘厦。</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本项目暂无地铁直达，地铁</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号线</w:t>
      </w:r>
      <w:r>
        <w:rPr>
          <w:rFonts w:hint="eastAsia" w:ascii="仿宋" w:hAnsi="仿宋" w:eastAsia="仿宋" w:cs="仿宋"/>
          <w:color w:val="auto"/>
          <w:sz w:val="32"/>
          <w:szCs w:val="32"/>
          <w:lang w:eastAsia="zh-CN"/>
        </w:rPr>
        <w:t>（北延长线）</w:t>
      </w:r>
      <w:r>
        <w:rPr>
          <w:rFonts w:hint="eastAsia" w:ascii="仿宋" w:hAnsi="仿宋" w:eastAsia="仿宋" w:cs="仿宋"/>
          <w:color w:val="auto"/>
          <w:sz w:val="32"/>
          <w:szCs w:val="32"/>
        </w:rPr>
        <w:t>已建成通车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可接驳长湖地铁站或茜坑地铁站</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长湖地铁站</w:t>
      </w:r>
      <w:r>
        <w:rPr>
          <w:rFonts w:hint="eastAsia" w:ascii="仿宋" w:hAnsi="仿宋" w:eastAsia="仿宋" w:cs="仿宋"/>
          <w:color w:val="auto"/>
          <w:sz w:val="32"/>
          <w:szCs w:val="32"/>
        </w:rPr>
        <w:t>距离本小区约3</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公里，可通过</w:t>
      </w:r>
      <w:r>
        <w:rPr>
          <w:rFonts w:hint="eastAsia" w:ascii="仿宋" w:hAnsi="仿宋" w:eastAsia="仿宋" w:cs="仿宋"/>
          <w:color w:val="auto"/>
          <w:sz w:val="32"/>
          <w:szCs w:val="32"/>
          <w:lang w:val="en-US" w:eastAsia="zh-CN"/>
        </w:rPr>
        <w:t>M226路、M424</w:t>
      </w:r>
      <w:r>
        <w:rPr>
          <w:rFonts w:hint="eastAsia" w:ascii="仿宋" w:hAnsi="仿宋" w:eastAsia="仿宋" w:cs="仿宋"/>
          <w:color w:val="auto"/>
          <w:sz w:val="32"/>
          <w:szCs w:val="32"/>
        </w:rPr>
        <w:t>路</w:t>
      </w:r>
      <w:r>
        <w:rPr>
          <w:rFonts w:hint="eastAsia" w:ascii="仿宋" w:hAnsi="仿宋" w:eastAsia="仿宋" w:cs="仿宋"/>
          <w:color w:val="auto"/>
          <w:sz w:val="32"/>
          <w:szCs w:val="32"/>
          <w:lang w:val="en-US" w:eastAsia="zh-CN"/>
        </w:rPr>
        <w:t>或M285</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M225路等</w:t>
      </w:r>
      <w:r>
        <w:rPr>
          <w:rFonts w:hint="eastAsia" w:ascii="仿宋" w:hAnsi="仿宋" w:eastAsia="仿宋" w:cs="仿宋"/>
          <w:color w:val="auto"/>
          <w:sz w:val="32"/>
          <w:szCs w:val="32"/>
        </w:rPr>
        <w:t>公交接驳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eastAsia="zh-CN"/>
        </w:rPr>
        <w:t>临近站点</w:t>
      </w:r>
      <w:r>
        <w:rPr>
          <w:rFonts w:hint="eastAsia" w:ascii="仿宋" w:hAnsi="仿宋" w:eastAsia="仿宋" w:cs="仿宋"/>
          <w:color w:val="auto"/>
          <w:sz w:val="32"/>
          <w:szCs w:val="32"/>
          <w:lang w:val="en-US" w:eastAsia="zh-CN"/>
        </w:rPr>
        <w:t>为“大富工业区路口”和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大水坑综合市场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站点，有高快巴士27</w:t>
      </w:r>
      <w:r>
        <w:rPr>
          <w:rFonts w:hint="eastAsia" w:ascii="仿宋" w:hAnsi="仿宋" w:eastAsia="仿宋" w:cs="仿宋"/>
          <w:color w:val="auto"/>
          <w:sz w:val="32"/>
          <w:szCs w:val="32"/>
          <w:lang w:val="en-US" w:eastAsia="zh-CN"/>
        </w:rPr>
        <w:t>号</w:t>
      </w:r>
      <w:r>
        <w:rPr>
          <w:rFonts w:hint="eastAsia" w:ascii="仿宋" w:hAnsi="仿宋" w:eastAsia="仿宋" w:cs="仿宋"/>
          <w:color w:val="auto"/>
          <w:sz w:val="32"/>
          <w:szCs w:val="32"/>
        </w:rPr>
        <w:t>（可达福田岗厦）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M337路</w:t>
      </w:r>
      <w:r>
        <w:rPr>
          <w:rFonts w:hint="eastAsia" w:ascii="仿宋" w:hAnsi="仿宋" w:eastAsia="仿宋" w:cs="仿宋"/>
          <w:color w:val="auto"/>
          <w:sz w:val="32"/>
          <w:szCs w:val="32"/>
          <w:lang w:val="en-US" w:eastAsia="zh-CN"/>
        </w:rPr>
        <w:t>或M509路</w:t>
      </w:r>
      <w:r>
        <w:rPr>
          <w:rFonts w:hint="eastAsia" w:ascii="仿宋" w:hAnsi="仿宋" w:eastAsia="仿宋" w:cs="仿宋"/>
          <w:color w:val="auto"/>
          <w:sz w:val="32"/>
          <w:szCs w:val="32"/>
        </w:rPr>
        <w:t>（可接驳地铁4号线清湖地铁站</w:t>
      </w:r>
      <w:r>
        <w:rPr>
          <w:rFonts w:hint="eastAsia" w:ascii="仿宋" w:hAnsi="仿宋" w:eastAsia="仿宋" w:cs="仿宋"/>
          <w:color w:val="auto"/>
          <w:sz w:val="32"/>
          <w:szCs w:val="32"/>
          <w:lang w:val="en-US" w:eastAsia="zh-CN"/>
        </w:rPr>
        <w:t>或竹村</w:t>
      </w:r>
      <w:r>
        <w:rPr>
          <w:rFonts w:hint="eastAsia" w:ascii="仿宋" w:hAnsi="仿宋" w:eastAsia="仿宋" w:cs="仿宋"/>
          <w:color w:val="auto"/>
          <w:sz w:val="32"/>
          <w:szCs w:val="32"/>
        </w:rPr>
        <w:t>地铁站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清湖北地铁站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等线路，</w:t>
      </w:r>
      <w:r>
        <w:rPr>
          <w:rFonts w:hint="eastAsia" w:ascii="仿宋" w:hAnsi="仿宋" w:eastAsia="仿宋" w:cs="仿宋"/>
          <w:color w:val="auto"/>
          <w:sz w:val="32"/>
          <w:szCs w:val="32"/>
        </w:rPr>
        <w:t>具体其他途经该站点的公交线路信息可登录深圳市交通运输局官方网</w:t>
      </w:r>
      <w:bookmarkStart w:id="0" w:name="_GoBack"/>
      <w:bookmarkEnd w:id="0"/>
      <w:r>
        <w:rPr>
          <w:rFonts w:hint="eastAsia" w:ascii="仿宋" w:hAnsi="仿宋" w:eastAsia="仿宋" w:cs="仿宋"/>
          <w:color w:val="auto"/>
          <w:sz w:val="32"/>
          <w:szCs w:val="32"/>
        </w:rPr>
        <w:t>站查询。</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）关于教育学位</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本项目周边教育学位较为紧缺，</w:t>
      </w:r>
      <w:r>
        <w:rPr>
          <w:rFonts w:hint="eastAsia" w:ascii="仿宋_GB2312" w:hAnsi="仿宋_GB2312" w:eastAsia="仿宋_GB2312" w:cs="仿宋_GB2312"/>
          <w:sz w:val="32"/>
          <w:szCs w:val="32"/>
          <w:highlight w:val="none"/>
          <w:shd w:val="clear" w:color="auto" w:fill="FFFFFF"/>
        </w:rPr>
        <w:t>且部分有历史配租记录的房源可能存在教育学位已被使用的情况</w:t>
      </w:r>
      <w:r>
        <w:rPr>
          <w:rFonts w:hint="eastAsia" w:ascii="仿宋_GB2312" w:hAnsi="仿宋_GB2312" w:eastAsia="仿宋_GB2312" w:cs="仿宋_GB2312"/>
          <w:sz w:val="32"/>
          <w:szCs w:val="32"/>
          <w:highlight w:val="none"/>
          <w:shd w:val="clear" w:color="auto" w:fill="FFFFFF"/>
          <w:lang w:eastAsia="zh-CN"/>
        </w:rPr>
        <w:t>，</w:t>
      </w:r>
      <w:r>
        <w:rPr>
          <w:rFonts w:hint="eastAsia" w:ascii="仿宋" w:hAnsi="仿宋" w:eastAsia="仿宋" w:cs="仿宋"/>
          <w:color w:val="auto"/>
          <w:sz w:val="32"/>
          <w:szCs w:val="32"/>
        </w:rPr>
        <w:t>请各认租家庭结合家庭实际情况谨慎选择，入住后需服从</w:t>
      </w:r>
      <w:r>
        <w:rPr>
          <w:rFonts w:hint="eastAsia" w:ascii="仿宋" w:hAnsi="仿宋" w:eastAsia="仿宋" w:cs="仿宋"/>
          <w:color w:val="auto"/>
          <w:sz w:val="32"/>
          <w:szCs w:val="32"/>
          <w:lang w:eastAsia="zh-CN"/>
        </w:rPr>
        <w:t>当地</w:t>
      </w:r>
      <w:r>
        <w:rPr>
          <w:rFonts w:hint="eastAsia" w:ascii="仿宋" w:hAnsi="仿宋" w:eastAsia="仿宋" w:cs="仿宋"/>
          <w:color w:val="auto"/>
          <w:sz w:val="32"/>
          <w:szCs w:val="32"/>
        </w:rPr>
        <w:t>教育局有关教育学位的安排。</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）关于周边商业</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本项目底层有配套商业，商业业态包含生活超市、快餐店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菜鸟驿站</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美容店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大水坑综合市场</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）关于周边医疗</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本项目配置有社康服务中心，龙华中心医院距离本项目约3公里。</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八</w:t>
      </w:r>
      <w:r>
        <w:rPr>
          <w:rFonts w:hint="eastAsia" w:ascii="仿宋" w:hAnsi="仿宋" w:eastAsia="仿宋" w:cs="仿宋"/>
          <w:b/>
          <w:bCs/>
          <w:color w:val="auto"/>
          <w:sz w:val="32"/>
          <w:szCs w:val="32"/>
        </w:rPr>
        <w:t>）关于项目配套设施设备</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（1）A栋一层配置邮政所、社区服务站、商铺。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（2）B栋一层配置商铺、社区警务室，地下一层配置生活水箱、商业生活水泵房、消防水泵房、进风机房、电信间、污水提升间、雨水泵房、雨水收集池、公用高压配电房、柴油发电机房、排风机房</w:t>
      </w:r>
      <w:r>
        <w:rPr>
          <w:rFonts w:hint="eastAsia" w:ascii="仿宋" w:hAnsi="仿宋" w:eastAsia="仿宋" w:cs="仿宋"/>
          <w:color w:val="auto"/>
          <w:sz w:val="32"/>
          <w:szCs w:val="32"/>
          <w:lang w:eastAsia="zh-CN"/>
        </w:rPr>
        <w:t>等</w:t>
      </w:r>
      <w:r>
        <w:rPr>
          <w:rFonts w:hint="eastAsia" w:ascii="仿宋" w:hAnsi="仿宋" w:eastAsia="仿宋" w:cs="仿宋"/>
          <w:color w:val="auto"/>
          <w:sz w:val="32"/>
          <w:szCs w:val="32"/>
        </w:rPr>
        <w:t>。</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（3）D栋一层104、105号商铺配置社康中心。</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（4）每栋楼顶均设商业排烟风机。</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项目配套设施设备运行及商业用房经营时产生的噪音、振动、热风、餐饮油烟等可能会对周边环境及邻近房屋带来影响。</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）关于项目停车场情况</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本项目共有</w:t>
      </w:r>
      <w:r>
        <w:rPr>
          <w:rFonts w:hint="eastAsia" w:ascii="仿宋" w:hAnsi="仿宋" w:eastAsia="仿宋" w:cs="仿宋"/>
          <w:color w:val="auto"/>
          <w:sz w:val="32"/>
          <w:szCs w:val="32"/>
          <w:lang w:eastAsia="zh-CN"/>
        </w:rPr>
        <w:t>商业及住宅</w:t>
      </w:r>
      <w:r>
        <w:rPr>
          <w:rFonts w:hint="eastAsia" w:ascii="仿宋" w:hAnsi="仿宋" w:eastAsia="仿宋" w:cs="仿宋"/>
          <w:color w:val="auto"/>
          <w:sz w:val="32"/>
          <w:szCs w:val="32"/>
        </w:rPr>
        <w:t>停车位183个</w:t>
      </w:r>
      <w:r>
        <w:rPr>
          <w:rFonts w:hint="eastAsia" w:ascii="仿宋" w:hAnsi="仿宋" w:eastAsia="仿宋" w:cs="仿宋"/>
          <w:color w:val="auto"/>
          <w:sz w:val="32"/>
          <w:szCs w:val="32"/>
          <w:lang w:eastAsia="zh-CN"/>
        </w:rPr>
        <w:t>，其中</w:t>
      </w:r>
      <w:r>
        <w:rPr>
          <w:rFonts w:hint="eastAsia" w:ascii="仿宋" w:hAnsi="仿宋" w:eastAsia="仿宋" w:cs="仿宋"/>
          <w:color w:val="auto"/>
          <w:sz w:val="32"/>
          <w:szCs w:val="32"/>
          <w:lang w:val="en-US" w:eastAsia="zh-CN"/>
        </w:rPr>
        <w:t>33</w:t>
      </w:r>
      <w:r>
        <w:rPr>
          <w:rFonts w:hint="eastAsia" w:ascii="仿宋" w:hAnsi="仿宋" w:eastAsia="仿宋" w:cs="仿宋"/>
          <w:color w:val="auto"/>
          <w:sz w:val="32"/>
          <w:szCs w:val="32"/>
        </w:rPr>
        <w:t>个车位</w:t>
      </w:r>
      <w:r>
        <w:rPr>
          <w:rFonts w:hint="eastAsia" w:ascii="仿宋" w:hAnsi="仿宋" w:eastAsia="仿宋" w:cs="仿宋"/>
          <w:color w:val="auto"/>
          <w:sz w:val="32"/>
          <w:szCs w:val="32"/>
          <w:lang w:eastAsia="zh-CN"/>
        </w:rPr>
        <w:t>配备</w:t>
      </w:r>
      <w:r>
        <w:rPr>
          <w:rFonts w:hint="eastAsia" w:ascii="仿宋" w:hAnsi="仿宋" w:eastAsia="仿宋" w:cs="仿宋"/>
          <w:color w:val="auto"/>
          <w:sz w:val="32"/>
          <w:szCs w:val="32"/>
        </w:rPr>
        <w:t>充电桩。本项目车行出入口位于A栋左右两侧。本项目停车位极其紧张，</w:t>
      </w:r>
      <w:r>
        <w:rPr>
          <w:rFonts w:hint="eastAsia" w:ascii="仿宋" w:hAnsi="仿宋" w:eastAsia="仿宋" w:cs="仿宋"/>
          <w:color w:val="auto"/>
          <w:sz w:val="32"/>
          <w:szCs w:val="32"/>
          <w:lang w:eastAsia="zh-CN"/>
        </w:rPr>
        <w:t>请各认租家庭谨慎选择。</w:t>
      </w:r>
      <w:r>
        <w:rPr>
          <w:rFonts w:hint="eastAsia" w:ascii="仿宋" w:hAnsi="仿宋" w:eastAsia="仿宋" w:cs="仿宋"/>
          <w:color w:val="auto"/>
          <w:sz w:val="32"/>
          <w:szCs w:val="32"/>
        </w:rPr>
        <w:t>具体停车收费标准以物业管理处公布的为准。</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）关于物业管理费</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住宅物业服务费标准为3.25元/平方米/月，维修基金为0.25元/平方米/月。</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）关于室内基本配置</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（1）客厅及房间地面铺贴瓷砖，墙面为乳胶漆。</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（2）卫生间地面铺贴防滑砖、墙面铺贴瓷砖，配有花洒、龙头、洗手台、镜子、座便器。</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（3）厨房地面铺贴防滑砖、墙面铺贴瓷砖，配置有灶台、橱柜。</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宋体"/>
          <w:color w:val="auto"/>
          <w:sz w:val="32"/>
          <w:szCs w:val="32"/>
        </w:rPr>
        <w:t>室内无配置生活家电、家具</w:t>
      </w:r>
      <w:r>
        <w:rPr>
          <w:rFonts w:hint="eastAsia" w:ascii="仿宋" w:hAnsi="仿宋" w:eastAsia="仿宋" w:cs="仿宋"/>
          <w:color w:val="auto"/>
          <w:sz w:val="32"/>
          <w:szCs w:val="32"/>
        </w:rPr>
        <w:t>。</w:t>
      </w:r>
    </w:p>
    <w:p>
      <w:pPr>
        <w:spacing w:line="600" w:lineRule="exact"/>
        <w:ind w:firstLine="642" w:firstLineChars="200"/>
        <w:rPr>
          <w:rFonts w:ascii="仿宋" w:hAnsi="仿宋" w:eastAsia="仿宋" w:cs="仿宋"/>
          <w:b/>
          <w:bCs/>
          <w:color w:val="auto"/>
          <w:sz w:val="32"/>
          <w:szCs w:val="32"/>
        </w:rPr>
      </w:pPr>
      <w:r>
        <w:rPr>
          <w:rFonts w:hint="eastAsia" w:ascii="仿宋" w:hAnsi="仿宋" w:eastAsia="仿宋" w:cs="仿宋"/>
          <w:b/>
          <w:bCs/>
          <w:color w:val="auto"/>
          <w:sz w:val="32"/>
          <w:szCs w:val="32"/>
        </w:rPr>
        <w:t>（十</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）关于建筑户型</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湖润名苑为工改保项目，在改造设计过程中为合理利用建筑面积，导致项目户型较多，请您结合</w:t>
      </w:r>
      <w:r>
        <w:rPr>
          <w:rFonts w:hint="eastAsia" w:ascii="仿宋" w:hAnsi="仿宋" w:eastAsia="仿宋" w:cs="仿宋"/>
          <w:color w:val="auto"/>
          <w:sz w:val="32"/>
          <w:szCs w:val="32"/>
          <w:lang w:eastAsia="zh-CN"/>
        </w:rPr>
        <w:t>房源户型情况</w:t>
      </w:r>
      <w:r>
        <w:rPr>
          <w:rFonts w:hint="eastAsia" w:ascii="仿宋" w:hAnsi="仿宋" w:eastAsia="仿宋" w:cs="仿宋"/>
          <w:color w:val="auto"/>
          <w:sz w:val="32"/>
          <w:szCs w:val="32"/>
        </w:rPr>
        <w:t>，对该项目户型做详细了解，谨慎选择。</w:t>
      </w:r>
    </w:p>
    <w:p>
      <w:pPr>
        <w:spacing w:line="360" w:lineRule="auto"/>
        <w:ind w:firstLine="0" w:firstLineChars="0"/>
        <w:jc w:val="left"/>
        <w:rPr>
          <w:rFonts w:hint="eastAsia" w:ascii="仿宋_GB2312" w:hAnsi="仿宋_GB2312" w:eastAsia="仿宋_GB2312" w:cs="仿宋_GB2312"/>
          <w:b w:val="0"/>
          <w:bCs/>
          <w:color w:val="auto"/>
          <w:sz w:val="32"/>
          <w:szCs w:val="32"/>
          <w:lang w:eastAsia="zh-CN"/>
        </w:rPr>
      </w:pPr>
    </w:p>
    <w:p>
      <w:pPr>
        <w:spacing w:line="360" w:lineRule="auto"/>
        <w:ind w:firstLine="640" w:firstLineChars="200"/>
        <w:jc w:val="left"/>
        <w:rPr>
          <w:color w:val="auto"/>
        </w:rPr>
      </w:pPr>
      <w:r>
        <w:rPr>
          <w:rFonts w:hint="eastAsia" w:ascii="仿宋_GB2312" w:hAnsi="仿宋_GB2312" w:eastAsia="仿宋_GB2312" w:cs="仿宋_GB2312"/>
          <w:b w:val="0"/>
          <w:bCs/>
          <w:color w:val="auto"/>
          <w:sz w:val="32"/>
          <w:szCs w:val="32"/>
          <w:lang w:eastAsia="zh-CN"/>
        </w:rPr>
        <w:t>以上关于公共租赁住房项目的事项，</w:t>
      </w:r>
      <w:r>
        <w:rPr>
          <w:rFonts w:hint="eastAsia" w:ascii="仿宋_GB2312" w:hAnsi="仿宋_GB2312" w:eastAsia="仿宋_GB2312" w:cs="仿宋_GB2312"/>
          <w:b w:val="0"/>
          <w:bCs/>
          <w:color w:val="auto"/>
          <w:sz w:val="32"/>
          <w:szCs w:val="32"/>
        </w:rPr>
        <w:t>请您</w:t>
      </w:r>
      <w:r>
        <w:rPr>
          <w:rFonts w:hint="eastAsia" w:ascii="仿宋_GB2312" w:hAnsi="仿宋_GB2312" w:eastAsia="仿宋_GB2312" w:cs="仿宋_GB2312"/>
          <w:b w:val="0"/>
          <w:bCs/>
          <w:color w:val="auto"/>
          <w:sz w:val="32"/>
          <w:szCs w:val="32"/>
          <w:lang w:eastAsia="zh-CN"/>
        </w:rPr>
        <w:t>认真阅读，详细了解各</w:t>
      </w:r>
      <w:r>
        <w:rPr>
          <w:rFonts w:hint="eastAsia" w:ascii="仿宋_GB2312" w:hAnsi="仿宋_GB2312" w:eastAsia="仿宋_GB2312" w:cs="仿宋_GB2312"/>
          <w:b w:val="0"/>
          <w:bCs/>
          <w:color w:val="auto"/>
          <w:sz w:val="32"/>
          <w:szCs w:val="32"/>
        </w:rPr>
        <w:t>项目基本情况，谨慎选择</w:t>
      </w:r>
      <w:r>
        <w:rPr>
          <w:rFonts w:hint="eastAsia" w:ascii="仿宋_GB2312" w:hAnsi="仿宋_GB2312" w:eastAsia="仿宋_GB2312" w:cs="仿宋_GB2312"/>
          <w:b w:val="0"/>
          <w:bCs/>
          <w:color w:val="auto"/>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75F48"/>
    <w:multiLevelType w:val="singleLevel"/>
    <w:tmpl w:val="B6775F48"/>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6060E"/>
    <w:rsid w:val="007706AC"/>
    <w:rsid w:val="00EA03A2"/>
    <w:rsid w:val="02164993"/>
    <w:rsid w:val="02D132B0"/>
    <w:rsid w:val="04A0479B"/>
    <w:rsid w:val="097DAFA6"/>
    <w:rsid w:val="1B475F2A"/>
    <w:rsid w:val="230F44F9"/>
    <w:rsid w:val="24DB705A"/>
    <w:rsid w:val="2A6F36F1"/>
    <w:rsid w:val="34E87533"/>
    <w:rsid w:val="3BEE4172"/>
    <w:rsid w:val="51E05EE1"/>
    <w:rsid w:val="525543C9"/>
    <w:rsid w:val="5FAFD919"/>
    <w:rsid w:val="5FB4EE1C"/>
    <w:rsid w:val="6ECE1028"/>
    <w:rsid w:val="7456060E"/>
    <w:rsid w:val="77FFD5CB"/>
    <w:rsid w:val="7AEF36A0"/>
    <w:rsid w:val="7FD3FE9B"/>
    <w:rsid w:val="99FEA84D"/>
    <w:rsid w:val="AFBFAD8E"/>
    <w:rsid w:val="B7FE86C0"/>
    <w:rsid w:val="BD373BBF"/>
    <w:rsid w:val="BDF6B831"/>
    <w:rsid w:val="CEB66905"/>
    <w:rsid w:val="EFBF02B1"/>
    <w:rsid w:val="F7DE24E7"/>
    <w:rsid w:val="FDD24906"/>
    <w:rsid w:val="FE6D8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Words>
  <Characters>1037</Characters>
  <Lines>8</Lines>
  <Paragraphs>2</Paragraphs>
  <TotalTime>1</TotalTime>
  <ScaleCrop>false</ScaleCrop>
  <LinksUpToDate>false</LinksUpToDate>
  <CharactersWithSpaces>1216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2021-09-12T19:21:00Z</dcterms:created>
  <dc:creator>林楚霞</dc:creator>
  <cp:lastModifiedBy>林楚霞</cp:lastModifiedBy>
  <dcterms:modified xsi:type="dcterms:W3CDTF">2023-06-29T12:28:37Z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