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_GBK" w:hAnsi="方正小标宋_GBK" w:eastAsia="方正小标宋_GBK" w:cs="方正小标宋_GBK"/>
          <w:color w:val="000000"/>
          <w:sz w:val="44"/>
          <w:szCs w:val="44"/>
          <w:lang w:val="en-US" w:eastAsia="zh-CN"/>
        </w:rPr>
        <w:t>福田区人力资源</w:t>
      </w:r>
      <w:r>
        <w:rPr>
          <w:rFonts w:hint="eastAsia" w:ascii="方正小标宋简体" w:hAnsi="方正小标宋简体" w:eastAsia="方正小标宋简体" w:cs="方正小标宋简体"/>
          <w:sz w:val="44"/>
          <w:szCs w:val="44"/>
          <w:lang w:eastAsia="zh-CN"/>
        </w:rPr>
        <w:t>培训服务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采购需求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lang w:eastAsia="zh-CN"/>
        </w:rPr>
        <w:t>为进一步提升福田区根治拖欠农民工工资工作领导小组成员单位预防及处置劳资纠纷能力，强化根治欠薪队伍业务素质，福田区人力资源局拟牵头组织开展以提升根治欠薪专项能力为主要内容，为期</w:t>
      </w:r>
      <w:r>
        <w:rPr>
          <w:rFonts w:hint="eastAsia" w:ascii="仿宋_GB2312" w:hAnsi="仿宋_GB2312" w:eastAsia="仿宋_GB2312" w:cs="仿宋_GB2312"/>
          <w:sz w:val="32"/>
          <w:szCs w:val="32"/>
          <w:lang w:val="en-US" w:eastAsia="zh-CN"/>
        </w:rPr>
        <w:t>5天的市外培训项目。</w:t>
      </w:r>
      <w:r>
        <w:rPr>
          <w:rFonts w:hint="eastAsia" w:ascii="仿宋_GB2312" w:hAnsi="仿宋_GB2312" w:eastAsia="仿宋_GB2312" w:cs="仿宋_GB2312"/>
          <w:i w:val="0"/>
          <w:caps w:val="0"/>
          <w:color w:val="000000"/>
          <w:spacing w:val="0"/>
          <w:sz w:val="32"/>
          <w:szCs w:val="32"/>
          <w:shd w:val="clear" w:color="auto" w:fill="FFFFFF"/>
        </w:rPr>
        <w:t>现对</w:t>
      </w:r>
      <w:r>
        <w:rPr>
          <w:rFonts w:hint="eastAsia" w:ascii="仿宋_GB2312" w:hAnsi="仿宋_GB2312" w:eastAsia="仿宋_GB2312" w:cs="仿宋_GB2312"/>
          <w:i w:val="0"/>
          <w:caps w:val="0"/>
          <w:color w:val="000000"/>
          <w:spacing w:val="0"/>
          <w:sz w:val="32"/>
          <w:szCs w:val="32"/>
          <w:shd w:val="clear" w:color="auto" w:fill="FFFFFF"/>
          <w:lang w:eastAsia="zh-CN"/>
        </w:rPr>
        <w:t>培训</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根治欠薪专项能力提升培训项目，共组织一期，为期</w:t>
      </w:r>
      <w:r>
        <w:rPr>
          <w:rFonts w:hint="eastAsia" w:ascii="仿宋_GB2312" w:hAnsi="仿宋_GB2312" w:eastAsia="仿宋_GB2312" w:cs="仿宋_GB2312"/>
          <w:sz w:val="32"/>
          <w:szCs w:val="32"/>
          <w:lang w:val="en-US" w:eastAsia="zh-CN"/>
        </w:rPr>
        <w:t>5天，人数约40人。</w:t>
      </w:r>
      <w:r>
        <w:rPr>
          <w:rFonts w:hint="eastAsia" w:ascii="仿宋_GB2312" w:hAnsi="仿宋_GB2312" w:eastAsia="仿宋_GB2312" w:cs="仿宋_GB2312"/>
          <w:sz w:val="32"/>
          <w:szCs w:val="32"/>
        </w:rPr>
        <w:t>预算金额：</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人民币</w:t>
      </w:r>
      <w:r>
        <w:rPr>
          <w:rFonts w:hint="default" w:ascii="仿宋_GB2312" w:hAnsi="仿宋_GB2312" w:eastAsia="仿宋_GB2312" w:cs="仿宋_GB2312"/>
          <w:sz w:val="32"/>
          <w:szCs w:val="32"/>
          <w:lang w:val="en" w:eastAsia="zh-CN"/>
        </w:rPr>
        <w:t>19</w:t>
      </w:r>
      <w:r>
        <w:rPr>
          <w:rFonts w:hint="eastAsia" w:ascii="仿宋_GB2312" w:hAnsi="仿宋_GB2312" w:eastAsia="仿宋_GB2312" w:cs="仿宋_GB2312"/>
          <w:sz w:val="32"/>
          <w:szCs w:val="32"/>
        </w:rPr>
        <w:t>万元（含税金）</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i w:val="0"/>
          <w:snapToGrid/>
          <w:color w:val="000000"/>
          <w:sz w:val="32"/>
          <w:szCs w:val="32"/>
          <w:lang w:val="en-US" w:eastAsia="zh-CN"/>
        </w:rPr>
        <w:t>4、</w:t>
      </w:r>
      <w:r>
        <w:rPr>
          <w:rFonts w:hint="eastAsia" w:ascii="仿宋_GB2312" w:hAnsi="仿宋_GB2312" w:eastAsia="仿宋_GB2312" w:cs="仿宋_GB2312"/>
          <w:sz w:val="32"/>
          <w:szCs w:val="32"/>
          <w:highlight w:val="none"/>
          <w:lang w:eastAsia="zh-CN"/>
        </w:rPr>
        <w:t>组织实施培训活动。负责与重庆市内高校联系，制定</w:t>
      </w:r>
      <w:r>
        <w:rPr>
          <w:rFonts w:hint="eastAsia" w:ascii="仿宋_GB2312" w:hAnsi="仿宋_GB2312" w:eastAsia="仿宋_GB2312" w:cs="仿宋_GB2312"/>
          <w:sz w:val="32"/>
          <w:szCs w:val="32"/>
          <w:highlight w:val="none"/>
          <w:lang w:val="en-US" w:eastAsia="zh-CN"/>
        </w:rPr>
        <w:t>培训计划，安排往返行程，组织报名，负责培训管理，提供后勤保障等服务。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FF"/>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5、</w:t>
      </w:r>
      <w:r>
        <w:rPr>
          <w:rFonts w:hint="eastAsia" w:ascii="仿宋_GB2312" w:hAnsi="仿宋_GB2312" w:eastAsia="仿宋_GB2312" w:cs="仿宋_GB2312"/>
          <w:sz w:val="32"/>
          <w:szCs w:val="32"/>
          <w:highlight w:val="none"/>
          <w:lang w:val="en-US" w:eastAsia="zh-CN"/>
        </w:rPr>
        <w:t>协助开展实地调研交流。负责协助福田区人力资源局与重庆市人力资源和社会保障局等部门沟通联系，组织开展调研交流活动，调研交流不少于半天。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仿宋_GB2312" w:hAnsi="仿宋_GB2312" w:eastAsia="仿宋_GB2312" w:cs="仿宋_GB2312"/>
          <w:sz w:val="32"/>
          <w:szCs w:val="32"/>
        </w:rPr>
        <w:t>合同签订之日起至202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9" w:firstLineChars="131"/>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1.</w:t>
      </w:r>
      <w:r>
        <w:rPr>
          <w:rFonts w:hint="eastAsia" w:ascii="仿宋_GB2312" w:hAnsi="仿宋_GB2312" w:eastAsia="仿宋_GB2312" w:cs="仿宋_GB2312"/>
          <w:sz w:val="32"/>
          <w:szCs w:val="32"/>
          <w:highlight w:val="none"/>
        </w:rPr>
        <w:t>福田区福民路123号区委大楼21楼</w:t>
      </w:r>
      <w:r>
        <w:rPr>
          <w:rFonts w:hint="eastAsia" w:ascii="仿宋_GB2312" w:hAnsi="仿宋_GB2312" w:eastAsia="仿宋_GB2312" w:cs="仿宋_GB2312"/>
          <w:sz w:val="32"/>
          <w:szCs w:val="32"/>
          <w:highlight w:val="none"/>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福田区沙嘴路119号韵动家园裙楼二楼劳动监察大队。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w:t>
      </w:r>
      <w:r>
        <w:rPr>
          <w:rFonts w:hint="eastAsia" w:ascii="仿宋_GB2312" w:hAnsi="仿宋_GB2312" w:eastAsia="仿宋_GB2312" w:cs="仿宋_GB2312"/>
          <w:i w:val="0"/>
          <w:caps w:val="0"/>
          <w:color w:val="000000"/>
          <w:spacing w:val="0"/>
          <w:sz w:val="32"/>
          <w:szCs w:val="32"/>
          <w:shd w:val="clear" w:color="auto" w:fill="FFFFFF"/>
          <w:lang w:eastAsia="zh-CN"/>
        </w:rPr>
        <w:t>人员和</w:t>
      </w:r>
      <w:r>
        <w:rPr>
          <w:rFonts w:hint="eastAsia" w:ascii="仿宋_GB2312" w:hAnsi="仿宋_GB2312" w:eastAsia="仿宋_GB2312" w:cs="仿宋_GB2312"/>
          <w:i w:val="0"/>
          <w:caps w:val="0"/>
          <w:color w:val="000000"/>
          <w:spacing w:val="0"/>
          <w:sz w:val="32"/>
          <w:szCs w:val="32"/>
          <w:shd w:val="clear" w:color="auto" w:fill="FFFFFF"/>
        </w:rPr>
        <w:t>设备；有依法缴纳税收和社会保障资金的良好记录；参加政府采购活动前三年内，在经营活动中没有重大违法记录。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bCs w:val="0"/>
          <w:i w:val="0"/>
          <w:caps w:val="0"/>
          <w:color w:val="000000"/>
          <w:spacing w:val="0"/>
          <w:sz w:val="32"/>
          <w:szCs w:val="32"/>
          <w:lang w:val="en-US" w:eastAsia="zh-CN"/>
        </w:rPr>
        <w:t>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、商事主体及备案信息查询单、法人身份证明、公司简介及以往相关业绩、培训计划方案及报价（</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eastAsia="zh-CN"/>
        </w:rPr>
        <w:t>等证明材料</w:t>
      </w:r>
      <w:r>
        <w:rPr>
          <w:rFonts w:hint="eastAsia" w:ascii="仿宋_GB2312" w:hAnsi="仿宋_GB2312" w:eastAsia="仿宋_GB2312" w:cs="仿宋_GB2312"/>
          <w:b w:val="0"/>
          <w:bCs w:val="0"/>
          <w:i w:val="0"/>
          <w:caps w:val="0"/>
          <w:color w:val="000000"/>
          <w:spacing w:val="0"/>
          <w:sz w:val="32"/>
          <w:szCs w:val="32"/>
          <w:lang w:val="en-US" w:eastAsia="zh-CN"/>
        </w:rPr>
        <w:t>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合同签定后，按合同约定比例和进度支付</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w:t>
      </w:r>
      <w:r>
        <w:rPr>
          <w:rFonts w:hint="eastAsia" w:ascii="仿宋_GB2312" w:eastAsia="仿宋_GB2312"/>
          <w:b w:val="0"/>
          <w:bCs/>
          <w:color w:val="auto"/>
          <w:sz w:val="32"/>
          <w:szCs w:val="32"/>
          <w:lang w:eastAsia="zh-CN"/>
        </w:rPr>
        <w:t>培训</w:t>
      </w:r>
      <w:r>
        <w:rPr>
          <w:rFonts w:hint="eastAsia" w:ascii="仿宋_GB2312" w:eastAsia="仿宋_GB2312"/>
          <w:b w:val="0"/>
          <w:bCs/>
          <w:color w:val="auto"/>
          <w:sz w:val="32"/>
          <w:szCs w:val="32"/>
        </w:rPr>
        <w:t>的</w:t>
      </w:r>
      <w:r>
        <w:rPr>
          <w:rFonts w:hint="eastAsia" w:ascii="仿宋_GB2312" w:eastAsia="仿宋_GB2312"/>
          <w:b w:val="0"/>
          <w:bCs/>
          <w:color w:val="auto"/>
          <w:sz w:val="32"/>
          <w:szCs w:val="32"/>
          <w:lang w:eastAsia="zh-CN"/>
        </w:rPr>
        <w:t>完成率、培训的成效、参与人员的满意度等</w:t>
      </w:r>
      <w:r>
        <w:rPr>
          <w:rFonts w:hint="eastAsia" w:ascii="仿宋_GB2312" w:eastAsia="仿宋_GB2312"/>
          <w:b w:val="0"/>
          <w:bCs/>
          <w:color w:val="auto"/>
          <w:sz w:val="32"/>
          <w:szCs w:val="32"/>
        </w:rPr>
        <w:t>，验收报告将作为服务费尾款支付的重要依据。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bookmarkStart w:id="0" w:name="_GoBack"/>
      <w:bookmarkEnd w:id="0"/>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eastAsia="zh-CN"/>
        </w:rPr>
        <w:t>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2023年10月11日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B7EFCB"/>
    <w:rsid w:val="5BCF179C"/>
    <w:rsid w:val="5C213BE9"/>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1DF0E46"/>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9ED1DF5"/>
    <w:rsid w:val="7AFC248A"/>
    <w:rsid w:val="7BB7FA7D"/>
    <w:rsid w:val="7CAE86C2"/>
    <w:rsid w:val="7CF64D77"/>
    <w:rsid w:val="7D3172B9"/>
    <w:rsid w:val="7D817DB9"/>
    <w:rsid w:val="7DFA4B07"/>
    <w:rsid w:val="7E064C5A"/>
    <w:rsid w:val="7E10795E"/>
    <w:rsid w:val="7E825E0A"/>
    <w:rsid w:val="7EF3FCEE"/>
    <w:rsid w:val="7FDFE29C"/>
    <w:rsid w:val="7FF7E929"/>
    <w:rsid w:val="BDF7D72B"/>
    <w:rsid w:val="BFF42E27"/>
    <w:rsid w:val="DFB7FE48"/>
    <w:rsid w:val="DFFB4438"/>
    <w:rsid w:val="E3FE509B"/>
    <w:rsid w:val="F1FF2377"/>
    <w:rsid w:val="F3F03911"/>
    <w:rsid w:val="F6FD7312"/>
    <w:rsid w:val="F77A78F1"/>
    <w:rsid w:val="FAF7C9AF"/>
    <w:rsid w:val="FED77716"/>
    <w:rsid w:val="FFAF74D8"/>
    <w:rsid w:val="FFBF7793"/>
    <w:rsid w:val="FFDB1050"/>
    <w:rsid w:val="FFFF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kern w:val="0"/>
      <w:sz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2022-04-11T03:08:00Z</dcterms:created>
  <dc:creator>庄雪梅</dc:creator>
  <cp:lastModifiedBy>chencaihong</cp:lastModifiedBy>
  <dcterms:modified xsi:type="dcterms:W3CDTF">2023-10-11T14:10:53Z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7BDA89C06587CBCD08CC3364604449F2</vt:lpwstr>
  </property>
</Properties>
</file>