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福田区人力资源局设计制作安装材料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采购招标</w:t>
      </w:r>
      <w:r>
        <w:rPr>
          <w:rFonts w:hint="eastAsia" w:ascii="方正小标宋_GBK" w:hAnsi="方正小标宋_GBK" w:eastAsia="方正小标宋_GBK" w:cs="方正小标宋_GBK"/>
          <w:color w:val="000000"/>
          <w:sz w:val="44"/>
          <w:szCs w:val="44"/>
          <w:lang w:val="en-US" w:eastAsia="zh-CN"/>
        </w:rPr>
        <w:t>需求</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w:t>
      </w:r>
      <w:r>
        <w:rPr>
          <w:rFonts w:hint="eastAsia" w:ascii="仿宋_GB2312" w:hAnsi="仿宋_GB2312" w:eastAsia="仿宋_GB2312" w:cs="仿宋_GB2312"/>
          <w:i w:val="0"/>
          <w:caps w:val="0"/>
          <w:color w:val="000000"/>
          <w:spacing w:val="0"/>
          <w:sz w:val="32"/>
          <w:szCs w:val="32"/>
          <w:shd w:val="clear" w:color="auto" w:fill="FFFFFF"/>
          <w:lang w:val="en-US" w:eastAsia="zh-CN"/>
        </w:rPr>
        <w:t>进一步推动福田区创业带动就业工作，加快创业孵化基地建设，根据《福田区创业孵化基地管理办法》（福人力规〔2019〕1号）规定，我局2023年已完成认定4家福田区创业孵化基地，为加强创业孵化基地创业扶持政策宣传力度，现对4家新认定孵化基地制作创业孵化基地牌匾及宣传栏进行采购，</w:t>
      </w:r>
      <w:r>
        <w:rPr>
          <w:rFonts w:hint="eastAsia" w:ascii="仿宋_GB2312" w:hAnsi="仿宋_GB2312" w:eastAsia="仿宋_GB2312" w:cs="仿宋_GB2312"/>
          <w:i w:val="0"/>
          <w:caps w:val="0"/>
          <w:color w:val="000000"/>
          <w:spacing w:val="0"/>
          <w:sz w:val="32"/>
          <w:szCs w:val="32"/>
          <w:shd w:val="clear" w:color="auto" w:fill="FFFFFF"/>
        </w:rPr>
        <w:t>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为加强创业孵化基地创业扶持政策宣传力度，对2023年新认定4家福田区创业孵化基地设计、制作并安装创业孵化基地牌匾和宣传栏项目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预算金额：年度人民币3万元（含税金）。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4.设计制作安装材料必须符合提供的样板要求，在约定的时间内送货上门并完成安装；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5.供应商对承接的原稿（或电子档），半成品、成品及样本应当妥善保管，不得擅自提供给任何第三方作任何使用；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6.承接机构在宣传栏现场堪查和安装验收的频次不少于2次；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7.响应人应根据本企业的成本自行决定报价，但不得以低于其企业成本的报价投标；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8.响应人的报价不得超过预算金额。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rPr>
        <w:t>中标之日起30个自然日内。</w:t>
      </w:r>
      <w:r>
        <w:rPr>
          <w:rFonts w:hint="eastAsia" w:ascii="仿宋_GB2312" w:hAnsi="仿宋_GB2312" w:eastAsia="仿宋_GB2312" w:cs="仿宋_GB2312"/>
          <w:b w:val="0"/>
          <w:bCs w:val="0"/>
          <w:i w:val="0"/>
          <w:caps w:val="0"/>
          <w:color w:val="000000"/>
          <w:spacing w:val="0"/>
          <w:sz w:val="32"/>
          <w:szCs w:val="32"/>
          <w:lang w:val="en-US"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 xml:space="preserve"> 福田区人力资源局21楼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1.投标人须是在深圳市注册的有合法经营资格的国内独立法人，且满足《中华人民共和国政府采购法》第二十二条规定；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2.公司营业范围为广告设计及装修装饰工程等，在福田区各级政府或国有企事业承接过相关工程制作者优先，可附案例；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3.提供营业执照、法定代表人身份证明、法定代表人授权证明书等；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4.履约承诺书。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2023年10月10日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DF13FB"/>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FE29C"/>
    <w:rsid w:val="BFF42E27"/>
    <w:rsid w:val="DFB7FE48"/>
    <w:rsid w:val="DFFB4438"/>
    <w:rsid w:val="E3FE509B"/>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2022-04-09T11:08:00Z</dcterms:created>
  <dc:creator>庄雪梅</dc:creator>
  <cp:lastModifiedBy>林柱梁</cp:lastModifiedBy>
  <dcterms:modified xsi:type="dcterms:W3CDTF">2023-10-12T10:51:21Z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