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left="0" w:leftChars="0" w:right="0" w:rightChars="0"/>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eastAsia="zh-CN"/>
        </w:rPr>
        <w:t>货物</w:t>
      </w:r>
      <w:r>
        <w:rPr>
          <w:rFonts w:hint="eastAsia" w:ascii="方正小标宋简体" w:hAnsi="方正小标宋简体" w:eastAsia="方正小标宋简体" w:cs="方正小标宋简体"/>
          <w:color w:val="auto"/>
          <w:sz w:val="36"/>
          <w:szCs w:val="36"/>
        </w:rPr>
        <w:t>类</w:t>
      </w:r>
      <w:r>
        <w:rPr>
          <w:rFonts w:hint="eastAsia" w:ascii="方正小标宋简体" w:hAnsi="方正小标宋简体" w:eastAsia="方正小标宋简体" w:cs="方正小标宋简体"/>
          <w:color w:val="auto"/>
          <w:sz w:val="36"/>
          <w:szCs w:val="36"/>
          <w:lang w:eastAsia="zh-CN"/>
        </w:rPr>
        <w:t>项目</w:t>
      </w:r>
      <w:r>
        <w:rPr>
          <w:rFonts w:hint="eastAsia" w:ascii="方正小标宋简体" w:hAnsi="方正小标宋简体" w:eastAsia="方正小标宋简体" w:cs="方正小标宋简体"/>
          <w:color w:val="auto"/>
          <w:sz w:val="36"/>
          <w:szCs w:val="36"/>
        </w:rPr>
        <w:t>采购需求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一、货物清单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32"/>
        <w:gridCol w:w="834"/>
        <w:gridCol w:w="893"/>
        <w:gridCol w:w="1619"/>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71" w:type="dxa"/>
            <w:noWrap w:val="0"/>
            <w:vAlign w:val="center"/>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1732" w:type="dxa"/>
            <w:noWrap w:val="0"/>
            <w:vAlign w:val="center"/>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货物名称</w:t>
            </w:r>
          </w:p>
        </w:tc>
        <w:tc>
          <w:tcPr>
            <w:tcW w:w="834" w:type="dxa"/>
            <w:noWrap w:val="0"/>
            <w:vAlign w:val="center"/>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数量</w:t>
            </w:r>
          </w:p>
        </w:tc>
        <w:tc>
          <w:tcPr>
            <w:tcW w:w="893" w:type="dxa"/>
            <w:noWrap w:val="0"/>
            <w:vAlign w:val="center"/>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单位</w:t>
            </w:r>
          </w:p>
        </w:tc>
        <w:tc>
          <w:tcPr>
            <w:tcW w:w="1619" w:type="dxa"/>
            <w:noWrap w:val="0"/>
            <w:vAlign w:val="center"/>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备注</w:t>
            </w:r>
          </w:p>
        </w:tc>
        <w:tc>
          <w:tcPr>
            <w:tcW w:w="2070" w:type="dxa"/>
            <w:noWrap w:val="0"/>
            <w:vAlign w:val="center"/>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预算金额</w:t>
            </w:r>
            <w:r>
              <w:rPr>
                <w:rFonts w:hint="eastAsia" w:ascii="仿宋" w:hAnsi="仿宋" w:eastAsia="仿宋" w:cs="仿宋"/>
                <w:b w:val="0"/>
                <w:bCs/>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消防作训鞋</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双</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restart"/>
            <w:noWrap w:val="0"/>
            <w:vAlign w:val="center"/>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备勤服</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套</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体能训练服</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套</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长袖作训服</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套</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5</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被子</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床</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枕头</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个</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7</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床单</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床</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8</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外腰带</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条</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9</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帽子</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顶</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10</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无袖体能服</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套</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11</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肩章</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副</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12</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领章</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对</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13</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胸徽</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个</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14</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号码</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60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个</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15</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携行包</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个</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16</w:t>
            </w:r>
          </w:p>
        </w:tc>
        <w:tc>
          <w:tcPr>
            <w:tcW w:w="1732"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凉席</w:t>
            </w:r>
          </w:p>
        </w:tc>
        <w:tc>
          <w:tcPr>
            <w:tcW w:w="834" w:type="dxa"/>
            <w:noWrap w:val="0"/>
            <w:vAlign w:val="top"/>
          </w:tcPr>
          <w:p>
            <w:pPr>
              <w:keepNext w:val="0"/>
              <w:keepLines w:val="0"/>
              <w:pageBreakBefore w:val="0"/>
              <w:kinsoku/>
              <w:overflowPunct/>
              <w:topLinePunct w:val="0"/>
              <w:autoSpaceDE/>
              <w:autoSpaceDN/>
              <w:bidi w:val="0"/>
              <w:spacing w:line="56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30</w:t>
            </w:r>
          </w:p>
        </w:tc>
        <w:tc>
          <w:tcPr>
            <w:tcW w:w="893"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床</w:t>
            </w:r>
          </w:p>
        </w:tc>
        <w:tc>
          <w:tcPr>
            <w:tcW w:w="1619" w:type="dxa"/>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接受进口</w:t>
            </w:r>
          </w:p>
        </w:tc>
        <w:tc>
          <w:tcPr>
            <w:tcW w:w="2070" w:type="dxa"/>
            <w:vMerge w:val="continue"/>
            <w:noWrap w:val="0"/>
            <w:vAlign w:val="top"/>
          </w:tcPr>
          <w:p>
            <w:pPr>
              <w:keepNext w:val="0"/>
              <w:keepLines w:val="0"/>
              <w:pageBreakBefore w:val="0"/>
              <w:kinsoku/>
              <w:overflowPunct/>
              <w:topLinePunct w:val="0"/>
              <w:autoSpaceDE/>
              <w:autoSpaceDN/>
              <w:bidi w:val="0"/>
              <w:spacing w:line="560" w:lineRule="exact"/>
              <w:jc w:val="center"/>
              <w:rPr>
                <w:rFonts w:hint="eastAsia" w:ascii="仿宋" w:hAnsi="仿宋" w:eastAsia="仿宋" w:cs="仿宋"/>
                <w:b w:val="0"/>
                <w:bCs/>
                <w:color w:val="auto"/>
                <w:sz w:val="24"/>
                <w:szCs w:val="24"/>
              </w:rPr>
            </w:pPr>
          </w:p>
        </w:tc>
      </w:tr>
    </w:tbl>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二、技术需求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所提供的货物根据“森防服饰、标识及被褥清单”内所要求的技术参数提供。</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（一）</w:t>
      </w:r>
      <w:r>
        <w:rPr>
          <w:rFonts w:hint="eastAsia" w:ascii="仿宋_GB2312" w:eastAsia="仿宋_GB2312"/>
          <w:b w:val="0"/>
          <w:bCs/>
          <w:color w:val="auto"/>
          <w:sz w:val="28"/>
          <w:szCs w:val="28"/>
        </w:rPr>
        <w:t>交货/完工期：合同签定后</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u w:val="single"/>
          <w:lang w:val="en-US" w:eastAsia="zh-CN"/>
        </w:rPr>
        <w:t>15</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rPr>
        <w:t>天内</w:t>
      </w:r>
      <w:r>
        <w:rPr>
          <w:rFonts w:hint="eastAsia" w:ascii="仿宋_GB2312" w:eastAsia="仿宋_GB2312"/>
          <w:b w:val="0"/>
          <w:bCs/>
          <w:color w:val="auto"/>
          <w:sz w:val="28"/>
          <w:szCs w:val="28"/>
          <w:lang w:eastAsia="zh-CN"/>
        </w:rPr>
        <w:t>。</w:t>
      </w:r>
      <w:r>
        <w:rPr>
          <w:rFonts w:hint="eastAsia" w:ascii="仿宋_GB2312" w:eastAsia="仿宋_GB2312"/>
          <w:b w:val="0"/>
          <w:bCs/>
          <w:color w:val="auto"/>
          <w:sz w:val="28"/>
          <w:szCs w:val="28"/>
        </w:rPr>
        <w:t>交货期是指所有货物运抵现场后交付用户验收的日期。</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rPr>
        <w:t>交货地点：</w:t>
      </w:r>
      <w:r>
        <w:rPr>
          <w:rFonts w:hint="eastAsia" w:ascii="仿宋_GB2312" w:eastAsia="仿宋_GB2312"/>
          <w:b w:val="0"/>
          <w:bCs/>
          <w:color w:val="auto"/>
          <w:sz w:val="28"/>
          <w:szCs w:val="28"/>
          <w:lang w:eastAsia="zh-CN"/>
        </w:rPr>
        <w:t>深圳市福田区森林消防大队</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报价要求：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本项目预算金额：人民币</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u w:val="single"/>
          <w:lang w:val="en-US" w:eastAsia="zh-CN"/>
        </w:rPr>
        <w:t>13</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rPr>
        <w:t>万元，响应报价超过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预算金额的视为无效响应。</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响应总价必须是完成该项目的一切费用总和，包括设备费、运输费、装卸费、保险费、技术培训费、设备安装费、调试费、售后服务费、国家规定的各项税费等</w:t>
      </w:r>
      <w:r>
        <w:rPr>
          <w:rFonts w:hint="eastAsia" w:ascii="仿宋_GB2312" w:eastAsia="仿宋_GB2312"/>
          <w:b w:val="0"/>
          <w:bCs/>
          <w:color w:val="auto"/>
          <w:sz w:val="28"/>
          <w:szCs w:val="28"/>
          <w:lang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付款方式：货到并经采购人验收合格后</w:t>
      </w:r>
      <w:r>
        <w:rPr>
          <w:rFonts w:hint="eastAsia" w:ascii="仿宋_GB2312" w:eastAsia="仿宋_GB2312"/>
          <w:b w:val="0"/>
          <w:bCs/>
          <w:color w:val="auto"/>
          <w:sz w:val="28"/>
          <w:szCs w:val="28"/>
          <w:lang w:eastAsia="zh-CN"/>
        </w:rPr>
        <w:t>，供应商开具发票，</w:t>
      </w:r>
      <w:r>
        <w:rPr>
          <w:rFonts w:hint="eastAsia" w:ascii="仿宋_GB2312" w:eastAsia="仿宋_GB2312"/>
          <w:b w:val="0"/>
          <w:bCs/>
          <w:color w:val="auto"/>
          <w:sz w:val="28"/>
          <w:szCs w:val="28"/>
          <w:u w:val="single"/>
          <w:lang w:val="en-US" w:eastAsia="zh-CN"/>
        </w:rPr>
        <w:t xml:space="preserve"> </w:t>
      </w:r>
      <w:r>
        <w:rPr>
          <w:rFonts w:hint="eastAsia" w:ascii="仿宋_GB2312" w:eastAsia="仿宋_GB2312"/>
          <w:b w:val="0"/>
          <w:bCs/>
          <w:color w:val="auto"/>
          <w:sz w:val="28"/>
          <w:szCs w:val="28"/>
          <w:u w:val="none"/>
          <w:lang w:val="en-US" w:eastAsia="zh-CN"/>
        </w:rPr>
        <w:t>采购人在</w:t>
      </w:r>
      <w:r>
        <w:rPr>
          <w:rFonts w:hint="eastAsia" w:ascii="仿宋_GB2312" w:eastAsia="仿宋_GB2312"/>
          <w:b w:val="0"/>
          <w:bCs/>
          <w:color w:val="auto"/>
          <w:sz w:val="28"/>
          <w:szCs w:val="28"/>
          <w:u w:val="single"/>
          <w:lang w:val="en-US" w:eastAsia="zh-CN"/>
        </w:rPr>
        <w:t xml:space="preserve"> 15 </w:t>
      </w:r>
      <w:r>
        <w:rPr>
          <w:rFonts w:hint="eastAsia" w:ascii="仿宋_GB2312" w:eastAsia="仿宋_GB2312"/>
          <w:b w:val="0"/>
          <w:bCs/>
          <w:color w:val="auto"/>
          <w:sz w:val="28"/>
          <w:szCs w:val="28"/>
        </w:rPr>
        <w:t>天内支付合同总金额的</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u w:val="single"/>
          <w:lang w:val="en-US" w:eastAsia="zh-CN"/>
        </w:rPr>
        <w:t>100</w:t>
      </w:r>
      <w:r>
        <w:rPr>
          <w:rFonts w:hint="eastAsia" w:ascii="仿宋_GB2312" w:eastAsia="仿宋_GB2312"/>
          <w:b w:val="0"/>
          <w:bCs/>
          <w:color w:val="auto"/>
          <w:sz w:val="28"/>
          <w:szCs w:val="28"/>
          <w:u w:val="single"/>
        </w:rPr>
        <w:t xml:space="preserve"> </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货物运输及包装方式要求：合同中所有的货物均须由</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自行运往</w:t>
      </w:r>
      <w:r>
        <w:rPr>
          <w:rFonts w:hint="eastAsia" w:ascii="仿宋_GB2312" w:eastAsia="仿宋_GB2312"/>
          <w:b w:val="0"/>
          <w:bCs/>
          <w:color w:val="auto"/>
          <w:sz w:val="28"/>
          <w:szCs w:val="28"/>
          <w:lang w:eastAsia="zh-CN"/>
        </w:rPr>
        <w:t>收货地点</w:t>
      </w:r>
      <w:r>
        <w:rPr>
          <w:rFonts w:hint="eastAsia" w:ascii="仿宋_GB2312" w:eastAsia="仿宋_GB2312"/>
          <w:b w:val="0"/>
          <w:bCs/>
          <w:color w:val="auto"/>
          <w:sz w:val="28"/>
          <w:szCs w:val="28"/>
        </w:rPr>
        <w:t>，</w:t>
      </w:r>
      <w:bookmarkStart w:id="0" w:name="_GoBack"/>
      <w:bookmarkEnd w:id="0"/>
      <w:r>
        <w:rPr>
          <w:rFonts w:hint="eastAsia" w:ascii="仿宋_GB2312" w:eastAsia="仿宋_GB2312"/>
          <w:b w:val="0"/>
          <w:bCs/>
          <w:color w:val="auto"/>
          <w:sz w:val="28"/>
          <w:szCs w:val="28"/>
        </w:rPr>
        <w:t>不论</w:t>
      </w:r>
      <w:r>
        <w:rPr>
          <w:rFonts w:hint="eastAsia" w:ascii="仿宋_GB2312" w:eastAsia="仿宋_GB2312"/>
          <w:b w:val="0"/>
          <w:bCs/>
          <w:color w:val="auto"/>
          <w:sz w:val="28"/>
          <w:szCs w:val="28"/>
          <w:lang w:eastAsia="zh-CN"/>
        </w:rPr>
        <w:t>货物</w:t>
      </w:r>
      <w:r>
        <w:rPr>
          <w:rFonts w:hint="eastAsia" w:ascii="仿宋_GB2312" w:eastAsia="仿宋_GB2312"/>
          <w:b w:val="0"/>
          <w:bCs/>
          <w:color w:val="auto"/>
          <w:sz w:val="28"/>
          <w:szCs w:val="28"/>
        </w:rPr>
        <w:t>从何处购置、采用何种方式运输，采购人不承担任何责任及相关费用。</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应自行处理货物质量和数量短缺等问题。包装以保证货物的完好无损为标准。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w:t>
      </w:r>
      <w:r>
        <w:rPr>
          <w:rFonts w:hint="eastAsia" w:ascii="仿宋_GB2312" w:eastAsia="仿宋_GB2312"/>
          <w:b w:val="0"/>
          <w:bCs/>
          <w:color w:val="auto"/>
          <w:sz w:val="28"/>
          <w:szCs w:val="28"/>
        </w:rPr>
        <w:t>验收方式：</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1.</w:t>
      </w:r>
      <w:r>
        <w:rPr>
          <w:rFonts w:hint="eastAsia" w:ascii="仿宋_GB2312" w:eastAsia="仿宋_GB2312"/>
          <w:b w:val="0"/>
          <w:bCs/>
          <w:color w:val="auto"/>
          <w:sz w:val="28"/>
          <w:szCs w:val="28"/>
        </w:rPr>
        <w:t>由采购人按合同和采购文件、响应文件约定的要求和标准及中华人民共和国现行的验收规范和评定标准进行交货验收。</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验收要求：货物必须满足以下条件后方可被采购人接受：①</w:t>
      </w:r>
      <w:r>
        <w:rPr>
          <w:rFonts w:hint="eastAsia" w:ascii="仿宋_GB2312" w:eastAsia="仿宋_GB2312"/>
          <w:b w:val="0"/>
          <w:bCs/>
          <w:color w:val="auto"/>
          <w:sz w:val="28"/>
          <w:szCs w:val="28"/>
          <w:lang w:eastAsia="zh-CN"/>
        </w:rPr>
        <w:t>货物</w:t>
      </w:r>
      <w:r>
        <w:rPr>
          <w:rFonts w:hint="eastAsia" w:ascii="仿宋_GB2312" w:eastAsia="仿宋_GB2312"/>
          <w:b w:val="0"/>
          <w:bCs/>
          <w:color w:val="auto"/>
          <w:sz w:val="28"/>
          <w:szCs w:val="28"/>
        </w:rPr>
        <w:t>全新,外观无伤痕变形或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明显修饰痕迹。②必须符合有关国标的规定。响应文件提供的技术数据经实测证实是真实的。检验及质量保证期内达到的性能指标与要求一致，达到或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优于相应标准。③技术文件资料、备件等已按规定数量移交完毕。④按照采购文件要求及响应文件提供的技术参数验收必须合格。⑤</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提供的各种文件载明的内容必须真实，采购人有权要求</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无偿提供第三方对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提供的技术数据的检测报告，检测方法应当经双方认可。检测结果必须证明</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提供的技术数据是真实的，否则视为不合格。⑥在货物所有技术指标达到技术规范书要求，经验收合格后，双方共同签署验收报告。</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（六）</w:t>
      </w:r>
      <w:r>
        <w:rPr>
          <w:rFonts w:hint="eastAsia" w:ascii="仿宋_GB2312" w:eastAsia="仿宋_GB2312"/>
          <w:b w:val="0"/>
          <w:bCs/>
          <w:color w:val="auto"/>
          <w:sz w:val="28"/>
          <w:szCs w:val="28"/>
        </w:rPr>
        <w:t>备件备品要求：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rPr>
        <w:t>供应商应无偿并迅速</w:t>
      </w:r>
      <w:r>
        <w:rPr>
          <w:rFonts w:hint="eastAsia" w:ascii="仿宋_GB2312" w:eastAsia="仿宋_GB2312"/>
          <w:b w:val="0"/>
          <w:bCs/>
          <w:color w:val="auto"/>
          <w:sz w:val="28"/>
          <w:szCs w:val="28"/>
          <w:lang w:eastAsia="zh-CN"/>
        </w:rPr>
        <w:t>退换</w:t>
      </w:r>
      <w:r>
        <w:rPr>
          <w:rFonts w:hint="eastAsia" w:ascii="仿宋_GB2312" w:eastAsia="仿宋_GB2312"/>
          <w:b w:val="0"/>
          <w:bCs/>
          <w:color w:val="auto"/>
          <w:sz w:val="28"/>
          <w:szCs w:val="28"/>
        </w:rPr>
        <w:t>由于制造工艺等问题而</w:t>
      </w:r>
      <w:r>
        <w:rPr>
          <w:rFonts w:hint="eastAsia" w:ascii="仿宋_GB2312" w:eastAsia="仿宋_GB2312"/>
          <w:b w:val="0"/>
          <w:bCs/>
          <w:color w:val="auto"/>
          <w:sz w:val="28"/>
          <w:szCs w:val="28"/>
          <w:lang w:eastAsia="zh-CN"/>
        </w:rPr>
        <w:t>无法使用</w:t>
      </w:r>
      <w:r>
        <w:rPr>
          <w:rFonts w:hint="eastAsia" w:ascii="仿宋_GB2312" w:eastAsia="仿宋_GB2312"/>
          <w:b w:val="0"/>
          <w:bCs/>
          <w:color w:val="auto"/>
          <w:sz w:val="28"/>
          <w:szCs w:val="28"/>
        </w:rPr>
        <w:t>的产品。</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w:t>
      </w:r>
      <w:r>
        <w:rPr>
          <w:rFonts w:hint="eastAsia" w:ascii="仿宋_GB2312" w:eastAsia="仿宋_GB2312"/>
          <w:b w:val="0"/>
          <w:bCs/>
          <w:color w:val="auto"/>
          <w:sz w:val="28"/>
          <w:szCs w:val="28"/>
          <w:lang w:val="en-US" w:eastAsia="zh-CN"/>
        </w:rPr>
        <w:t>七</w:t>
      </w:r>
      <w:r>
        <w:rPr>
          <w:rFonts w:hint="eastAsia" w:ascii="仿宋_GB2312" w:eastAsia="仿宋_GB2312"/>
          <w:b w:val="0"/>
          <w:bCs/>
          <w:color w:val="auto"/>
          <w:sz w:val="28"/>
          <w:szCs w:val="28"/>
          <w:lang w:eastAsia="zh-CN"/>
        </w:rPr>
        <w:t>）</w:t>
      </w:r>
      <w:r>
        <w:rPr>
          <w:rFonts w:hint="eastAsia" w:ascii="仿宋_GB2312" w:eastAsia="仿宋_GB2312"/>
          <w:b w:val="0"/>
          <w:bCs/>
          <w:color w:val="auto"/>
          <w:sz w:val="28"/>
          <w:szCs w:val="28"/>
        </w:rPr>
        <w:t>违约责任：</w:t>
      </w:r>
    </w:p>
    <w:p>
      <w:pPr>
        <w:autoSpaceDE w:val="0"/>
        <w:autoSpaceDN w:val="0"/>
        <w:spacing w:line="600" w:lineRule="exact"/>
        <w:ind w:firstLine="560" w:firstLineChars="200"/>
        <w:jc w:val="both"/>
        <w:rPr>
          <w:rFonts w:hint="eastAsia" w:ascii="仿宋_GB2312" w:eastAsia="仿宋_GB2312"/>
          <w:b w:val="0"/>
          <w:bCs/>
          <w:color w:val="auto"/>
          <w:sz w:val="28"/>
          <w:szCs w:val="28"/>
          <w:lang w:val="zh-CN"/>
        </w:rPr>
      </w:pPr>
      <w:r>
        <w:rPr>
          <w:rFonts w:hint="eastAsia" w:ascii="仿宋_GB2312" w:eastAsia="仿宋_GB2312"/>
          <w:b w:val="0"/>
          <w:bCs/>
          <w:color w:val="auto"/>
          <w:sz w:val="28"/>
          <w:szCs w:val="28"/>
          <w:lang w:val="zh-CN"/>
        </w:rPr>
        <w:t>1</w:t>
      </w:r>
      <w:r>
        <w:rPr>
          <w:rFonts w:hint="eastAsia" w:ascii="仿宋_GB2312" w:eastAsia="仿宋_GB2312"/>
          <w:b w:val="0"/>
          <w:bCs/>
          <w:color w:val="auto"/>
          <w:sz w:val="28"/>
          <w:szCs w:val="28"/>
          <w:lang w:val="en-US" w:eastAsia="zh-CN"/>
        </w:rPr>
        <w:t>.</w:t>
      </w:r>
      <w:r>
        <w:rPr>
          <w:rFonts w:hint="eastAsia" w:ascii="仿宋_GB2312" w:eastAsia="仿宋_GB2312"/>
          <w:b w:val="0"/>
          <w:bCs/>
          <w:color w:val="auto"/>
          <w:sz w:val="28"/>
          <w:szCs w:val="28"/>
          <w:lang w:val="zh-CN"/>
        </w:rPr>
        <w:t>供应商因产品质量问题给采购人造成损失或违反产品质量规定的，采购人有权终止合同，供应商应向采购人支付合同总价款的20%的违约金。</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lang w:val="zh-CN"/>
        </w:rPr>
      </w:pPr>
      <w:r>
        <w:rPr>
          <w:rFonts w:hint="eastAsia" w:ascii="仿宋_GB2312" w:eastAsia="仿宋_GB2312"/>
          <w:b w:val="0"/>
          <w:bCs/>
          <w:color w:val="auto"/>
          <w:sz w:val="28"/>
          <w:szCs w:val="28"/>
          <w:lang w:val="zh-CN"/>
        </w:rPr>
        <w:t>2</w:t>
      </w:r>
      <w:r>
        <w:rPr>
          <w:rFonts w:hint="eastAsia" w:ascii="仿宋_GB2312" w:eastAsia="仿宋_GB2312"/>
          <w:b w:val="0"/>
          <w:bCs/>
          <w:color w:val="auto"/>
          <w:sz w:val="28"/>
          <w:szCs w:val="28"/>
          <w:lang w:val="en-US" w:eastAsia="zh-CN"/>
        </w:rPr>
        <w:t>.</w:t>
      </w:r>
      <w:r>
        <w:rPr>
          <w:rFonts w:hint="eastAsia" w:ascii="仿宋_GB2312" w:eastAsia="仿宋_GB2312"/>
          <w:b w:val="0"/>
          <w:bCs/>
          <w:color w:val="auto"/>
          <w:sz w:val="28"/>
          <w:szCs w:val="28"/>
          <w:lang w:val="zh-CN"/>
        </w:rPr>
        <w:t>供应商延迟履行交货，按合同总价款的5%计算违约金。逾期20日的采购人有权解除合同，要求供应商承担合同总价20%的违约金。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FDA275"/>
    <w:rsid w:val="2D6F4773"/>
    <w:rsid w:val="4A1947CF"/>
    <w:rsid w:val="4FBD2AFC"/>
    <w:rsid w:val="6DDFB7D1"/>
    <w:rsid w:val="7BAF1B6F"/>
    <w:rsid w:val="CD9CC4CA"/>
    <w:rsid w:val="CDF82300"/>
    <w:rsid w:val="F17B6F94"/>
    <w:rsid w:val="FBF0799C"/>
    <w:rsid w:val="FCEBEAC4"/>
    <w:rsid w:val="FFFD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Normal Indent"/>
    <w:basedOn w:val="1"/>
    <w:qFormat/>
    <w:uiPriority w:val="0"/>
    <w:pPr>
      <w:spacing w:line="560" w:lineRule="exact"/>
      <w:ind w:firstLine="420" w:firstLineChars="200"/>
    </w:pPr>
  </w:style>
  <w:style w:type="paragraph" w:customStyle="1" w:styleId="6">
    <w:name w:val="p0"/>
    <w:basedOn w:val="1"/>
    <w:qFormat/>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xuwei5</cp:lastModifiedBy>
  <dcterms:modified xsi:type="dcterms:W3CDTF">2023-11-14T18:00:41Z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