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720" w:firstLineChars="200"/>
        <w:jc w:val="center"/>
        <w:rPr>
          <w:rFonts w:asciiTheme="minorHAnsi" w:hAnsiTheme="minorHAnsi" w:eastAsiaTheme="minorEastAsia" w:cstheme="minorBidi"/>
          <w:kern w:val="2"/>
          <w:sz w:val="21"/>
          <w:szCs w:val="24"/>
          <w:lang w:val="en-US" w:eastAsia="zh-CN" w:bidi="ar-SA"/>
        </w:rPr>
      </w:pPr>
      <w:r>
        <w:rPr>
          <w:rFonts w:hint="eastAsia" w:ascii="方正小标宋简体" w:hAnsi="方正小标宋简体" w:eastAsia="方正小标宋简体" w:cs="方正小标宋简体"/>
          <w:sz w:val="36"/>
          <w:szCs w:val="36"/>
        </w:rPr>
        <w:t>采购项目需求方案</w:t>
      </w:r>
    </w:p>
    <w:tbl>
      <w:tblPr>
        <w:tblStyle w:val="7"/>
        <w:tblW w:w="5000" w:type="pct"/>
        <w:tblInd w:w="0" w:type="dxa"/>
        <w:tblLayout w:type="autofit"/>
        <w:tblCellMar>
          <w:top w:w="0" w:type="dxa"/>
          <w:left w:w="108" w:type="dxa"/>
          <w:bottom w:w="0" w:type="dxa"/>
          <w:right w:w="108" w:type="dxa"/>
        </w:tblCellMar>
      </w:tblPr>
      <w:tblGrid>
        <w:gridCol w:w="972"/>
        <w:gridCol w:w="2544"/>
        <w:gridCol w:w="1766"/>
        <w:gridCol w:w="1689"/>
        <w:gridCol w:w="2429"/>
      </w:tblGrid>
      <w:tr>
        <w:tblPrEx>
          <w:tblCellMar>
            <w:top w:w="0" w:type="dxa"/>
            <w:left w:w="108" w:type="dxa"/>
            <w:bottom w:w="0" w:type="dxa"/>
            <w:right w:w="108" w:type="dxa"/>
          </w:tblCellMar>
        </w:tblPrEx>
        <w:trPr>
          <w:trHeight w:val="56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福保街道2024年社区戒毒（康复）服务管理项目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510000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综合治理办</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李丁城</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为全民提升对戒毒康复人员的服务管理水平，切实减少毒品的危害，最大限度教育挽救吸毒人员，我街道在辖区开展社区戒毒社区康复工作，为进一步做好社区戒毒（康复）人员管理档案，实时记录报到、帮教、检测、变更、解除等执行情况以及培训、就业等帮扶工作，全面及时掌握社区戒毒社区康复人员和表现情况。</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提供3名禁毒社工服务，有社工证，做好社区戒毒（康复）人员管理档案，撰写相关文稿、实时记录报到、帮教、检测、变更、解除等执行情况以及培训、就业等帮扶工作，全面及时掌握社区戒毒社区康复人员和表现情况。</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numPr>
                <w:ilvl w:val="0"/>
                <w:numId w:val="0"/>
              </w:numPr>
              <w:spacing w:line="5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kern w:val="0"/>
                <w:sz w:val="24"/>
                <w:lang w:val="en-US" w:eastAsia="zh-CN"/>
              </w:rPr>
              <w:t>2024年1月1日--2024年12月31日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项目合同方式为总价合同，结算时按月结算，中标单位每月10日前向采购人提供相应金额的正式税务发票，采购人每月25日前予以结算上个月服务费。因中标供应商延迟提供税务发票或因采购方经费审批流程原因造成延误的，采购方付款时间相应顺延。</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val="en-US" w:eastAsia="zh-CN"/>
              </w:rPr>
              <w:t>51万元以内</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4.违约责任</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5.其他</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bookmarkStart w:id="0" w:name="_GoBack"/>
            <w:bookmarkEnd w:id="0"/>
            <w:r>
              <w:rPr>
                <w:rFonts w:hint="default" w:ascii="仿宋_GB2312" w:hAnsi="仿宋_GB2312" w:eastAsia="仿宋_GB2312" w:cs="仿宋_GB2312"/>
                <w:kern w:val="0"/>
                <w:sz w:val="24"/>
                <w:lang w:val="en-US" w:eastAsia="zh-CN"/>
              </w:rPr>
              <w:t>营业执照、经营范围等相关资质复印件；</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2、投标报价单；</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3、对此项目的运营提供详细的服务方案；</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4、公司详细简介；</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5、项目相关案例、业绩等；</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6、近三年内无行贿犯罪记录、无重大违法经营记录的声明和不存在处于被禁止参与政府采购活动期限内情形的声明函（声明函格式自拟）；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7、可体现投标人综合实力及运营管理能力的其他资料。</w:t>
            </w:r>
          </w:p>
          <w:p>
            <w:pPr>
              <w:widowControl/>
              <w:spacing w:line="240" w:lineRule="auto"/>
              <w:ind w:firstLine="0" w:firstLineChars="0"/>
              <w:jc w:val="left"/>
              <w:rPr>
                <w:rFonts w:hint="eastAsia" w:ascii="仿宋_GB2312" w:hAnsi="仿宋_GB2312" w:eastAsia="仿宋_GB2312" w:cs="仿宋_GB2312"/>
                <w:kern w:val="0"/>
                <w:sz w:val="24"/>
              </w:rPr>
            </w:pPr>
            <w:r>
              <w:rPr>
                <w:rFonts w:hint="default" w:ascii="仿宋_GB2312" w:hAnsi="仿宋_GB2312" w:eastAsia="仿宋_GB2312" w:cs="仿宋_GB2312"/>
                <w:kern w:val="0"/>
                <w:sz w:val="24"/>
                <w:lang w:val="en-US" w:eastAsia="zh-CN"/>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14C5A9D"/>
    <w:rsid w:val="091C13C7"/>
    <w:rsid w:val="0A4669B5"/>
    <w:rsid w:val="11312983"/>
    <w:rsid w:val="14C24AD9"/>
    <w:rsid w:val="172C00A3"/>
    <w:rsid w:val="18B761FE"/>
    <w:rsid w:val="194B399D"/>
    <w:rsid w:val="1AF3636A"/>
    <w:rsid w:val="1CD203FA"/>
    <w:rsid w:val="1D1041D7"/>
    <w:rsid w:val="251026CF"/>
    <w:rsid w:val="2C7035F3"/>
    <w:rsid w:val="2E544988"/>
    <w:rsid w:val="2FBB6ACC"/>
    <w:rsid w:val="304A7E50"/>
    <w:rsid w:val="334D7C7F"/>
    <w:rsid w:val="340E45C5"/>
    <w:rsid w:val="3F1434CE"/>
    <w:rsid w:val="416451E2"/>
    <w:rsid w:val="447E6A90"/>
    <w:rsid w:val="4795557D"/>
    <w:rsid w:val="4E144BA8"/>
    <w:rsid w:val="4E1E0521"/>
    <w:rsid w:val="4F3F2E1E"/>
    <w:rsid w:val="50762693"/>
    <w:rsid w:val="587C663C"/>
    <w:rsid w:val="5A771A36"/>
    <w:rsid w:val="5C8F69B7"/>
    <w:rsid w:val="5EBA216A"/>
    <w:rsid w:val="66AD6A92"/>
    <w:rsid w:val="66C374B6"/>
    <w:rsid w:val="6A1555D3"/>
    <w:rsid w:val="6E587601"/>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dcterms:modified xsi:type="dcterms:W3CDTF">2023-11-21T02:23:45Z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1EE277B577F4469B84B22A96E0F4B57B_13</vt:lpwstr>
  </property>
</Properties>
</file>