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B86" w14:textId="77777777" w:rsidR="00230AE8" w:rsidRDefault="00000000">
      <w:pPr>
        <w:pStyle w:val="a8"/>
        <w:spacing w:line="579" w:lineRule="exact"/>
        <w:ind w:firstLineChars="0" w:firstLine="0"/>
        <w:jc w:val="center"/>
        <w:rPr>
          <w:rFonts w:ascii="方正小标宋_GBK" w:eastAsia="方正小标宋_GBK" w:hAnsi="宋体" w:cs="仿宋_GB2312" w:hint="default"/>
          <w:kern w:val="0"/>
          <w:sz w:val="44"/>
          <w:szCs w:val="44"/>
        </w:rPr>
      </w:pPr>
      <w:r>
        <w:rPr>
          <w:rFonts w:ascii="方正小标宋_GBK" w:eastAsia="方正小标宋_GBK" w:hAnsi="宋体" w:cs="仿宋_GB2312"/>
          <w:kern w:val="0"/>
          <w:sz w:val="44"/>
          <w:szCs w:val="44"/>
        </w:rPr>
        <w:t>深圳市福田区法治建设及重大行政决策法律专家库专家自荐（推荐）表</w:t>
      </w:r>
    </w:p>
    <w:p w14:paraId="4DF51659" w14:textId="77777777" w:rsidR="00753D25" w:rsidRDefault="00753D25">
      <w:pPr>
        <w:rPr>
          <w:rFonts w:hint="eastAsia"/>
        </w:rPr>
      </w:pPr>
    </w:p>
    <w:tbl>
      <w:tblPr>
        <w:tblStyle w:val="a7"/>
        <w:tblpPr w:leftFromText="180" w:rightFromText="180" w:vertAnchor="text" w:horzAnchor="page" w:tblpX="1800" w:tblpY="337"/>
        <w:tblOverlap w:val="never"/>
        <w:tblW w:w="8613" w:type="dxa"/>
        <w:tblInd w:w="0" w:type="dxa"/>
        <w:tblLook w:val="04A0" w:firstRow="1" w:lastRow="0" w:firstColumn="1" w:lastColumn="0" w:noHBand="0" w:noVBand="1"/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 w:rsidR="00230AE8" w14:paraId="077D722B" w14:textId="77777777">
        <w:trPr>
          <w:trHeight w:val="579"/>
        </w:trPr>
        <w:tc>
          <w:tcPr>
            <w:tcW w:w="1384" w:type="dxa"/>
            <w:vAlign w:val="center"/>
          </w:tcPr>
          <w:p w14:paraId="67A97C6C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  名</w:t>
            </w:r>
          </w:p>
        </w:tc>
        <w:tc>
          <w:tcPr>
            <w:tcW w:w="1050" w:type="dxa"/>
            <w:vAlign w:val="center"/>
          </w:tcPr>
          <w:p w14:paraId="6C172541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EFD2FA4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62197853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629E884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10C9B3B2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24FF7FCB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78D65733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（证件照）</w:t>
            </w:r>
          </w:p>
          <w:p w14:paraId="51DC322B" w14:textId="77777777" w:rsidR="00230AE8" w:rsidRDefault="00230AE8">
            <w:pPr>
              <w:spacing w:line="300" w:lineRule="exac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3781F770" w14:textId="77777777">
        <w:trPr>
          <w:trHeight w:val="559"/>
        </w:trPr>
        <w:tc>
          <w:tcPr>
            <w:tcW w:w="1384" w:type="dxa"/>
            <w:vAlign w:val="center"/>
          </w:tcPr>
          <w:p w14:paraId="7291873A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民  族</w:t>
            </w:r>
          </w:p>
        </w:tc>
        <w:tc>
          <w:tcPr>
            <w:tcW w:w="1050" w:type="dxa"/>
            <w:vAlign w:val="center"/>
          </w:tcPr>
          <w:p w14:paraId="53FDB155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688EE0F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籍  贯</w:t>
            </w:r>
          </w:p>
        </w:tc>
        <w:tc>
          <w:tcPr>
            <w:tcW w:w="1217" w:type="dxa"/>
            <w:vAlign w:val="center"/>
          </w:tcPr>
          <w:p w14:paraId="0E2189AC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7AB4541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408CAA2D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14:paraId="6F6958D6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014F3ABB" w14:textId="77777777">
        <w:trPr>
          <w:trHeight w:val="567"/>
        </w:trPr>
        <w:tc>
          <w:tcPr>
            <w:tcW w:w="1384" w:type="dxa"/>
            <w:vAlign w:val="center"/>
          </w:tcPr>
          <w:p w14:paraId="0FFE5A88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文化程度</w:t>
            </w:r>
          </w:p>
        </w:tc>
        <w:tc>
          <w:tcPr>
            <w:tcW w:w="2267" w:type="dxa"/>
            <w:gridSpan w:val="2"/>
            <w:vAlign w:val="center"/>
          </w:tcPr>
          <w:p w14:paraId="2BE3DAE4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F511B3E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专业领域</w:t>
            </w:r>
          </w:p>
        </w:tc>
        <w:tc>
          <w:tcPr>
            <w:tcW w:w="2436" w:type="dxa"/>
            <w:gridSpan w:val="2"/>
            <w:vAlign w:val="center"/>
          </w:tcPr>
          <w:p w14:paraId="458EFF20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14:paraId="19DE5428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2FF62D3C" w14:textId="77777777">
        <w:trPr>
          <w:trHeight w:val="561"/>
        </w:trPr>
        <w:tc>
          <w:tcPr>
            <w:tcW w:w="1384" w:type="dxa"/>
            <w:vAlign w:val="center"/>
          </w:tcPr>
          <w:p w14:paraId="578CD440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现任职业及职务</w:t>
            </w:r>
          </w:p>
        </w:tc>
        <w:tc>
          <w:tcPr>
            <w:tcW w:w="3484" w:type="dxa"/>
            <w:gridSpan w:val="3"/>
            <w:vAlign w:val="center"/>
          </w:tcPr>
          <w:p w14:paraId="50B77D8E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A58A1E1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工作单位</w:t>
            </w:r>
          </w:p>
        </w:tc>
        <w:tc>
          <w:tcPr>
            <w:tcW w:w="2527" w:type="dxa"/>
            <w:gridSpan w:val="2"/>
            <w:vAlign w:val="center"/>
          </w:tcPr>
          <w:p w14:paraId="254700CB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5F19F5A1" w14:textId="77777777">
        <w:trPr>
          <w:trHeight w:val="483"/>
        </w:trPr>
        <w:tc>
          <w:tcPr>
            <w:tcW w:w="1384" w:type="dxa"/>
            <w:vAlign w:val="center"/>
          </w:tcPr>
          <w:p w14:paraId="12322733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7229" w:type="dxa"/>
            <w:gridSpan w:val="6"/>
            <w:vAlign w:val="center"/>
          </w:tcPr>
          <w:p w14:paraId="29167F2F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534BD3C3" w14:textId="77777777">
        <w:trPr>
          <w:trHeight w:val="527"/>
        </w:trPr>
        <w:tc>
          <w:tcPr>
            <w:tcW w:w="1384" w:type="dxa"/>
            <w:vAlign w:val="center"/>
          </w:tcPr>
          <w:p w14:paraId="01F10D3D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移动电话</w:t>
            </w:r>
          </w:p>
        </w:tc>
        <w:tc>
          <w:tcPr>
            <w:tcW w:w="3484" w:type="dxa"/>
            <w:gridSpan w:val="3"/>
            <w:vAlign w:val="center"/>
          </w:tcPr>
          <w:p w14:paraId="17959848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0FFC1B2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2527" w:type="dxa"/>
            <w:gridSpan w:val="2"/>
            <w:vAlign w:val="center"/>
          </w:tcPr>
          <w:p w14:paraId="4EB6BBB4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49A79426" w14:textId="77777777">
        <w:trPr>
          <w:trHeight w:val="463"/>
        </w:trPr>
        <w:tc>
          <w:tcPr>
            <w:tcW w:w="1384" w:type="dxa"/>
            <w:vAlign w:val="center"/>
          </w:tcPr>
          <w:p w14:paraId="1F07C4D8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工作履历</w:t>
            </w:r>
          </w:p>
        </w:tc>
        <w:tc>
          <w:tcPr>
            <w:tcW w:w="7229" w:type="dxa"/>
            <w:gridSpan w:val="6"/>
            <w:vAlign w:val="center"/>
          </w:tcPr>
          <w:p w14:paraId="0817669E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04C86E34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18387A37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49B541BC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1DB55DDF" w14:textId="77777777">
        <w:trPr>
          <w:trHeight w:val="460"/>
        </w:trPr>
        <w:tc>
          <w:tcPr>
            <w:tcW w:w="1384" w:type="dxa"/>
            <w:vAlign w:val="center"/>
          </w:tcPr>
          <w:p w14:paraId="3CEB6141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已担任各类职务情况</w:t>
            </w:r>
          </w:p>
        </w:tc>
        <w:tc>
          <w:tcPr>
            <w:tcW w:w="7229" w:type="dxa"/>
            <w:gridSpan w:val="6"/>
            <w:vAlign w:val="center"/>
          </w:tcPr>
          <w:p w14:paraId="2CFEC039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44211ABB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450B5179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5E416B1E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0EB747C7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284943A8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6D8AAAC1" w14:textId="77777777">
        <w:trPr>
          <w:trHeight w:val="460"/>
        </w:trPr>
        <w:tc>
          <w:tcPr>
            <w:tcW w:w="1384" w:type="dxa"/>
            <w:vAlign w:val="center"/>
          </w:tcPr>
          <w:p w14:paraId="51DF05AF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参与法治建设工作具有代表性的案件/项目（至少2件）</w:t>
            </w:r>
          </w:p>
        </w:tc>
        <w:tc>
          <w:tcPr>
            <w:tcW w:w="7229" w:type="dxa"/>
            <w:gridSpan w:val="6"/>
            <w:vAlign w:val="center"/>
          </w:tcPr>
          <w:p w14:paraId="73E9E3F6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6EDB48F4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3CF9FFA5" w14:textId="77777777">
        <w:trPr>
          <w:trHeight w:val="460"/>
        </w:trPr>
        <w:tc>
          <w:tcPr>
            <w:tcW w:w="1384" w:type="dxa"/>
            <w:vAlign w:val="center"/>
          </w:tcPr>
          <w:p w14:paraId="7BC5A087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已发表的法学研究成果</w:t>
            </w:r>
          </w:p>
        </w:tc>
        <w:tc>
          <w:tcPr>
            <w:tcW w:w="7229" w:type="dxa"/>
            <w:gridSpan w:val="6"/>
            <w:vAlign w:val="center"/>
          </w:tcPr>
          <w:p w14:paraId="67AC42F7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5691FB89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396B8FA3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6E722406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2BDCE2C8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53F4DC03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73A93242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54E882B4" w14:textId="77777777">
        <w:tc>
          <w:tcPr>
            <w:tcW w:w="1384" w:type="dxa"/>
            <w:vAlign w:val="center"/>
          </w:tcPr>
          <w:p w14:paraId="5DD1258C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拟申报业务领域</w:t>
            </w:r>
          </w:p>
        </w:tc>
        <w:tc>
          <w:tcPr>
            <w:tcW w:w="7229" w:type="dxa"/>
            <w:gridSpan w:val="6"/>
            <w:vAlign w:val="center"/>
          </w:tcPr>
          <w:p w14:paraId="3B9A4613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287F150E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2E577EDF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6DAB011C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54566FAE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13073E41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17EC0780" w14:textId="77777777" w:rsidR="00230AE8" w:rsidRDefault="00230AE8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230AE8" w14:paraId="7AB6D1ED" w14:textId="77777777">
        <w:tc>
          <w:tcPr>
            <w:tcW w:w="1384" w:type="dxa"/>
            <w:vAlign w:val="center"/>
          </w:tcPr>
          <w:p w14:paraId="76EB1EFC" w14:textId="77777777" w:rsidR="00230AE8" w:rsidRDefault="00000000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lastRenderedPageBreak/>
              <w:t>填表须知</w:t>
            </w:r>
          </w:p>
        </w:tc>
        <w:tc>
          <w:tcPr>
            <w:tcW w:w="7229" w:type="dxa"/>
            <w:gridSpan w:val="6"/>
            <w:vAlign w:val="center"/>
          </w:tcPr>
          <w:p w14:paraId="3510A375" w14:textId="77777777" w:rsidR="00230AE8" w:rsidRDefault="00000000">
            <w:pPr>
              <w:spacing w:line="300" w:lineRule="exac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请报名者认真阅读以下事项，如无异议，请签字确认：</w:t>
            </w:r>
          </w:p>
          <w:p w14:paraId="5A5B875C" w14:textId="77777777" w:rsidR="00230AE8" w:rsidRDefault="00000000">
            <w:pPr>
              <w:spacing w:line="300" w:lineRule="exac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1.出于对福田区法治政府建设工作的热心支持，本人自愿报名并会积极参加各项咨询论证活动。</w:t>
            </w:r>
          </w:p>
          <w:p w14:paraId="0464B5AF" w14:textId="77777777" w:rsidR="00230AE8" w:rsidRDefault="00000000">
            <w:pPr>
              <w:spacing w:line="300" w:lineRule="exact"/>
              <w:ind w:firstLine="420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2.本人符合法治建设及重大行政决策法律专家库专家的选聘条件，遵纪守法，未有犯罪记录。</w:t>
            </w:r>
          </w:p>
          <w:p w14:paraId="269AA536" w14:textId="77777777" w:rsidR="00230AE8" w:rsidRDefault="00230AE8">
            <w:pPr>
              <w:spacing w:line="300" w:lineRule="exact"/>
              <w:ind w:firstLine="420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14:paraId="15C0C9A8" w14:textId="77777777" w:rsidR="00230AE8" w:rsidRDefault="00000000">
            <w:pPr>
              <w:spacing w:line="300" w:lineRule="exact"/>
              <w:ind w:right="420" w:firstLine="420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                签名：</w:t>
            </w:r>
          </w:p>
          <w:p w14:paraId="2004FEFC" w14:textId="77777777" w:rsidR="00230AE8" w:rsidRDefault="00000000">
            <w:pPr>
              <w:spacing w:line="300" w:lineRule="exact"/>
              <w:ind w:firstLine="420"/>
              <w:jc w:val="righ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年  月   日</w:t>
            </w:r>
          </w:p>
        </w:tc>
      </w:tr>
    </w:tbl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187"/>
      </w:tblGrid>
      <w:tr w:rsidR="00753D25" w:rsidRPr="00753D25" w14:paraId="01343816" w14:textId="77777777" w:rsidTr="00753D25">
        <w:trPr>
          <w:trHeight w:val="1803"/>
          <w:jc w:val="center"/>
        </w:trPr>
        <w:tc>
          <w:tcPr>
            <w:tcW w:w="1418" w:type="dxa"/>
          </w:tcPr>
          <w:p w14:paraId="7DE77343" w14:textId="363F792F" w:rsidR="00753D25" w:rsidRPr="00753D25" w:rsidRDefault="00753D25" w:rsidP="00753D25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推荐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的拟申报业务领域其他优秀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专家</w:t>
            </w:r>
          </w:p>
          <w:p w14:paraId="333DDE6E" w14:textId="77777777" w:rsidR="00753D25" w:rsidRPr="00753D25" w:rsidRDefault="00753D25" w:rsidP="00753D25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（</w:t>
            </w:r>
            <w:r w:rsidRPr="00753D25">
              <w:rPr>
                <w:rFonts w:ascii="仿宋_GB2312" w:eastAsia="仿宋_GB2312" w:hAnsi="宋体" w:cs="仿宋_GB2312" w:hint="eastAsia"/>
                <w:color w:val="FF0000"/>
                <w:kern w:val="0"/>
                <w:szCs w:val="21"/>
              </w:rPr>
              <w:t>必填项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）</w:t>
            </w:r>
          </w:p>
        </w:tc>
        <w:tc>
          <w:tcPr>
            <w:tcW w:w="7187" w:type="dxa"/>
          </w:tcPr>
          <w:p w14:paraId="678AFCFF" w14:textId="77777777" w:rsidR="00753D25" w:rsidRPr="00753D25" w:rsidRDefault="00753D25" w:rsidP="00753D25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</w:p>
          <w:p w14:paraId="5A18B713" w14:textId="33B3DE4A" w:rsidR="00753D25" w:rsidRPr="00753D25" w:rsidRDefault="00753D25" w:rsidP="00753D25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(申报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人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应秉持“客观、公正、审慎”的原则，推荐认可的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本市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其他优秀法律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专家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。推荐的法律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专家</w:t>
            </w:r>
            <w:r w:rsidRPr="00753D25">
              <w:rPr>
                <w:rFonts w:ascii="仿宋_GB2312" w:eastAsia="仿宋_GB2312" w:hAnsi="宋体" w:cs="仿宋_GB2312" w:hint="eastAsia"/>
                <w:kern w:val="0"/>
                <w:szCs w:val="21"/>
              </w:rPr>
              <w:t>，应与申报团队拟申报业务领域一致，且分属不同律师事务所或不同法学研究机构）</w:t>
            </w:r>
          </w:p>
        </w:tc>
      </w:tr>
    </w:tbl>
    <w:p w14:paraId="52A05CC5" w14:textId="6B1748E5" w:rsidR="00230AE8" w:rsidRDefault="00000000">
      <w:pPr>
        <w:pStyle w:val="a8"/>
        <w:spacing w:line="579" w:lineRule="exact"/>
        <w:ind w:firstLine="440"/>
        <w:rPr>
          <w:rFonts w:ascii="宋体" w:hAnsi="宋体" w:cs="宋体" w:hint="default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说明： “拟申报业务领域”可在通用行政法（法治建设、行政复议诉讼）、通用行政法(行政执法、政府信息公开)、通用民商事法、基层社会治理类（物业管理、纠纷调解）、城建类（城市更新、土地和房屋征收）、城建类（规划和用地管理）、政府工程建设及项目管理类、政府采购招投标类、行政及事业单位资产管理类、国资合规及政府基金投资类、营商环境公平竞争类、公司治理及破产重整类、金融资本类、科技创新及知识产权类、涉外民商事法律等领域中多选。</w:t>
      </w:r>
    </w:p>
    <w:p w14:paraId="6D13CC27" w14:textId="77777777" w:rsidR="00230AE8" w:rsidRPr="00753D25" w:rsidRDefault="00230AE8">
      <w:pPr>
        <w:pStyle w:val="a8"/>
        <w:spacing w:line="579" w:lineRule="exact"/>
        <w:ind w:firstLine="440"/>
        <w:rPr>
          <w:rFonts w:ascii="宋体" w:hAnsi="宋体" w:cs="宋体" w:hint="default"/>
          <w:color w:val="000000"/>
          <w:kern w:val="0"/>
          <w:sz w:val="22"/>
        </w:rPr>
      </w:pPr>
    </w:p>
    <w:sectPr w:rsidR="00230AE8" w:rsidRPr="0075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0715" w14:textId="77777777" w:rsidR="000D3303" w:rsidRDefault="000D3303" w:rsidP="00753D25">
      <w:r>
        <w:separator/>
      </w:r>
    </w:p>
  </w:endnote>
  <w:endnote w:type="continuationSeparator" w:id="0">
    <w:p w14:paraId="1968D45E" w14:textId="77777777" w:rsidR="000D3303" w:rsidRDefault="000D3303" w:rsidP="007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5929" w14:textId="77777777" w:rsidR="000D3303" w:rsidRDefault="000D3303" w:rsidP="00753D25">
      <w:r>
        <w:separator/>
      </w:r>
    </w:p>
  </w:footnote>
  <w:footnote w:type="continuationSeparator" w:id="0">
    <w:p w14:paraId="00D81C95" w14:textId="77777777" w:rsidR="000D3303" w:rsidRDefault="000D3303" w:rsidP="007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7B6B67"/>
    <w:rsid w:val="E57FF8E3"/>
    <w:rsid w:val="0002024B"/>
    <w:rsid w:val="00034628"/>
    <w:rsid w:val="000D3303"/>
    <w:rsid w:val="00230AE8"/>
    <w:rsid w:val="002435B5"/>
    <w:rsid w:val="002E3BBF"/>
    <w:rsid w:val="00753D25"/>
    <w:rsid w:val="00997658"/>
    <w:rsid w:val="009C5ADB"/>
    <w:rsid w:val="01904034"/>
    <w:rsid w:val="257B6B67"/>
    <w:rsid w:val="392C548A"/>
    <w:rsid w:val="433B6A8F"/>
    <w:rsid w:val="66E53ECC"/>
    <w:rsid w:val="746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E06AE"/>
  <w15:docId w15:val="{22B2C9F9-96DF-4414-A575-7D953E9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pPr>
      <w:ind w:firstLineChars="200" w:firstLine="420"/>
    </w:pPr>
    <w:rPr>
      <w:rFonts w:ascii="Calibri" w:eastAsia="宋体" w:hAnsi="Calibri" w:cs="Times New Roman" w:hint="eastAsia"/>
      <w:szCs w:val="22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郭聪聪</dc:creator>
  <cp:lastModifiedBy>NO.1 Thunder</cp:lastModifiedBy>
  <cp:revision>4</cp:revision>
  <cp:lastPrinted>2023-11-27T21:09:00Z</cp:lastPrinted>
  <dcterms:created xsi:type="dcterms:W3CDTF">2021-07-06T11:33:00Z</dcterms:created>
  <dcterms:modified xsi:type="dcterms:W3CDTF">2023-11-28T02:31:00Z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6D4363DF993A48B597E6F907F597EB03</vt:lpwstr>
  </property>
</Properties>
</file>