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val="en-US" w:eastAsia="zh-CN"/>
        </w:rPr>
        <w:t>关于</w:t>
      </w:r>
      <w:r>
        <w:rPr>
          <w:rFonts w:hint="eastAsia" w:ascii="方正小标宋_GBK" w:hAnsi="方正小标宋_GBK" w:cs="方正小标宋_GBK"/>
          <w:b w:val="0"/>
          <w:bCs/>
          <w:sz w:val="44"/>
          <w:szCs w:val="44"/>
          <w:lang w:val="en-US" w:eastAsia="zh-CN"/>
        </w:rPr>
        <w:t>《</w:t>
      </w:r>
      <w:r>
        <w:rPr>
          <w:rFonts w:hint="eastAsia" w:ascii="方正小标宋_GBK" w:hAnsi="方正小标宋_GBK" w:eastAsia="方正小标宋_GBK" w:cs="方正小标宋_GBK"/>
          <w:b w:val="0"/>
          <w:bCs/>
          <w:sz w:val="44"/>
          <w:szCs w:val="44"/>
          <w:lang w:val="en-US" w:eastAsia="zh-CN"/>
        </w:rPr>
        <w:t>福田平安建设中心项目</w:t>
      </w:r>
      <w:r>
        <w:rPr>
          <w:rFonts w:hint="eastAsia" w:ascii="方正小标宋_GBK" w:hAnsi="方正小标宋_GBK" w:cs="方正小标宋_GBK"/>
          <w:b w:val="0"/>
          <w:bCs/>
          <w:sz w:val="44"/>
          <w:szCs w:val="44"/>
          <w:lang w:val="en-US" w:eastAsia="zh-CN"/>
        </w:rPr>
        <w:t>方案（征求意见稿）》</w:t>
      </w:r>
      <w:r>
        <w:rPr>
          <w:rFonts w:hint="eastAsia" w:ascii="方正小标宋_GBK" w:hAnsi="方正小标宋_GBK" w:eastAsia="方正小标宋_GBK" w:cs="方正小标宋_GBK"/>
          <w:b w:val="0"/>
          <w:bCs/>
          <w:sz w:val="44"/>
          <w:szCs w:val="44"/>
        </w:rPr>
        <w:t>的起草说明</w:t>
      </w:r>
    </w:p>
    <w:p>
      <w:pPr>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一、起草背景</w:t>
      </w:r>
      <w:bookmarkStart w:id="0" w:name="_GoBack"/>
      <w:bookmarkEnd w:id="0"/>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深入贯彻落实习近平总书记关于打造更高水平的平安中国的指示精神，进一步推进矛盾纠纷源头化解，探索超大型人口高密度城区社会治理新路径，根据《中共中央、国务院关于加强基层治理体系和治理能力现代化建设的意见》《社会治安综合治理综治中心建设与管理规范》《关于加强全省乡镇（街道）综治中心规范化建设的指导意见》《关于加强全市街道（镇）综治中心规范化建设的实施意见》《深圳经济特区平安建设条例》等政策文件规定，按照《社会治安综合治理综治中心建设与管理规范（GB/T33200-2016）》国家标准，福田区委政法委、福田街道办事处拟联合开展平安建设中心示范点建设。</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福田区在基层社会治理领域基础深厚，耕耘已久，条件得天独厚，一直在全市先行先试、走在前列。福田区委区政府高度重视社会治理工作，年初就将平安建设中心规范化建设纳入“一榜三令”高效落实机制，多次召开专题会议，谋划、部署、推动此项工作。但通过督导检查发现辖区内10个街道办公面积基本在200㎡以下，存在一室多用、功能室分散、办公条件差等问题及情况。为此，福田区委政法委与福田街道办事处拟联合打造区级平安建设中心，对夯实基层治理实战化平台十分必要。通过区街联动融合优势，打造空间高度集约的线下阵地和功能高度集成的线上阵地，构建起具有福田特色、体现福田优势的平安建设中心亮点工程</w:t>
      </w:r>
      <w:r>
        <w:rPr>
          <w:rFonts w:hint="eastAsia" w:ascii="仿宋_GB2312" w:hAnsi="仿宋_GB2312" w:eastAsia="仿宋_GB2312" w:cs="仿宋_GB2312"/>
          <w:sz w:val="32"/>
          <w:szCs w:val="32"/>
        </w:rPr>
        <w:t>。</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lang w:val="en-US" w:eastAsia="zh-CN"/>
        </w:rPr>
        <w:t>项目</w:t>
      </w:r>
      <w:r>
        <w:rPr>
          <w:rFonts w:hint="eastAsia" w:ascii="黑体" w:hAnsi="黑体" w:eastAsia="黑体" w:cs="黑体"/>
          <w:sz w:val="32"/>
          <w:szCs w:val="32"/>
        </w:rPr>
        <w:t>必要性</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习近平总书记在党的二十大报告中强调，“建设更高水平的平安中国，以新安全格局保障新发展格局”“要完善社会治理体系，健全共建共治共享的社会治理制度，提升社会治理效能，畅通和规范群众诉求表达、利益协调、权益保障通道，建设人人有责、人人尽责、人人享有的社会治理共同体”。同时强调“我们要坚持走中国特色社会主义法治道路，建设中国特色社会主义法治体系、建设社会主义法治国家，围绕保障和促进社会公平正义，坚持依法治国、依法执政、依法行政共同推进，坚持法治国家、法治政府、法治社会一体建设，全面推进科学立法、严格执法、公正司法、全民守法，全面推进国家各方面工作法治化。”福田区委政法委、福田街道办事处扎实推进平安建设中心规范化建设工作，既是认真贯彻落实党的二十大精神的务实举措，更是推动平安建设工作高质量发展的必然要求。</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全力抢抓“双区”驱动、“双区”叠加、“双改”示范等重大历史机遇，2021年10月，福田区第八次党代会对加快全面建设社会主义现代化典范城区进行了全面部署。未来5年，福田区政府深入推进“全域治理”改革和“平安福田”建设、以“八个强力”“八个聚力”迈向社会主义现代化典范城区的新征程。在这个历史节点上，区、街联动打造平安建设中心是把省、市有关部署要求进行融会贯通，符合“首善之区、幸福福田”的规划与定位，能进一步凝聚起平安福田、法治福田工作的整体合力。</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三、</w:t>
      </w:r>
      <w:r>
        <w:rPr>
          <w:rFonts w:hint="eastAsia" w:ascii="黑体" w:hAnsi="黑体" w:eastAsia="黑体" w:cs="黑体"/>
          <w:sz w:val="32"/>
          <w:szCs w:val="32"/>
          <w:lang w:eastAsia="zh-CN"/>
        </w:rPr>
        <w:t>工作亮点</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t>以阵地整合、力量联合、机制融合为主要方法和手段，整合现有社会治理主体、各方工作力量、公共基础设施等资源，重点发挥公安情报、治安力量优势，加强街警联动，依托“民意速办”平台创新基层社会治理工作机制，在口岸社区金领假日公寓首层建设规模合理、层级清晰、功能明确、运转协调、衔接有序、指挥高效的平安建设中心示范点，着力破解基层群众诉求服务、矛盾处置的难点痛点问题，以提升运行效率、降低运行成本，实现资源在基层汇聚、力量在基层融合、矛盾在基层化解、服务在基层强化、平安在基层实现。</w:t>
      </w:r>
    </w:p>
    <w:p>
      <w:pPr>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val="en-US" w:eastAsia="zh-CN"/>
        </w:rPr>
        <w:t>工作</w:t>
      </w:r>
      <w:r>
        <w:rPr>
          <w:rFonts w:hint="eastAsia" w:ascii="黑体" w:hAnsi="黑体" w:eastAsia="黑体" w:cs="黑体"/>
          <w:sz w:val="32"/>
          <w:szCs w:val="32"/>
        </w:rPr>
        <w:t>内容</w:t>
      </w:r>
    </w:p>
    <w:p>
      <w:pPr>
        <w:pageBreakBefore w:val="0"/>
        <w:widowControl w:val="0"/>
        <w:kinsoku/>
        <w:wordWrap/>
        <w:overflowPunct/>
        <w:topLinePunct w:val="0"/>
        <w:autoSpaceDE/>
        <w:autoSpaceDN/>
        <w:bidi w:val="0"/>
        <w:adjustRightInd/>
        <w:snapToGrid/>
        <w:spacing w:line="579" w:lineRule="exact"/>
        <w:ind w:firstLine="640" w:firstLineChars="200"/>
        <w:textAlignment w:val="auto"/>
      </w:pPr>
      <w:r>
        <w:rPr>
          <w:rFonts w:hint="eastAsia" w:ascii="仿宋_GB2312" w:hAnsi="仿宋_GB2312" w:eastAsia="仿宋_GB2312" w:cs="仿宋_GB2312"/>
          <w:sz w:val="32"/>
          <w:szCs w:val="32"/>
          <w:lang w:val="en-US" w:eastAsia="zh-CN"/>
        </w:rPr>
        <w:t>拟于福田区福田街道口岸社区金领假日公寓111-2，打造福田平安建设中心，建筑面积2198. 21m2，主要建设内容包括:平安建设中心装修改造、室内安装工程改造(给排水、强电照明、弱电工程、消防工程、空调工程等)、智能化设备及监控系统等。建成后将满足辖区内纠纷调解、心理咨询、劳动仲裁、诉源解纷、指挥调度等功能，实现区、街道、社区各级平安建设中心，上下协同联动，有效提升全区平安建设信息化水平和统筹指挥能力。</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3769"/>
    </w:sdtPr>
    <w:sdtContent>
      <w:p>
        <w:pPr>
          <w:pStyle w:val="8"/>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A11AE0"/>
    <w:multiLevelType w:val="singleLevel"/>
    <w:tmpl w:val="56A11AE0"/>
    <w:lvl w:ilvl="0" w:tentative="0">
      <w:start w:val="1"/>
      <w:numFmt w:val="chineseCounting"/>
      <w:pStyle w:val="5"/>
      <w:suff w:val="nothing"/>
      <w:lvlText w:val="%1、"/>
      <w:lvlJc w:val="left"/>
      <w:pPr>
        <w:tabs>
          <w:tab w:val="left" w:pos="0"/>
        </w:tabs>
        <w:ind w:left="420" w:leftChars="0" w:hanging="380" w:firstLineChars="0"/>
      </w:pPr>
      <w:rPr>
        <w:rFonts w:hint="eastAsia" w:eastAsia="黑体"/>
        <w:snapToGrid w:val="0"/>
        <w:sz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ZTQ3YmJkNjlhYjYxZDE4NWIwNTY4NGQyYjg0MGEifQ=="/>
  </w:docVars>
  <w:rsids>
    <w:rsidRoot w:val="469B06FE"/>
    <w:rsid w:val="05E12FE5"/>
    <w:rsid w:val="09465C58"/>
    <w:rsid w:val="0CF9582F"/>
    <w:rsid w:val="0E1D5268"/>
    <w:rsid w:val="11D8401E"/>
    <w:rsid w:val="307915B4"/>
    <w:rsid w:val="316B7A16"/>
    <w:rsid w:val="319C04C5"/>
    <w:rsid w:val="3A325C9F"/>
    <w:rsid w:val="469B06FE"/>
    <w:rsid w:val="492C41BD"/>
    <w:rsid w:val="54F62E2C"/>
    <w:rsid w:val="5DAF58FE"/>
    <w:rsid w:val="5F816F00"/>
    <w:rsid w:val="65E45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paragraph" w:styleId="4">
    <w:name w:val="heading 1"/>
    <w:basedOn w:val="1"/>
    <w:next w:val="1"/>
    <w:autoRedefine/>
    <w:qFormat/>
    <w:uiPriority w:val="0"/>
    <w:pPr>
      <w:keepNext/>
      <w:keepLines/>
      <w:spacing w:before="340" w:beforeLines="0" w:beforeAutospacing="0" w:after="330" w:afterLines="0" w:afterAutospacing="0" w:line="560" w:lineRule="exact"/>
      <w:ind w:firstLine="0" w:firstLineChars="0"/>
      <w:jc w:val="center"/>
      <w:outlineLvl w:val="0"/>
    </w:pPr>
    <w:rPr>
      <w:rFonts w:eastAsia="方正小标宋_GBK"/>
      <w:b/>
      <w:kern w:val="44"/>
      <w:sz w:val="44"/>
    </w:rPr>
  </w:style>
  <w:style w:type="paragraph" w:styleId="5">
    <w:name w:val="heading 2"/>
    <w:basedOn w:val="1"/>
    <w:next w:val="1"/>
    <w:autoRedefine/>
    <w:semiHidden/>
    <w:unhideWhenUsed/>
    <w:qFormat/>
    <w:uiPriority w:val="0"/>
    <w:pPr>
      <w:keepNext/>
      <w:keepLines/>
      <w:numPr>
        <w:ilvl w:val="0"/>
        <w:numId w:val="1"/>
      </w:numPr>
      <w:spacing w:before="260" w:beforeLines="0" w:beforeAutospacing="0" w:after="260" w:afterLines="0" w:afterAutospacing="0" w:line="560" w:lineRule="exact"/>
      <w:ind w:left="0" w:firstLine="643" w:firstLineChars="200"/>
      <w:outlineLvl w:val="1"/>
    </w:pPr>
    <w:rPr>
      <w:rFonts w:ascii="Arial" w:hAnsi="Arial" w:eastAsia="黑体"/>
      <w:b/>
    </w:rPr>
  </w:style>
  <w:style w:type="paragraph" w:styleId="6">
    <w:name w:val="heading 4"/>
    <w:basedOn w:val="1"/>
    <w:next w:val="1"/>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方正小标宋_GBK"/>
      <w:sz w:val="44"/>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1"/>
    <w:autoRedefine/>
    <w:qFormat/>
    <w:uiPriority w:val="0"/>
    <w:pPr>
      <w:spacing w:after="120" w:line="560" w:lineRule="exact"/>
      <w:ind w:firstLine="880" w:firstLineChars="200"/>
    </w:pPr>
    <w:rPr>
      <w:rFonts w:eastAsia="仿宋_GB2312" w:asciiTheme="minorAscii" w:hAnsiTheme="minorAscii"/>
    </w:rPr>
  </w:style>
  <w:style w:type="paragraph" w:styleId="7">
    <w:name w:val="Body Text Indent"/>
    <w:basedOn w:val="1"/>
    <w:autoRedefine/>
    <w:qFormat/>
    <w:uiPriority w:val="0"/>
    <w:pPr>
      <w:spacing w:after="120" w:afterLines="0" w:afterAutospacing="0"/>
      <w:ind w:left="420" w:leftChars="200"/>
    </w:p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SA"/>
    </w:rPr>
  </w:style>
  <w:style w:type="paragraph" w:styleId="10">
    <w:name w:val="Body Text First Indent 2"/>
    <w:basedOn w:val="7"/>
    <w:autoRedefine/>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2023-12-28T06:39:00Z</dcterms:created>
  <dc:creator>甘心琴</dc:creator>
  <cp:lastModifiedBy>甘心琴</cp:lastModifiedBy>
  <dcterms:modified xsi:type="dcterms:W3CDTF">2023-12-28T06:52:50Z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FC8BA29D97624CF7998EA18694F902F0_11</vt:lpwstr>
  </property>
</Properties>
</file>