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360" w:lineRule="auto"/>
        <w:jc w:val="center"/>
        <w:rPr>
          <w:rFonts w:ascii="仿宋_GB2312" w:hAnsi="仿宋_GB2312" w:eastAsia="仿宋_GB2312" w:cs="仿宋_GB2312"/>
          <w:b/>
          <w:bCs/>
          <w:sz w:val="32"/>
          <w:szCs w:val="32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附件2：真实性承诺</w:t>
      </w:r>
      <w:r>
        <w:rPr>
          <w:rFonts w:ascii="仿宋_GB2312" w:hAnsi="仿宋_GB2312" w:eastAsia="仿宋_GB2312" w:cs="仿宋_GB2312"/>
          <w:b/>
          <w:bCs/>
          <w:sz w:val="32"/>
          <w:szCs w:val="32"/>
        </w:rPr>
        <w:t>书</w:t>
      </w:r>
    </w:p>
    <w:bookmarkEnd w:id="0"/>
    <w:tbl>
      <w:tblPr>
        <w:tblStyle w:val="2"/>
        <w:tblW w:w="923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977"/>
        <w:gridCol w:w="1624"/>
        <w:gridCol w:w="310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1526" w:type="dxa"/>
            <w:noWrap w:val="0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办理事项</w:t>
            </w:r>
          </w:p>
        </w:tc>
        <w:tc>
          <w:tcPr>
            <w:tcW w:w="7709" w:type="dxa"/>
            <w:gridSpan w:val="3"/>
            <w:noWrap w:val="0"/>
            <w:vAlign w:val="top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居民家庭户用水定额调整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526" w:type="dxa"/>
            <w:noWrap w:val="0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用户名称</w:t>
            </w:r>
          </w:p>
        </w:tc>
        <w:tc>
          <w:tcPr>
            <w:tcW w:w="2977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162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用户编号</w:t>
            </w:r>
          </w:p>
        </w:tc>
        <w:tc>
          <w:tcPr>
            <w:tcW w:w="3108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  <w:jc w:val="center"/>
        </w:trPr>
        <w:tc>
          <w:tcPr>
            <w:tcW w:w="1526" w:type="dxa"/>
            <w:noWrap w:val="0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承诺事项</w:t>
            </w:r>
          </w:p>
        </w:tc>
        <w:tc>
          <w:tcPr>
            <w:tcW w:w="7709" w:type="dxa"/>
            <w:gridSpan w:val="3"/>
            <w:noWrap w:val="0"/>
            <w:vAlign w:val="top"/>
          </w:tcPr>
          <w:p>
            <w:pPr>
              <w:spacing w:line="360" w:lineRule="auto"/>
              <w:ind w:firstLine="420" w:firstLineChars="200"/>
              <w:rPr>
                <w:szCs w:val="21"/>
              </w:rPr>
            </w:pPr>
          </w:p>
          <w:p>
            <w:pPr>
              <w:spacing w:line="360" w:lineRule="auto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本人</w:t>
            </w:r>
            <w:r>
              <w:rPr>
                <w:szCs w:val="21"/>
              </w:rPr>
              <w:t>申请办理</w:t>
            </w:r>
            <w:r>
              <w:rPr>
                <w:rFonts w:hint="eastAsia"/>
                <w:szCs w:val="21"/>
              </w:rPr>
              <w:t>居民家庭户用水定额调整</w:t>
            </w:r>
            <w:r>
              <w:rPr>
                <w:szCs w:val="21"/>
              </w:rPr>
              <w:t>，并</w:t>
            </w:r>
            <w:r>
              <w:rPr>
                <w:rFonts w:hint="eastAsia"/>
                <w:szCs w:val="21"/>
              </w:rPr>
              <w:t>郑重承诺</w:t>
            </w:r>
            <w:r>
              <w:rPr>
                <w:szCs w:val="21"/>
              </w:rPr>
              <w:t>：本人</w:t>
            </w:r>
            <w:r>
              <w:rPr>
                <w:rFonts w:hint="eastAsia"/>
                <w:szCs w:val="21"/>
              </w:rPr>
              <w:t>知悉居民家庭户用水定额调整的政策，所提交材料真实有效。申报材料及内容如存在弄虚作假、隐瞒真实情况，或者在户内居住人口发生变化，导致不符合申请条件，未及时履行告知义务并办理变更手续的，本人接受</w:t>
            </w:r>
            <w:r>
              <w:rPr>
                <w:szCs w:val="21"/>
              </w:rPr>
              <w:t>供水企业</w:t>
            </w:r>
            <w:r>
              <w:rPr>
                <w:rFonts w:hint="eastAsia"/>
                <w:szCs w:val="21"/>
              </w:rPr>
              <w:t>撤销</w:t>
            </w:r>
            <w:r>
              <w:rPr>
                <w:szCs w:val="21"/>
              </w:rPr>
              <w:t>用水定额</w:t>
            </w:r>
            <w:r>
              <w:rPr>
                <w:rFonts w:hint="eastAsia"/>
                <w:szCs w:val="21"/>
              </w:rPr>
              <w:t>核定</w:t>
            </w:r>
            <w:r>
              <w:rPr>
                <w:szCs w:val="21"/>
              </w:rPr>
              <w:t>结果</w:t>
            </w:r>
            <w:r>
              <w:rPr>
                <w:rFonts w:hint="eastAsia"/>
                <w:szCs w:val="21"/>
              </w:rPr>
              <w:t>，同意供水企业</w:t>
            </w:r>
            <w:r>
              <w:rPr>
                <w:szCs w:val="21"/>
              </w:rPr>
              <w:t>按照实际</w:t>
            </w:r>
            <w:r>
              <w:rPr>
                <w:rFonts w:hint="eastAsia"/>
                <w:szCs w:val="21"/>
              </w:rPr>
              <w:t>情况追溯计算核定定额期间的水费，以及</w:t>
            </w:r>
            <w:r>
              <w:rPr>
                <w:szCs w:val="21"/>
              </w:rPr>
              <w:t>对于水费计算差额</w:t>
            </w:r>
            <w:r>
              <w:rPr>
                <w:rFonts w:hint="eastAsia"/>
                <w:szCs w:val="21"/>
              </w:rPr>
              <w:t>按欠缴水费</w:t>
            </w:r>
            <w:r>
              <w:rPr>
                <w:szCs w:val="21"/>
              </w:rPr>
              <w:t>情况</w:t>
            </w:r>
            <w:r>
              <w:rPr>
                <w:rFonts w:hint="eastAsia"/>
                <w:szCs w:val="21"/>
              </w:rPr>
              <w:t>处理，并认可供水企业在</w:t>
            </w:r>
            <w:r>
              <w:rPr>
                <w:rFonts w:hint="eastAsia"/>
                <w:szCs w:val="21"/>
                <w:lang w:val="en-US" w:eastAsia="zh-CN"/>
              </w:rPr>
              <w:t>1</w:t>
            </w:r>
            <w:r>
              <w:rPr>
                <w:rFonts w:hint="eastAsia"/>
                <w:szCs w:val="21"/>
              </w:rPr>
              <w:t>年内不予受理本人的用水定额调整申请。</w:t>
            </w:r>
          </w:p>
          <w:p>
            <w:pPr>
              <w:spacing w:line="360" w:lineRule="auto"/>
              <w:rPr>
                <w:szCs w:val="21"/>
              </w:rPr>
            </w:pPr>
          </w:p>
          <w:p>
            <w:pPr>
              <w:spacing w:line="360" w:lineRule="auto"/>
              <w:rPr>
                <w:szCs w:val="21"/>
              </w:rPr>
            </w:pPr>
          </w:p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申请人签字：                </w:t>
            </w:r>
          </w:p>
          <w:p>
            <w:pPr>
              <w:spacing w:line="360" w:lineRule="auto"/>
              <w:rPr>
                <w:szCs w:val="21"/>
              </w:rPr>
            </w:pPr>
          </w:p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日      期： 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 xml:space="preserve">   年    月    日</w:t>
            </w:r>
          </w:p>
        </w:tc>
      </w:tr>
    </w:tbl>
    <w:p>
      <w:pPr>
        <w:spacing w:after="156" w:afterLines="50" w:line="360" w:lineRule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hlOTgwZGI4Y2Q3M2U0ZDgzYmY3MzhiZjQ1MWNiOGQifQ=="/>
  </w:docVars>
  <w:rsids>
    <w:rsidRoot w:val="11B41709"/>
    <w:rsid w:val="11B41709"/>
    <w:rsid w:val="41AD023F"/>
    <w:rsid w:val="78DB7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601</Words>
  <Characters>604</Characters>
  <Lines>0</Lines>
  <Paragraphs>0</Paragraphs>
  <TotalTime>0</TotalTime>
  <ScaleCrop>false</ScaleCrop>
  <LinksUpToDate>false</LinksUpToDate>
  <CharactersWithSpaces>734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2023-02-24T02:16:00Z</dcterms:created>
  <dc:creator>王政君</dc:creator>
  <cp:lastModifiedBy>吕运翔</cp:lastModifiedBy>
  <dcterms:modified xsi:type="dcterms:W3CDTF">2024-02-04T06:04:18Z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9208DE7CBEA143B48E197CFE6F3E4050</vt:lpwstr>
  </property>
</Properties>
</file>