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4"/>
        <w:tblW w:w="5000" w:type="pct"/>
        <w:tblInd w:w="0" w:type="dxa"/>
        <w:tblLayout w:type="autofit"/>
        <w:tblCellMar>
          <w:top w:w="0" w:type="dxa"/>
          <w:left w:w="108" w:type="dxa"/>
          <w:bottom w:w="0" w:type="dxa"/>
          <w:right w:w="108" w:type="dxa"/>
        </w:tblCellMar>
      </w:tblPr>
      <w:tblGrid>
        <w:gridCol w:w="990"/>
        <w:gridCol w:w="2484"/>
        <w:gridCol w:w="1723"/>
        <w:gridCol w:w="1723"/>
        <w:gridCol w:w="2480"/>
      </w:tblGrid>
      <w:tr>
        <w:tblPrEx>
          <w:tblCellMar>
            <w:top w:w="0" w:type="dxa"/>
            <w:left w:w="108" w:type="dxa"/>
            <w:bottom w:w="0" w:type="dxa"/>
            <w:right w:w="108" w:type="dxa"/>
          </w:tblCellMar>
        </w:tblPrEx>
        <w:trPr>
          <w:trHeight w:val="121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b/>
                <w:bCs/>
                <w:color w:val="auto"/>
                <w:kern w:val="0"/>
                <w:sz w:val="24"/>
                <w:lang w:val="en-US"/>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eastAsia="zh-CN"/>
              </w:rPr>
              <w:t>福保街道2024年石厦村安全隐患综合整治项目</w:t>
            </w:r>
            <w:r>
              <w:rPr>
                <w:rFonts w:hint="eastAsia" w:ascii="仿宋_GB2312" w:hAnsi="仿宋_GB2312" w:eastAsia="仿宋_GB2312" w:cs="仿宋_GB2312"/>
                <w:color w:val="auto"/>
                <w:kern w:val="0"/>
                <w:sz w:val="24"/>
                <w:lang w:val="en-US"/>
              </w:rPr>
              <w:t>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w:t>
            </w:r>
            <w:r>
              <w:rPr>
                <w:rFonts w:hint="default" w:ascii="仿宋_GB2312" w:hAnsi="仿宋_GB2312" w:eastAsia="仿宋_GB2312" w:cs="仿宋_GB2312"/>
                <w:color w:val="auto"/>
                <w:kern w:val="0"/>
                <w:sz w:val="24"/>
                <w:lang w:val="en-US"/>
              </w:rPr>
              <w:t>300000</w:t>
            </w:r>
            <w:r>
              <w:rPr>
                <w:rFonts w:hint="eastAsia" w:ascii="仿宋_GB2312" w:hAnsi="仿宋_GB2312" w:eastAsia="仿宋_GB2312" w:cs="仿宋_GB2312"/>
                <w:color w:val="auto"/>
                <w:kern w:val="0"/>
                <w:sz w:val="24"/>
              </w:rPr>
              <w:t>元</w:t>
            </w:r>
          </w:p>
        </w:tc>
      </w:tr>
      <w:tr>
        <w:tblPrEx>
          <w:tblCellMar>
            <w:top w:w="0" w:type="dxa"/>
            <w:left w:w="108" w:type="dxa"/>
            <w:bottom w:w="0" w:type="dxa"/>
            <w:right w:w="108" w:type="dxa"/>
          </w:tblCellMar>
        </w:tblPrEx>
        <w:trPr>
          <w:trHeight w:val="79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color w:val="auto"/>
                <w:kern w:val="0"/>
                <w:sz w:val="24"/>
                <w:lang w:eastAsia="zh-CN"/>
              </w:rPr>
              <w:t>应急办</w:t>
            </w:r>
            <w:r>
              <w:rPr>
                <w:rFonts w:hint="eastAsia" w:ascii="仿宋_GB2312" w:hAnsi="仿宋_GB2312" w:eastAsia="仿宋_GB2312" w:cs="仿宋_GB2312"/>
                <w:color w:val="auto"/>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　</w:t>
            </w:r>
            <w:r>
              <w:rPr>
                <w:rFonts w:hint="eastAsia" w:ascii="仿宋_GB2312" w:hAnsi="仿宋_GB2312" w:eastAsia="仿宋_GB2312" w:cs="仿宋_GB2312"/>
                <w:color w:val="auto"/>
                <w:kern w:val="0"/>
                <w:sz w:val="24"/>
                <w:lang w:eastAsia="zh-CN"/>
              </w:rPr>
              <w:t>刘军</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lang w:eastAsia="zh-CN"/>
              </w:rPr>
              <w:t>☑</w:t>
            </w:r>
            <w:r>
              <w:rPr>
                <w:rFonts w:hint="eastAsia" w:ascii="仿宋_GB2312" w:hAnsi="仿宋_GB2312" w:eastAsia="仿宋_GB2312" w:cs="仿宋_GB2312"/>
                <w:b/>
                <w:bCs/>
                <w:color w:val="auto"/>
                <w:kern w:val="0"/>
                <w:sz w:val="24"/>
              </w:rPr>
              <w:t>服务类</w:t>
            </w:r>
            <w:r>
              <w:rPr>
                <w:rFonts w:hint="eastAsia" w:ascii="仿宋_GB2312" w:hAnsi="仿宋_GB2312" w:eastAsia="仿宋_GB2312" w:cs="仿宋_GB2312"/>
                <w:color w:val="auto"/>
                <w:kern w:val="0"/>
                <w:sz w:val="24"/>
              </w:rPr>
              <w:t>　</w:t>
            </w:r>
          </w:p>
          <w:p>
            <w:pPr>
              <w:widowControl/>
              <w:spacing w:line="240" w:lineRule="auto"/>
              <w:ind w:firstLine="0" w:firstLineChars="0"/>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□货物类</w:t>
            </w:r>
            <w:r>
              <w:rPr>
                <w:rFonts w:hint="eastAsia" w:ascii="仿宋_GB2312" w:hAnsi="仿宋_GB2312" w:eastAsia="仿宋_GB2312" w:cs="仿宋_GB2312"/>
                <w:color w:val="auto"/>
                <w:kern w:val="0"/>
                <w:sz w:val="24"/>
              </w:rPr>
              <w:t>　</w:t>
            </w:r>
          </w:p>
          <w:p>
            <w:pPr>
              <w:widowControl/>
              <w:spacing w:line="240" w:lineRule="auto"/>
              <w:ind w:firstLine="0" w:firstLineChars="0"/>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□直接确定供应商（3万元以下）□询价</w:t>
            </w:r>
            <w:bookmarkStart w:id="0" w:name="_GoBack"/>
            <w:bookmarkEnd w:id="0"/>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 xml:space="preserve">□直接确定供应商（特殊）   </w:t>
            </w:r>
            <w:r>
              <w:rPr>
                <w:rFonts w:hint="eastAsia" w:ascii="仿宋_GB2312" w:hAnsi="仿宋_GB2312" w:eastAsia="仿宋_GB2312" w:cs="仿宋_GB2312"/>
                <w:b/>
                <w:bCs/>
                <w:color w:val="auto"/>
                <w:kern w:val="0"/>
                <w:sz w:val="24"/>
                <w:lang w:eastAsia="zh-CN"/>
              </w:rPr>
              <w:t>☑</w:t>
            </w:r>
            <w:r>
              <w:rPr>
                <w:rFonts w:hint="eastAsia" w:ascii="仿宋_GB2312" w:hAnsi="仿宋_GB2312" w:eastAsia="仿宋_GB2312" w:cs="仿宋_GB2312"/>
                <w:b/>
                <w:bCs/>
                <w:color w:val="auto"/>
                <w:kern w:val="0"/>
                <w:sz w:val="24"/>
              </w:rPr>
              <w:t>比价谈判</w:t>
            </w:r>
          </w:p>
        </w:tc>
      </w:tr>
      <w:tr>
        <w:tblPrEx>
          <w:tblCellMar>
            <w:top w:w="0" w:type="dxa"/>
            <w:left w:w="108" w:type="dxa"/>
            <w:bottom w:w="0" w:type="dxa"/>
            <w:right w:w="108" w:type="dxa"/>
          </w:tblCellMar>
        </w:tblPrEx>
        <w:trPr>
          <w:trHeight w:val="1692"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default"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val="en-US" w:eastAsia="zh-CN"/>
              </w:rPr>
              <w:t>为进一步做好辖区城中村安全隐患综合整治工作，拟开展202</w:t>
            </w:r>
            <w:r>
              <w:rPr>
                <w:rFonts w:hint="default"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lang w:val="en-US" w:eastAsia="zh-CN"/>
              </w:rPr>
              <w:t>年石厦村夜间安全隐患综合整治专项行动，重点整治消防通道堵塞、屋面楼道杂物堆积、电动自行车违规充电、出租屋木板房中房、三小场所违规住人、违规使用黑煤气和其他用电、用气等安全隐患。在整治过程中，需聘请第三方公司对堵塞消防通道的堆积物、屋面楼道杂物、乱拉电线等安全隐患进行拆除清理。</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项目技术要求：</w:t>
            </w:r>
          </w:p>
          <w:p>
            <w:pPr>
              <w:widowControl/>
              <w:spacing w:line="240" w:lineRule="auto"/>
              <w:ind w:firstLine="0" w:firstLineChars="0"/>
              <w:jc w:val="left"/>
              <w:rPr>
                <w:rFonts w:hint="eastAsia" w:eastAsia="仿宋_GB2312"/>
                <w:color w:val="auto"/>
                <w:lang w:eastAsia="zh-CN"/>
              </w:rPr>
            </w:pPr>
            <w:r>
              <w:rPr>
                <w:rFonts w:hint="eastAsia" w:ascii="仿宋_GB2312" w:hAnsi="仿宋_GB2312" w:eastAsia="仿宋_GB2312" w:cs="仿宋_GB2312"/>
                <w:color w:val="auto"/>
                <w:kern w:val="0"/>
                <w:sz w:val="24"/>
                <w:lang w:val="en-US" w:eastAsia="zh-CN"/>
              </w:rPr>
              <w:t>安排人员和车辆配合协助巡查工作人员工作</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项目商务要求：</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自合同签订之日起至</w:t>
            </w:r>
            <w:r>
              <w:rPr>
                <w:rFonts w:hint="default" w:ascii="仿宋_GB2312" w:hAnsi="仿宋_GB2312" w:eastAsia="仿宋_GB2312" w:cs="仿宋_GB2312"/>
                <w:color w:val="auto"/>
                <w:kern w:val="0"/>
                <w:sz w:val="24"/>
                <w:lang w:val="en-US" w:eastAsia="zh-CN"/>
              </w:rPr>
              <w:t>2024</w:t>
            </w:r>
            <w:r>
              <w:rPr>
                <w:rFonts w:hint="eastAsia" w:ascii="仿宋_GB2312" w:hAnsi="仿宋_GB2312" w:eastAsia="仿宋_GB2312" w:cs="仿宋_GB2312"/>
                <w:color w:val="auto"/>
                <w:kern w:val="0"/>
                <w:sz w:val="24"/>
                <w:lang w:val="en-US" w:eastAsia="zh-CN"/>
              </w:rPr>
              <w:t>年</w:t>
            </w:r>
            <w:r>
              <w:rPr>
                <w:rFonts w:hint="default" w:ascii="仿宋_GB2312" w:hAnsi="仿宋_GB2312" w:eastAsia="仿宋_GB2312" w:cs="仿宋_GB2312"/>
                <w:color w:val="auto"/>
                <w:kern w:val="0"/>
                <w:sz w:val="24"/>
                <w:lang w:val="en-US" w:eastAsia="zh-CN"/>
              </w:rPr>
              <w:t>12</w:t>
            </w:r>
            <w:r>
              <w:rPr>
                <w:rFonts w:hint="eastAsia" w:ascii="仿宋_GB2312" w:hAnsi="仿宋_GB2312" w:eastAsia="仿宋_GB2312" w:cs="仿宋_GB2312"/>
                <w:color w:val="auto"/>
                <w:kern w:val="0"/>
                <w:sz w:val="24"/>
                <w:lang w:val="en-US" w:eastAsia="zh-CN"/>
              </w:rPr>
              <w:t>月</w:t>
            </w:r>
            <w:r>
              <w:rPr>
                <w:rFonts w:hint="default" w:ascii="仿宋_GB2312" w:hAnsi="仿宋_GB2312" w:eastAsia="仿宋_GB2312" w:cs="仿宋_GB2312"/>
                <w:color w:val="auto"/>
                <w:kern w:val="0"/>
                <w:sz w:val="24"/>
                <w:lang w:val="en-US" w:eastAsia="zh-CN"/>
              </w:rPr>
              <w:t>31</w:t>
            </w:r>
            <w:r>
              <w:rPr>
                <w:rFonts w:hint="eastAsia" w:ascii="仿宋_GB2312" w:hAnsi="仿宋_GB2312" w:eastAsia="仿宋_GB2312" w:cs="仿宋_GB2312"/>
                <w:color w:val="auto"/>
                <w:kern w:val="0"/>
                <w:sz w:val="24"/>
                <w:lang w:val="en-US" w:eastAsia="zh-CN"/>
              </w:rPr>
              <w:t>日</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2.</w:t>
            </w:r>
            <w:r>
              <w:rPr>
                <w:rFonts w:hint="eastAsia" w:ascii="仿宋_GB2312" w:hAnsi="仿宋_GB2312" w:eastAsia="仿宋_GB2312" w:cs="仿宋_GB2312"/>
                <w:color w:val="auto"/>
                <w:kern w:val="0"/>
                <w:sz w:val="24"/>
                <w:lang w:val="en-US" w:eastAsia="zh-CN"/>
              </w:rPr>
              <w:t>付款方式：</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分期付款：合同签订后，乙方每月最后一天把本月的垃圾清理清运服务具体情况表、服务金额统计好交给甲方审核，经甲方审核通过后，乙方开具相应金额的发票给甲方，甲方在每月10日前支付前一个月的垃圾清理清运服务费给乙方。</w:t>
            </w:r>
          </w:p>
          <w:p>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3.报价要求：</w:t>
            </w:r>
            <w:r>
              <w:rPr>
                <w:rFonts w:hint="eastAsia" w:ascii="仿宋_GB2312" w:hAnsi="仿宋_GB2312" w:eastAsia="仿宋_GB2312" w:cs="仿宋_GB2312"/>
                <w:color w:val="auto"/>
                <w:kern w:val="0"/>
                <w:sz w:val="24"/>
                <w:lang w:eastAsia="zh-CN"/>
              </w:rPr>
              <w:t>在预算价格以内</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4.违约责任</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5.其他</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2.本项目不接受联合体投标。</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1、营业执照、经营范围等相关资质复印件；</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2、投标报价单；</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3、公司详细简介；</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4、项目相关案例、业绩等；</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5、近三年内无行贿犯罪记录、无重大违法经营记录的声明和不存在处于被禁止参与政府采购活动期限内情形的声明函（声明函格式自拟）；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6、可体现投标人综合实力及运营管理能力的其他资料。</w:t>
            </w:r>
          </w:p>
          <w:p>
            <w:pPr>
              <w:pStyle w:val="2"/>
              <w:ind w:left="0" w:leftChars="0" w:firstLine="0" w:firstLineChars="0"/>
              <w:rPr>
                <w:color w:val="auto"/>
              </w:rPr>
            </w:pPr>
            <w:r>
              <w:rPr>
                <w:rFonts w:hint="eastAsia" w:ascii="仿宋_GB2312" w:hAnsi="仿宋_GB2312" w:eastAsia="仿宋_GB2312" w:cs="仿宋_GB2312"/>
                <w:color w:val="auto"/>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p>
    <w:p>
      <w:pPr>
        <w:rPr>
          <w:color w:val="auto"/>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7613371B"/>
    <w:rsid w:val="017D31AE"/>
    <w:rsid w:val="04AC5B58"/>
    <w:rsid w:val="12525F91"/>
    <w:rsid w:val="3AF13CEA"/>
    <w:rsid w:val="3D9267FC"/>
    <w:rsid w:val="51CC4461"/>
    <w:rsid w:val="53AC23C1"/>
    <w:rsid w:val="5BD32A03"/>
    <w:rsid w:val="68362003"/>
    <w:rsid w:val="7613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2024-02-19T08:25:00Z</dcterms:created>
  <dc:creator>WPS_229139555</dc:creator>
  <cp:lastModifiedBy>WPS_229139555</cp:lastModifiedBy>
  <dcterms:modified xsi:type="dcterms:W3CDTF">2024-02-20T02:05:09Z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53EDDB0349604FCA8E484EDDE4C85E70</vt:lpwstr>
  </property>
</Properties>
</file>