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rPr>
      </w:pPr>
      <w:r>
        <w:rPr>
          <w:rFonts w:ascii="Times New Roman" w:hAnsi="Times New Roman" w:eastAsia="宋体" w:cs="Times New Roman"/>
          <w:kern w:val="2"/>
          <w:sz w:val="21"/>
          <w:szCs w:val="24"/>
          <w:lang w:val="en-US" w:eastAsia="zh-CN" w:bidi="ar-SA"/>
        </w:rPr>
        <w:pict>
          <v:shape id="图片 1" o:spid="_x0000_s1026" type="#_x0000_t75" style="height:59.25pt;width:441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tabs>
          <w:tab w:val="left" w:pos="645"/>
        </w:tabs>
        <w:spacing w:line="560" w:lineRule="exact"/>
        <w:jc w:val="right"/>
        <w:rPr>
          <w:rFonts w:hint="eastAsia" w:ascii="黑体" w:hAnsi="宋体" w:eastAsia="黑体"/>
          <w:sz w:val="32"/>
          <w:szCs w:val="32"/>
        </w:rPr>
      </w:pPr>
      <w:r>
        <w:rPr>
          <w:rFonts w:hint="eastAsia" w:ascii="黑体" w:hAnsi="宋体" w:eastAsia="黑体"/>
          <w:sz w:val="32"/>
          <w:szCs w:val="32"/>
        </w:rPr>
        <w:t xml:space="preserve">         </w:t>
      </w:r>
      <w:r>
        <w:rPr>
          <w:rFonts w:hint="eastAsia" w:ascii="仿宋_GB2312" w:hAnsi="宋体" w:eastAsia="仿宋_GB2312"/>
          <w:sz w:val="32"/>
          <w:szCs w:val="32"/>
        </w:rPr>
        <w:t>深福发改函〔2018〕</w:t>
      </w:r>
      <w:r>
        <w:rPr>
          <w:rFonts w:hint="eastAsia" w:ascii="仿宋_GB2312" w:hAnsi="宋体" w:eastAsia="仿宋_GB2312"/>
          <w:sz w:val="32"/>
          <w:szCs w:val="32"/>
          <w:lang w:val="en-US" w:eastAsia="zh-CN"/>
        </w:rPr>
        <w:t>176</w:t>
      </w:r>
      <w:r>
        <w:rPr>
          <w:rFonts w:hint="eastAsia" w:ascii="仿宋_GB2312" w:hAnsi="宋体" w:eastAsia="仿宋_GB2312"/>
          <w:sz w:val="32"/>
          <w:szCs w:val="32"/>
        </w:rPr>
        <w:t>号</w:t>
      </w:r>
    </w:p>
    <w:p>
      <w:pPr>
        <w:tabs>
          <w:tab w:val="left" w:pos="645"/>
        </w:tabs>
        <w:spacing w:before="624" w:beforeLines="200" w:line="560" w:lineRule="exact"/>
        <w:jc w:val="center"/>
        <w:rPr>
          <w:rFonts w:hint="eastAsia" w:ascii="宋体" w:hAnsi="宋体"/>
          <w:b/>
          <w:sz w:val="44"/>
          <w:szCs w:val="44"/>
        </w:rPr>
      </w:pPr>
      <w:r>
        <w:rPr>
          <w:rFonts w:hint="eastAsia" w:ascii="宋体" w:hAnsi="宋体"/>
          <w:b/>
          <w:sz w:val="44"/>
          <w:szCs w:val="44"/>
        </w:rPr>
        <w:t>福田区发展和改革局关于征集2018年度PPP项目的函</w:t>
      </w:r>
    </w:p>
    <w:p>
      <w:pPr>
        <w:tabs>
          <w:tab w:val="left" w:pos="645"/>
        </w:tabs>
        <w:spacing w:before="312" w:beforeLines="100" w:line="560" w:lineRule="exact"/>
        <w:rPr>
          <w:rFonts w:eastAsia="仿宋_GB2312"/>
          <w:sz w:val="32"/>
          <w:szCs w:val="32"/>
        </w:rPr>
      </w:pPr>
      <w:r>
        <w:rPr>
          <w:rFonts w:eastAsia="仿宋_GB2312"/>
          <w:sz w:val="32"/>
          <w:szCs w:val="32"/>
        </w:rPr>
        <w:t>区各有关单位：</w:t>
      </w:r>
    </w:p>
    <w:p>
      <w:pPr>
        <w:tabs>
          <w:tab w:val="left" w:pos="645"/>
        </w:tabs>
        <w:spacing w:line="560" w:lineRule="exact"/>
        <w:ind w:firstLine="645"/>
        <w:rPr>
          <w:rFonts w:eastAsia="仿宋_GB2312"/>
          <w:sz w:val="32"/>
          <w:szCs w:val="32"/>
        </w:rPr>
      </w:pPr>
      <w:r>
        <w:rPr>
          <w:rFonts w:eastAsia="仿宋_GB2312"/>
          <w:sz w:val="32"/>
          <w:szCs w:val="32"/>
        </w:rPr>
        <w:t>为贯彻落实中央、省市关于深化投融资体制改革精神，发挥投资对优化供给结构的关键性作用，激发社会资本活力，有效扩大公共产品和服务的供给，区政府已将政府和社会资本合作模式(PPP)纳入未来五年重点工作任务，根据区政府工作安排，现向各单位征集2018年度PPP项目（PPP项目主要适用于政府负有提供责任又适宜市场化运作的基础设施类和公共服务类项目。主要包括市政、交通、能源、水务、环保、科技、医疗、健康、文化、体育、培训、旅游、养老、住房、城市更新等领域的新建、改扩建或存量项目）。</w:t>
      </w:r>
    </w:p>
    <w:p>
      <w:pPr>
        <w:tabs>
          <w:tab w:val="left" w:pos="645"/>
        </w:tabs>
        <w:spacing w:line="560" w:lineRule="exact"/>
        <w:ind w:firstLine="640" w:firstLineChars="200"/>
        <w:rPr>
          <w:rFonts w:eastAsia="仿宋_GB2312"/>
          <w:sz w:val="32"/>
          <w:szCs w:val="32"/>
        </w:rPr>
      </w:pPr>
      <w:r>
        <w:rPr>
          <w:rFonts w:eastAsia="仿宋_GB2312"/>
          <w:sz w:val="32"/>
          <w:szCs w:val="32"/>
        </w:rPr>
        <w:t>请各单位参照《福田区政府与社会资本合作项目实施办法（试行）》(福府规〔2017〕6号)（附件1）相关规定，挖掘潜在的PPP项目，按附件2要求填报相关内容后通过办公协同网于2018年3月9日（周五）下午下班前报送我局。</w:t>
      </w:r>
    </w:p>
    <w:p>
      <w:pPr>
        <w:tabs>
          <w:tab w:val="left" w:pos="645"/>
        </w:tabs>
        <w:spacing w:line="560" w:lineRule="exact"/>
        <w:ind w:left="645"/>
        <w:rPr>
          <w:rFonts w:eastAsia="仿宋_GB2312"/>
          <w:sz w:val="32"/>
          <w:szCs w:val="32"/>
        </w:rPr>
      </w:pPr>
      <w:r>
        <w:rPr>
          <w:rFonts w:eastAsia="仿宋_GB2312"/>
          <w:sz w:val="32"/>
          <w:szCs w:val="32"/>
        </w:rPr>
        <w:t>专此致函。</w:t>
      </w:r>
    </w:p>
    <w:p>
      <w:pPr>
        <w:tabs>
          <w:tab w:val="left" w:pos="645"/>
        </w:tabs>
        <w:spacing w:line="560" w:lineRule="exact"/>
        <w:rPr>
          <w:rFonts w:eastAsia="仿宋_GB2312"/>
          <w:sz w:val="32"/>
          <w:szCs w:val="32"/>
        </w:rPr>
      </w:pPr>
    </w:p>
    <w:p>
      <w:pPr>
        <w:tabs>
          <w:tab w:val="left" w:pos="645"/>
        </w:tabs>
        <w:spacing w:line="560" w:lineRule="exact"/>
        <w:ind w:firstLine="640" w:firstLineChars="200"/>
        <w:rPr>
          <w:rFonts w:eastAsia="仿宋_GB2312"/>
          <w:sz w:val="32"/>
          <w:szCs w:val="32"/>
        </w:rPr>
      </w:pPr>
      <w:r>
        <w:rPr>
          <w:rFonts w:eastAsia="仿宋_GB2312"/>
          <w:sz w:val="32"/>
          <w:szCs w:val="32"/>
        </w:rPr>
        <w:t>附件：1、福田区政府与社会资本合作项目实施办法（试行）</w:t>
      </w:r>
    </w:p>
    <w:p>
      <w:pPr>
        <w:tabs>
          <w:tab w:val="left" w:pos="645"/>
        </w:tabs>
        <w:spacing w:line="560" w:lineRule="exact"/>
        <w:ind w:firstLine="645"/>
        <w:rPr>
          <w:rFonts w:eastAsia="仿宋_GB2312"/>
          <w:sz w:val="32"/>
          <w:szCs w:val="32"/>
        </w:rPr>
      </w:pPr>
      <w:r>
        <w:rPr>
          <w:rFonts w:ascii="Times New Roman" w:hAnsi="Times New Roman" w:eastAsia="宋体" w:cs="Times New Roman"/>
          <w:kern w:val="2"/>
          <w:sz w:val="21"/>
          <w:szCs w:val="24"/>
          <w:lang w:val="en-US" w:eastAsia="zh-CN" w:bidi="ar-SA"/>
        </w:rPr>
        <w:pict>
          <v:shape id="图片 3" o:spid="_x0000_s1027" type="#_x0000_t75" style="position:absolute;left:0;margin-left:-25.25pt;margin-top:51.6pt;height:5.25pt;width:483pt;rotation:0f;z-index:251658240;" o:ole="f" fillcolor="#FFFFFF" filled="f" o:preferrelative="t" stroked="f" coordorigin="0,0" coordsize="21600,21600">
            <v:fill on="f" color2="#FFFFFF" focus="0%"/>
            <v:imagedata gain="65536f" blacklevel="0f" gamma="0" o:title="" r:id="rId6" r:href="rId7"/>
            <o:lock v:ext="edit" position="f" selection="f" grouping="f" rotation="f" cropping="f" text="f" aspectratio="t"/>
          </v:shape>
        </w:pict>
      </w:r>
      <w:r>
        <w:rPr>
          <w:rFonts w:eastAsia="仿宋_GB2312"/>
          <w:sz w:val="32"/>
          <w:szCs w:val="32"/>
        </w:rPr>
        <w:t xml:space="preserve">     2、福田区政府与社会资本合作项目意向表</w:t>
      </w:r>
    </w:p>
    <w:p>
      <w:pPr>
        <w:tabs>
          <w:tab w:val="left" w:pos="645"/>
        </w:tabs>
        <w:spacing w:line="560" w:lineRule="exact"/>
        <w:rPr>
          <w:rFonts w:eastAsia="仿宋_GB2312"/>
          <w:sz w:val="32"/>
          <w:szCs w:val="32"/>
        </w:rPr>
      </w:pPr>
    </w:p>
    <w:p>
      <w:pPr>
        <w:tabs>
          <w:tab w:val="left" w:pos="645"/>
        </w:tabs>
        <w:spacing w:line="560" w:lineRule="exact"/>
        <w:ind w:firstLine="0"/>
        <w:rPr>
          <w:rFonts w:eastAsia="仿宋_GB2312"/>
          <w:sz w:val="32"/>
          <w:szCs w:val="32"/>
        </w:rPr>
      </w:pPr>
    </w:p>
    <w:p>
      <w:pPr>
        <w:tabs>
          <w:tab w:val="left" w:pos="645"/>
        </w:tabs>
        <w:spacing w:line="560" w:lineRule="exact"/>
        <w:ind w:firstLine="645"/>
        <w:rPr>
          <w:rFonts w:eastAsia="仿宋_GB2312"/>
          <w:sz w:val="32"/>
          <w:szCs w:val="32"/>
        </w:rPr>
      </w:pPr>
    </w:p>
    <w:p>
      <w:pPr>
        <w:tabs>
          <w:tab w:val="left" w:pos="645"/>
          <w:tab w:val="left" w:pos="7513"/>
          <w:tab w:val="left" w:pos="7655"/>
          <w:tab w:val="left" w:pos="8364"/>
        </w:tabs>
        <w:spacing w:line="560" w:lineRule="exact"/>
        <w:ind w:firstLine="646"/>
        <w:jc w:val="center"/>
        <w:rPr>
          <w:rFonts w:eastAsia="仿宋_GB2312"/>
          <w:sz w:val="32"/>
          <w:szCs w:val="32"/>
        </w:rPr>
      </w:pPr>
      <w:r>
        <w:rPr>
          <w:rFonts w:eastAsia="仿宋_GB2312"/>
          <w:sz w:val="32"/>
          <w:szCs w:val="32"/>
        </w:rPr>
        <w:t xml:space="preserve">                     福田区发展和改革局</w:t>
      </w:r>
    </w:p>
    <w:p>
      <w:pPr>
        <w:tabs>
          <w:tab w:val="left" w:pos="645"/>
          <w:tab w:val="left" w:pos="7655"/>
          <w:tab w:val="left" w:pos="7797"/>
          <w:tab w:val="left" w:pos="8080"/>
        </w:tabs>
        <w:spacing w:line="560" w:lineRule="exact"/>
        <w:ind w:right="840" w:rightChars="400"/>
        <w:jc w:val="center"/>
        <w:rPr>
          <w:rFonts w:eastAsia="仿宋_GB2312"/>
          <w:sz w:val="32"/>
          <w:szCs w:val="32"/>
        </w:rPr>
      </w:pPr>
      <w:r>
        <w:rPr>
          <w:rFonts w:eastAsia="仿宋_GB2312"/>
          <w:sz w:val="32"/>
          <w:szCs w:val="32"/>
        </w:rPr>
        <w:t xml:space="preserve">                               2018年2月24日</w:t>
      </w:r>
    </w:p>
    <w:p>
      <w:pPr>
        <w:tabs>
          <w:tab w:val="left" w:pos="645"/>
        </w:tabs>
        <w:spacing w:line="560" w:lineRule="exact"/>
        <w:ind w:firstLine="320" w:firstLineChars="100"/>
        <w:rPr>
          <w:rFonts w:eastAsia="仿宋_GB2312"/>
          <w:sz w:val="32"/>
          <w:szCs w:val="32"/>
        </w:rPr>
      </w:pPr>
    </w:p>
    <w:p>
      <w:pPr>
        <w:tabs>
          <w:tab w:val="left" w:pos="645"/>
        </w:tabs>
        <w:spacing w:line="560" w:lineRule="exact"/>
        <w:ind w:firstLine="640" w:firstLineChars="200"/>
        <w:jc w:val="left"/>
        <w:rPr>
          <w:rFonts w:eastAsia="仿宋_GB2312"/>
          <w:sz w:val="32"/>
          <w:szCs w:val="32"/>
        </w:rPr>
      </w:pPr>
      <w:r>
        <w:rPr>
          <w:rFonts w:eastAsia="仿宋_GB2312"/>
          <w:sz w:val="32"/>
          <w:szCs w:val="32"/>
        </w:rPr>
        <w:t>（联系人：成明峰，电话：82918455）</w:t>
      </w:r>
    </w:p>
    <w:p>
      <w:pPr>
        <w:pStyle w:val="2"/>
        <w:spacing w:line="560" w:lineRule="exact"/>
        <w:rPr>
          <w:rFonts w:hint="default" w:ascii="Times New Roman" w:hAnsi="Times New Roman" w:eastAsia="仿宋_GB2312" w:cs="Times New Roman"/>
          <w:sz w:val="32"/>
          <w:szCs w:val="32"/>
        </w:rPr>
      </w:pPr>
    </w:p>
    <w:p>
      <w:pPr>
        <w:pStyle w:val="2"/>
        <w:spacing w:line="560" w:lineRule="exact"/>
        <w:rPr>
          <w:rFonts w:hint="eastAsia"/>
        </w:rPr>
      </w:pPr>
    </w:p>
    <w:p>
      <w:pPr>
        <w:pStyle w:val="2"/>
        <w:spacing w:line="560" w:lineRule="exact"/>
        <w:rPr>
          <w:rFonts w:hint="eastAsia"/>
        </w:rPr>
      </w:pPr>
    </w:p>
    <w:p>
      <w:pPr>
        <w:pStyle w:val="2"/>
        <w:spacing w:line="560" w:lineRule="exact"/>
        <w:rPr>
          <w:rFonts w:hint="eastAsia"/>
        </w:rPr>
      </w:pPr>
    </w:p>
    <w:p>
      <w:pPr>
        <w:tabs>
          <w:tab w:val="left" w:pos="645"/>
        </w:tabs>
        <w:spacing w:line="240" w:lineRule="atLeast"/>
        <w:ind w:right="630"/>
        <w:rPr>
          <w:rFonts w:hint="eastAsia" w:ascii="仿宋_GB2312" w:hAnsi="宋体" w:eastAsia="仿宋_GB2312"/>
          <w:sz w:val="32"/>
          <w:szCs w:val="32"/>
        </w:rPr>
      </w:pPr>
    </w:p>
    <w:p>
      <w:pPr>
        <w:tabs>
          <w:tab w:val="left" w:pos="645"/>
        </w:tabs>
        <w:spacing w:line="240" w:lineRule="atLeast"/>
        <w:ind w:right="630"/>
        <w:rPr>
          <w:rFonts w:hint="eastAsia" w:ascii="仿宋_GB2312" w:hAnsi="宋体" w:eastAsia="仿宋_GB2312"/>
          <w:sz w:val="32"/>
          <w:szCs w:val="32"/>
        </w:rPr>
      </w:pPr>
    </w:p>
    <w:p>
      <w:pPr>
        <w:tabs>
          <w:tab w:val="left" w:pos="645"/>
        </w:tabs>
        <w:spacing w:line="240" w:lineRule="atLeast"/>
        <w:ind w:right="630"/>
        <w:rPr>
          <w:rFonts w:hint="eastAsia" w:ascii="仿宋_GB2312" w:hAnsi="宋体" w:eastAsia="仿宋_GB2312"/>
          <w:sz w:val="32"/>
          <w:szCs w:val="32"/>
        </w:rPr>
      </w:pPr>
    </w:p>
    <w:p>
      <w:pPr>
        <w:tabs>
          <w:tab w:val="left" w:pos="645"/>
        </w:tabs>
        <w:spacing w:line="240" w:lineRule="atLeast"/>
        <w:ind w:right="630"/>
        <w:rPr>
          <w:rFonts w:hint="eastAsia" w:ascii="仿宋_GB2312" w:hAnsi="宋体" w:eastAsia="仿宋_GB2312"/>
          <w:sz w:val="32"/>
          <w:szCs w:val="32"/>
        </w:rPr>
      </w:pPr>
    </w:p>
    <w:p>
      <w:pPr>
        <w:tabs>
          <w:tab w:val="left" w:pos="645"/>
        </w:tabs>
        <w:spacing w:line="240" w:lineRule="atLeast"/>
        <w:ind w:right="630"/>
        <w:rPr>
          <w:rFonts w:hint="eastAsia" w:ascii="仿宋_GB2312" w:hAnsi="宋体" w:eastAsia="仿宋_GB2312"/>
          <w:sz w:val="32"/>
          <w:szCs w:val="32"/>
        </w:rPr>
      </w:pPr>
    </w:p>
    <w:p>
      <w:pPr>
        <w:tabs>
          <w:tab w:val="left" w:pos="645"/>
        </w:tabs>
        <w:spacing w:line="240" w:lineRule="atLeast"/>
        <w:ind w:right="630"/>
        <w:rPr>
          <w:rFonts w:hint="eastAsia" w:ascii="仿宋_GB2312" w:hAnsi="宋体" w:eastAsia="仿宋_GB2312"/>
          <w:sz w:val="32"/>
          <w:szCs w:val="32"/>
        </w:rPr>
      </w:pPr>
    </w:p>
    <w:p>
      <w:pPr>
        <w:tabs>
          <w:tab w:val="left" w:pos="645"/>
        </w:tabs>
        <w:spacing w:line="240" w:lineRule="atLeast"/>
        <w:ind w:right="630"/>
        <w:rPr>
          <w:rFonts w:hint="eastAsia" w:ascii="仿宋_GB2312" w:hAnsi="宋体" w:eastAsia="仿宋_GB2312"/>
          <w:sz w:val="32"/>
          <w:szCs w:val="32"/>
        </w:rPr>
      </w:pPr>
    </w:p>
    <w:p>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97B12"/>
    <w:rsid w:val="00246C75"/>
    <w:rsid w:val="003F3203"/>
    <w:rsid w:val="00A97B12"/>
    <w:rsid w:val="00BE2ECB"/>
    <w:rsid w:val="00E13417"/>
    <w:rsid w:val="0DCD22AB"/>
    <w:rsid w:val="1A65437E"/>
    <w:rsid w:val="214D5A2F"/>
    <w:rsid w:val="57F367AB"/>
    <w:rsid w:val="6665509B"/>
    <w:rsid w:val="6B05206C"/>
    <w:rsid w:val="71617E5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link w:val="5"/>
    <w:qFormat/>
    <w:uiPriority w:val="0"/>
    <w:pPr>
      <w:tabs>
        <w:tab w:val="center" w:pos="4153"/>
        <w:tab w:val="right" w:pos="8306"/>
      </w:tabs>
      <w:snapToGrid w:val="0"/>
      <w:jc w:val="left"/>
    </w:pPr>
    <w:rPr>
      <w:rFonts w:ascii="Calibri" w:hAnsi="Calibri" w:cs="黑体"/>
      <w:sz w:val="18"/>
      <w:szCs w:val="18"/>
    </w:rPr>
  </w:style>
  <w:style w:type="character" w:customStyle="1" w:styleId="5">
    <w:name w:val="页脚 Char"/>
    <w:link w:val="2"/>
    <w:qFormat/>
    <w:uiPriority w:val="0"/>
    <w:rPr>
      <w:rFonts w:eastAsia="宋体"/>
      <w:sz w:val="18"/>
      <w:szCs w:val="18"/>
    </w:rPr>
  </w:style>
  <w:style w:type="character" w:customStyle="1" w:styleId="6">
    <w:name w:val="页脚 Char1"/>
    <w:basedOn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496</Characters>
  <Lines>4</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2018-02-24T02:30:00Z</dcterms:created>
  <dc:creator>成明峰</dc:creator>
  <cp:lastModifiedBy>周天</cp:lastModifiedBy>
  <dcterms:modified xsi:type="dcterms:W3CDTF">2018-02-27T01:58:54Z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