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0E7" w:rsidRPr="00B004DB" w:rsidRDefault="000100E7" w:rsidP="000100E7">
      <w:pPr>
        <w:autoSpaceDE w:val="0"/>
        <w:autoSpaceDN w:val="0"/>
        <w:adjustRightInd w:val="0"/>
        <w:snapToGrid w:val="0"/>
        <w:spacing w:line="620" w:lineRule="exact"/>
        <w:textAlignment w:val="bottom"/>
        <w:rPr>
          <w:rFonts w:eastAsia="黑体"/>
          <w:szCs w:val="32"/>
        </w:rPr>
      </w:pPr>
      <w:r w:rsidRPr="00B004DB">
        <w:rPr>
          <w:rFonts w:eastAsia="黑体"/>
          <w:szCs w:val="32"/>
        </w:rPr>
        <w:t>附件</w:t>
      </w:r>
      <w:r>
        <w:rPr>
          <w:rFonts w:eastAsia="黑体" w:hint="eastAsia"/>
          <w:szCs w:val="32"/>
        </w:rPr>
        <w:t>4</w:t>
      </w:r>
    </w:p>
    <w:p w:rsidR="000100E7" w:rsidRPr="00B004DB" w:rsidRDefault="000100E7" w:rsidP="000100E7">
      <w:pPr>
        <w:pStyle w:val="a5"/>
        <w:widowControl w:val="0"/>
        <w:adjustRightInd w:val="0"/>
        <w:snapToGrid w:val="0"/>
        <w:spacing w:before="30" w:beforeAutospacing="0" w:after="30" w:afterAutospacing="0" w:line="620" w:lineRule="exact"/>
        <w:jc w:val="both"/>
        <w:rPr>
          <w:rFonts w:ascii="Times New Roman" w:eastAsia="黑体" w:hAnsi="Times New Roman"/>
          <w:snapToGrid w:val="0"/>
          <w:sz w:val="32"/>
          <w:szCs w:val="32"/>
        </w:rPr>
      </w:pPr>
    </w:p>
    <w:p w:rsidR="000100E7" w:rsidRPr="002F3751" w:rsidRDefault="000100E7" w:rsidP="000100E7">
      <w:pPr>
        <w:autoSpaceDE w:val="0"/>
        <w:autoSpaceDN w:val="0"/>
        <w:adjustRightInd w:val="0"/>
        <w:snapToGrid w:val="0"/>
        <w:spacing w:line="580" w:lineRule="exact"/>
        <w:jc w:val="center"/>
        <w:textAlignment w:val="bottom"/>
        <w:rPr>
          <w:rFonts w:eastAsia="方正小标宋简体"/>
          <w:sz w:val="44"/>
          <w:szCs w:val="44"/>
        </w:rPr>
      </w:pPr>
      <w:r w:rsidRPr="002F3751">
        <w:rPr>
          <w:rFonts w:eastAsia="方正小标宋简体"/>
          <w:sz w:val="44"/>
          <w:szCs w:val="44"/>
        </w:rPr>
        <w:t>道路交通安全违法行为记分分值</w:t>
      </w:r>
    </w:p>
    <w:p w:rsidR="000100E7" w:rsidRPr="00B004DB" w:rsidRDefault="000100E7" w:rsidP="000100E7">
      <w:pPr>
        <w:adjustRightInd w:val="0"/>
        <w:snapToGrid w:val="0"/>
        <w:spacing w:line="620" w:lineRule="exact"/>
        <w:rPr>
          <w:rFonts w:eastAsia="黑体"/>
          <w:snapToGrid w:val="0"/>
          <w:kern w:val="0"/>
          <w:szCs w:val="32"/>
        </w:rPr>
      </w:pPr>
    </w:p>
    <w:p w:rsidR="000100E7" w:rsidRPr="00B004DB" w:rsidRDefault="000100E7" w:rsidP="000100E7">
      <w:pPr>
        <w:autoSpaceDE w:val="0"/>
        <w:autoSpaceDN w:val="0"/>
        <w:adjustRightInd w:val="0"/>
        <w:snapToGrid w:val="0"/>
        <w:spacing w:line="620" w:lineRule="exact"/>
        <w:ind w:firstLineChars="200" w:firstLine="420"/>
        <w:textAlignment w:val="bottom"/>
        <w:rPr>
          <w:rFonts w:eastAsia="黑体"/>
          <w:snapToGrid w:val="0"/>
          <w:kern w:val="0"/>
          <w:szCs w:val="32"/>
        </w:rPr>
      </w:pPr>
      <w:r w:rsidRPr="00B004DB">
        <w:rPr>
          <w:rFonts w:eastAsia="黑体"/>
          <w:snapToGrid w:val="0"/>
          <w:kern w:val="0"/>
          <w:szCs w:val="32"/>
        </w:rPr>
        <w:t>一、机动车驾驶人有下列违法行为之一，一次记</w:t>
      </w:r>
      <w:r w:rsidRPr="00B004DB">
        <w:rPr>
          <w:rFonts w:eastAsia="黑体"/>
          <w:snapToGrid w:val="0"/>
          <w:kern w:val="0"/>
          <w:szCs w:val="32"/>
        </w:rPr>
        <w:t>12</w:t>
      </w:r>
      <w:r w:rsidRPr="00B004DB">
        <w:rPr>
          <w:rFonts w:eastAsia="黑体"/>
          <w:snapToGrid w:val="0"/>
          <w:kern w:val="0"/>
          <w:szCs w:val="32"/>
        </w:rPr>
        <w:t>分：</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（一）驾驶与准驾车型不符的机动车的；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（二）饮酒后驾驶机动车的；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（三）驾驶营运客车（不包括公共汽车）、校车载人超过核定人数</w:t>
      </w:r>
      <w:r w:rsidRPr="00B004DB">
        <w:rPr>
          <w:snapToGrid w:val="0"/>
          <w:kern w:val="0"/>
          <w:szCs w:val="32"/>
        </w:rPr>
        <w:t>20</w:t>
      </w:r>
      <w:r w:rsidRPr="00B004DB">
        <w:rPr>
          <w:snapToGrid w:val="0"/>
          <w:kern w:val="0"/>
          <w:szCs w:val="32"/>
        </w:rPr>
        <w:t>％以上的；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（四）造成交通事故后逃逸，尚不构成犯罪的；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（五）上道路行驶的机动车未悬挂机动车号牌的，或者故意遮挡、污损、不按规定安装机动车号牌的；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（六）使用伪造、变造的机动车号牌、行驶证、驾驶证、校车标牌或者使用其他机动车号牌、行驶证的；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（七）驾驶机动车在高速公路上倒车、逆行、穿越中央分隔带掉头的；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（八）驾驶营运客车在高速公路车道内停车的；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（九）驾驶中型以上载客载货汽车、校车、危险物品运输车辆在高速公路、城市快速路上行驶超过规定时速</w:t>
      </w:r>
      <w:r w:rsidRPr="00B004DB">
        <w:rPr>
          <w:snapToGrid w:val="0"/>
          <w:kern w:val="0"/>
          <w:szCs w:val="32"/>
        </w:rPr>
        <w:t>20</w:t>
      </w:r>
      <w:r w:rsidRPr="00B004DB">
        <w:rPr>
          <w:snapToGrid w:val="0"/>
          <w:kern w:val="0"/>
          <w:szCs w:val="32"/>
        </w:rPr>
        <w:t>％以上或者在高速公路、城市快速路以外的道路上行驶超过规定时速</w:t>
      </w:r>
      <w:r w:rsidRPr="00B004DB">
        <w:rPr>
          <w:snapToGrid w:val="0"/>
          <w:kern w:val="0"/>
          <w:szCs w:val="32"/>
        </w:rPr>
        <w:t>50</w:t>
      </w:r>
      <w:r w:rsidRPr="00B004DB">
        <w:rPr>
          <w:snapToGrid w:val="0"/>
          <w:kern w:val="0"/>
          <w:szCs w:val="32"/>
        </w:rPr>
        <w:t>％以上，以及驾驶其他机动车行驶超过规定时速</w:t>
      </w:r>
      <w:r w:rsidRPr="00B004DB">
        <w:rPr>
          <w:snapToGrid w:val="0"/>
          <w:kern w:val="0"/>
          <w:szCs w:val="32"/>
        </w:rPr>
        <w:t>50%</w:t>
      </w:r>
      <w:r w:rsidRPr="00B004DB">
        <w:rPr>
          <w:snapToGrid w:val="0"/>
          <w:kern w:val="0"/>
          <w:szCs w:val="32"/>
        </w:rPr>
        <w:t>以上的；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（十）连续驾驶中型以上载客汽车、危险物品运输车辆超过</w:t>
      </w:r>
      <w:r w:rsidRPr="00B004DB">
        <w:rPr>
          <w:snapToGrid w:val="0"/>
          <w:kern w:val="0"/>
          <w:szCs w:val="32"/>
        </w:rPr>
        <w:t>4</w:t>
      </w:r>
      <w:r w:rsidRPr="00B004DB">
        <w:rPr>
          <w:snapToGrid w:val="0"/>
          <w:kern w:val="0"/>
          <w:szCs w:val="32"/>
        </w:rPr>
        <w:t>小时未停车休息或者停车休息时间少于</w:t>
      </w:r>
      <w:r w:rsidRPr="00B004DB">
        <w:rPr>
          <w:snapToGrid w:val="0"/>
          <w:kern w:val="0"/>
          <w:szCs w:val="32"/>
        </w:rPr>
        <w:t>20</w:t>
      </w:r>
      <w:r w:rsidRPr="00B004DB">
        <w:rPr>
          <w:snapToGrid w:val="0"/>
          <w:kern w:val="0"/>
          <w:szCs w:val="32"/>
        </w:rPr>
        <w:t>分钟的；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（十一）未取得校车驾驶资格驾驶校车的。</w:t>
      </w:r>
    </w:p>
    <w:p w:rsidR="000100E7" w:rsidRPr="00B004DB" w:rsidRDefault="000100E7" w:rsidP="000100E7">
      <w:pPr>
        <w:autoSpaceDE w:val="0"/>
        <w:autoSpaceDN w:val="0"/>
        <w:adjustRightInd w:val="0"/>
        <w:snapToGrid w:val="0"/>
        <w:spacing w:line="620" w:lineRule="exact"/>
        <w:ind w:firstLineChars="200" w:firstLine="420"/>
        <w:textAlignment w:val="bottom"/>
        <w:rPr>
          <w:rFonts w:eastAsia="黑体"/>
          <w:snapToGrid w:val="0"/>
          <w:kern w:val="0"/>
          <w:szCs w:val="32"/>
        </w:rPr>
      </w:pPr>
      <w:r w:rsidRPr="00B004DB">
        <w:rPr>
          <w:rFonts w:eastAsia="黑体"/>
          <w:snapToGrid w:val="0"/>
          <w:kern w:val="0"/>
          <w:szCs w:val="32"/>
        </w:rPr>
        <w:t>二、机动车驾驶人有下列违法行为之一，一次记</w:t>
      </w:r>
      <w:r w:rsidRPr="00B004DB">
        <w:rPr>
          <w:rFonts w:eastAsia="黑体"/>
          <w:snapToGrid w:val="0"/>
          <w:kern w:val="0"/>
          <w:szCs w:val="32"/>
        </w:rPr>
        <w:t>6</w:t>
      </w:r>
      <w:r w:rsidRPr="00B004DB">
        <w:rPr>
          <w:rFonts w:eastAsia="黑体"/>
          <w:snapToGrid w:val="0"/>
          <w:kern w:val="0"/>
          <w:szCs w:val="32"/>
        </w:rPr>
        <w:t>分：</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lastRenderedPageBreak/>
        <w:t>（一）机动车驾驶证被暂扣期间驾驶机动车的；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（二）驾驶机动车违反道路交通信号灯通行的；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（三）驾驶营运客车（不包括公共汽车）、校车载人超过核定人数未达</w:t>
      </w:r>
      <w:r w:rsidRPr="00B004DB">
        <w:rPr>
          <w:snapToGrid w:val="0"/>
          <w:kern w:val="0"/>
          <w:szCs w:val="32"/>
        </w:rPr>
        <w:t>20</w:t>
      </w:r>
      <w:r w:rsidRPr="00B004DB">
        <w:rPr>
          <w:snapToGrid w:val="0"/>
          <w:kern w:val="0"/>
          <w:szCs w:val="32"/>
        </w:rPr>
        <w:t>％的，或者驾驶其他载客汽车载人超过核定人数</w:t>
      </w:r>
      <w:r w:rsidRPr="00B004DB">
        <w:rPr>
          <w:snapToGrid w:val="0"/>
          <w:kern w:val="0"/>
          <w:szCs w:val="32"/>
        </w:rPr>
        <w:t>20</w:t>
      </w:r>
      <w:r w:rsidRPr="00B004DB">
        <w:rPr>
          <w:snapToGrid w:val="0"/>
          <w:kern w:val="0"/>
          <w:szCs w:val="32"/>
        </w:rPr>
        <w:t>％以上的；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（四）驾驶中型以上载客载货汽车、校车、危险物品运输车辆在高速公路、城市快速路上行驶超过规定时速未达</w:t>
      </w:r>
      <w:r w:rsidRPr="00B004DB">
        <w:rPr>
          <w:snapToGrid w:val="0"/>
          <w:kern w:val="0"/>
          <w:szCs w:val="32"/>
        </w:rPr>
        <w:t>20</w:t>
      </w:r>
      <w:r w:rsidRPr="00B004DB">
        <w:rPr>
          <w:snapToGrid w:val="0"/>
          <w:kern w:val="0"/>
          <w:szCs w:val="32"/>
        </w:rPr>
        <w:t>％的；</w:t>
      </w:r>
      <w:r w:rsidRPr="00B004DB">
        <w:rPr>
          <w:snapToGrid w:val="0"/>
          <w:kern w:val="0"/>
          <w:szCs w:val="32"/>
        </w:rPr>
        <w:t xml:space="preserve"> </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（五）驾驶中型以上载客载货汽车、校车、危险物品运输车辆在高速公路、城市快速路以外的道路上行驶或者驾驶其他机动车行驶超过规定时速</w:t>
      </w:r>
      <w:r w:rsidRPr="00B004DB">
        <w:rPr>
          <w:snapToGrid w:val="0"/>
          <w:kern w:val="0"/>
          <w:szCs w:val="32"/>
        </w:rPr>
        <w:t>20%</w:t>
      </w:r>
      <w:r w:rsidRPr="00B004DB">
        <w:rPr>
          <w:snapToGrid w:val="0"/>
          <w:kern w:val="0"/>
          <w:szCs w:val="32"/>
        </w:rPr>
        <w:t>以上未达到</w:t>
      </w:r>
      <w:r w:rsidRPr="00B004DB">
        <w:rPr>
          <w:snapToGrid w:val="0"/>
          <w:kern w:val="0"/>
          <w:szCs w:val="32"/>
        </w:rPr>
        <w:t>50%</w:t>
      </w:r>
      <w:r w:rsidRPr="00B004DB">
        <w:rPr>
          <w:snapToGrid w:val="0"/>
          <w:kern w:val="0"/>
          <w:szCs w:val="32"/>
        </w:rPr>
        <w:t>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（六）驾驶货车载物超过核定载质量</w:t>
      </w:r>
      <w:r w:rsidRPr="00B004DB">
        <w:rPr>
          <w:snapToGrid w:val="0"/>
          <w:kern w:val="0"/>
          <w:szCs w:val="32"/>
        </w:rPr>
        <w:t>30%</w:t>
      </w:r>
      <w:r w:rsidRPr="00B004DB">
        <w:rPr>
          <w:snapToGrid w:val="0"/>
          <w:kern w:val="0"/>
          <w:szCs w:val="32"/>
        </w:rPr>
        <w:t>以上或者违反规定载客的；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（七）驾驶营运客车以外的机动车在高速公路车道内停车的；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（八）驾驶机动车在高速公路或者城市快速路上违法占用应急车道行驶的；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（九）低能见度气象条件下，驾驶机动车在高速公路上不按规定行驶的；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（十）驾驶机动车运载超限的不可解体的物品，未按指定的时间、路线、速度行驶或者未悬挂明显标志的；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（十一）驾驶机动车载运爆炸物品、易燃易爆化学物品以及剧毒、放射性等危险物品，未按指定的时间、路线、速度行驶或者未悬挂警示标志并采取必要的安全措施的；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（十二）以隐瞒、欺骗手段补领机动车驾驶证的；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（十三）连续驾驶中型以上载客汽车、危险物品运输车辆以外的机动车超过</w:t>
      </w:r>
      <w:r w:rsidRPr="00B004DB">
        <w:rPr>
          <w:snapToGrid w:val="0"/>
          <w:kern w:val="0"/>
          <w:szCs w:val="32"/>
        </w:rPr>
        <w:t>4</w:t>
      </w:r>
      <w:r w:rsidRPr="00B004DB">
        <w:rPr>
          <w:snapToGrid w:val="0"/>
          <w:kern w:val="0"/>
          <w:szCs w:val="32"/>
        </w:rPr>
        <w:t>小时未停车休息或者停车休息时间少于</w:t>
      </w:r>
      <w:r w:rsidRPr="00B004DB">
        <w:rPr>
          <w:snapToGrid w:val="0"/>
          <w:kern w:val="0"/>
          <w:szCs w:val="32"/>
        </w:rPr>
        <w:t>20</w:t>
      </w:r>
      <w:r w:rsidRPr="00B004DB">
        <w:rPr>
          <w:snapToGrid w:val="0"/>
          <w:kern w:val="0"/>
          <w:szCs w:val="32"/>
        </w:rPr>
        <w:t>分钟的；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（十四）驾驶机动车不按照规定避让校车的。</w:t>
      </w:r>
    </w:p>
    <w:p w:rsidR="000100E7" w:rsidRPr="00B004DB" w:rsidRDefault="000100E7" w:rsidP="000100E7">
      <w:pPr>
        <w:autoSpaceDE w:val="0"/>
        <w:autoSpaceDN w:val="0"/>
        <w:adjustRightInd w:val="0"/>
        <w:snapToGrid w:val="0"/>
        <w:spacing w:line="620" w:lineRule="exact"/>
        <w:ind w:firstLineChars="200" w:firstLine="420"/>
        <w:textAlignment w:val="bottom"/>
        <w:rPr>
          <w:rFonts w:eastAsia="黑体"/>
          <w:snapToGrid w:val="0"/>
          <w:kern w:val="0"/>
          <w:szCs w:val="32"/>
        </w:rPr>
      </w:pPr>
      <w:r w:rsidRPr="00B004DB">
        <w:rPr>
          <w:rFonts w:eastAsia="黑体"/>
          <w:snapToGrid w:val="0"/>
          <w:kern w:val="0"/>
          <w:szCs w:val="32"/>
        </w:rPr>
        <w:t>三、机动车驾驶人有下列违法行为之一，一次记</w:t>
      </w:r>
      <w:r w:rsidRPr="00B004DB">
        <w:rPr>
          <w:rFonts w:eastAsia="黑体"/>
          <w:snapToGrid w:val="0"/>
          <w:kern w:val="0"/>
          <w:szCs w:val="32"/>
        </w:rPr>
        <w:t>3</w:t>
      </w:r>
      <w:r w:rsidRPr="00B004DB">
        <w:rPr>
          <w:rFonts w:eastAsia="黑体"/>
          <w:snapToGrid w:val="0"/>
          <w:kern w:val="0"/>
          <w:szCs w:val="32"/>
        </w:rPr>
        <w:t>分：</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（一）驾驶营运客车（不包括公共汽车）、校车以外的载客汽车载人超过核定人数未达</w:t>
      </w:r>
      <w:r w:rsidRPr="00B004DB">
        <w:rPr>
          <w:snapToGrid w:val="0"/>
          <w:kern w:val="0"/>
          <w:szCs w:val="32"/>
        </w:rPr>
        <w:lastRenderedPageBreak/>
        <w:t>20%</w:t>
      </w:r>
      <w:r w:rsidRPr="00B004DB">
        <w:rPr>
          <w:snapToGrid w:val="0"/>
          <w:kern w:val="0"/>
          <w:szCs w:val="32"/>
        </w:rPr>
        <w:t>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（二）驾驶中型以上载客载货汽车、危险物品运输车辆在高速公路、城市快速路以外的道路上行驶或者驾驶其他机动车行驶超过规定时速未达</w:t>
      </w:r>
      <w:r w:rsidRPr="00B004DB">
        <w:rPr>
          <w:snapToGrid w:val="0"/>
          <w:kern w:val="0"/>
          <w:szCs w:val="32"/>
        </w:rPr>
        <w:t>20%</w:t>
      </w:r>
      <w:r w:rsidRPr="00B004DB">
        <w:rPr>
          <w:snapToGrid w:val="0"/>
          <w:kern w:val="0"/>
          <w:szCs w:val="32"/>
        </w:rPr>
        <w:t>的；</w:t>
      </w:r>
      <w:r w:rsidRPr="00B004DB">
        <w:rPr>
          <w:snapToGrid w:val="0"/>
          <w:kern w:val="0"/>
          <w:szCs w:val="32"/>
        </w:rPr>
        <w:t xml:space="preserve"> </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（三）驾驶货车载物超过核定载质量未达</w:t>
      </w:r>
      <w:r w:rsidRPr="00B004DB">
        <w:rPr>
          <w:snapToGrid w:val="0"/>
          <w:kern w:val="0"/>
          <w:szCs w:val="32"/>
        </w:rPr>
        <w:t>30%</w:t>
      </w:r>
      <w:r w:rsidRPr="00B004DB">
        <w:rPr>
          <w:snapToGrid w:val="0"/>
          <w:kern w:val="0"/>
          <w:szCs w:val="32"/>
        </w:rPr>
        <w:t>的；</w:t>
      </w:r>
      <w:r w:rsidRPr="00B004DB">
        <w:rPr>
          <w:snapToGrid w:val="0"/>
          <w:kern w:val="0"/>
          <w:szCs w:val="32"/>
        </w:rPr>
        <w:t xml:space="preserve"> </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（四）驾驶机动车在高速公路上行驶低于规定最低时速的；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（五）驾驶禁止驶入高速公路的机动车驶入高速公路的；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（六）驾驶机动车在高速公路或者城市快速路上不按规定车道行驶的；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（七）驾驶机动车行经人行横道，不按规定减速、停车、避让行人的；</w:t>
      </w:r>
      <w:r w:rsidRPr="00B004DB">
        <w:rPr>
          <w:snapToGrid w:val="0"/>
          <w:kern w:val="0"/>
          <w:szCs w:val="32"/>
        </w:rPr>
        <w:t xml:space="preserve"> </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（八）驾驶机动车违反禁令标志、禁止标线指示的；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（九）驾驶机动车不按规定超车、让行的，或者逆向行驶的；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（十）驾驶机动车违反规定牵引挂车的；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（十一）在道路上车辆发生故障、事故停车后，不按规定使用灯光和设置警告标志的；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（十二）上道路行驶的机动车未按规定定期进行安全技术检验的。</w:t>
      </w:r>
    </w:p>
    <w:p w:rsidR="000100E7" w:rsidRPr="00B004DB" w:rsidRDefault="000100E7" w:rsidP="000100E7">
      <w:pPr>
        <w:adjustRightInd w:val="0"/>
        <w:snapToGrid w:val="0"/>
        <w:spacing w:line="620" w:lineRule="exact"/>
        <w:ind w:firstLineChars="200" w:firstLine="420"/>
        <w:rPr>
          <w:rFonts w:eastAsia="黑体"/>
          <w:snapToGrid w:val="0"/>
          <w:kern w:val="0"/>
          <w:szCs w:val="32"/>
        </w:rPr>
      </w:pPr>
      <w:r w:rsidRPr="00B004DB">
        <w:rPr>
          <w:rFonts w:eastAsia="黑体"/>
          <w:snapToGrid w:val="0"/>
          <w:kern w:val="0"/>
          <w:szCs w:val="32"/>
        </w:rPr>
        <w:t>四、机动车驾驶人有下列违法行为之一，一次记</w:t>
      </w:r>
      <w:r w:rsidRPr="00B004DB">
        <w:rPr>
          <w:rFonts w:eastAsia="黑体"/>
          <w:snapToGrid w:val="0"/>
          <w:kern w:val="0"/>
          <w:szCs w:val="32"/>
        </w:rPr>
        <w:t>2</w:t>
      </w:r>
      <w:r w:rsidRPr="00B004DB">
        <w:rPr>
          <w:rFonts w:eastAsia="黑体"/>
          <w:snapToGrid w:val="0"/>
          <w:kern w:val="0"/>
          <w:szCs w:val="32"/>
        </w:rPr>
        <w:t>分：</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（一）驾驶机动车行经交叉路口不按规定行车或者停车的；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（二）驾驶机动车有拨打、接听手持电话等妨碍安全驾驶的行为的；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（三）驾驶二轮摩托车，不戴安全头盔的；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（四）驾驶机动车在高速公路或者城市快速路上行驶时，驾驶人未按规定系安全带的；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（五）驾驶机动车遇前方机动车停车排队或者缓慢行驶时，借道超车或者占用对面车道、穿插等候车辆的；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（六）不按照规定为校车配备安全设备，或者不按照规定对校车进行安全维护的；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（七）驾驶校车运载学生，不按照规定放置校车标牌、开启校车标志灯，或者不按照经</w:t>
      </w:r>
      <w:r w:rsidRPr="00B004DB">
        <w:rPr>
          <w:snapToGrid w:val="0"/>
          <w:kern w:val="0"/>
          <w:szCs w:val="32"/>
        </w:rPr>
        <w:lastRenderedPageBreak/>
        <w:t>审核确定的线路行驶的；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（八）校车上下学生，不按照规定在校车停靠站点停靠的；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（九）校车未运载学生上道路行驶，使用校车标牌、校车标志灯和停车指示标志的；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（十）驾驶校车上道路行驶前，未对校车车况是否符合安全技术要求进行检查，或者驾驶存在安全隐患的校车上道路行驶的；</w:t>
      </w:r>
    </w:p>
    <w:p w:rsidR="000100E7" w:rsidRPr="00B004DB" w:rsidRDefault="000100E7" w:rsidP="000100E7">
      <w:pPr>
        <w:adjustRightInd w:val="0"/>
        <w:snapToGrid w:val="0"/>
        <w:spacing w:line="620" w:lineRule="exact"/>
        <w:ind w:firstLineChars="200" w:firstLine="420"/>
        <w:rPr>
          <w:szCs w:val="32"/>
        </w:rPr>
      </w:pPr>
      <w:r w:rsidRPr="00B004DB">
        <w:rPr>
          <w:snapToGrid w:val="0"/>
          <w:kern w:val="0"/>
          <w:szCs w:val="32"/>
        </w:rPr>
        <w:t>（十一）在校车载有学生时给车辆加油，或者在校车发动机引擎熄灭前离开驾驶座位的。</w:t>
      </w:r>
    </w:p>
    <w:p w:rsidR="000100E7" w:rsidRPr="00B004DB" w:rsidRDefault="000100E7" w:rsidP="000100E7">
      <w:pPr>
        <w:adjustRightInd w:val="0"/>
        <w:snapToGrid w:val="0"/>
        <w:spacing w:line="620" w:lineRule="exact"/>
        <w:ind w:firstLineChars="200" w:firstLine="420"/>
        <w:rPr>
          <w:rFonts w:eastAsia="黑体"/>
          <w:snapToGrid w:val="0"/>
          <w:kern w:val="0"/>
          <w:szCs w:val="32"/>
        </w:rPr>
      </w:pPr>
      <w:r w:rsidRPr="00B004DB">
        <w:rPr>
          <w:rFonts w:eastAsia="黑体"/>
          <w:snapToGrid w:val="0"/>
          <w:kern w:val="0"/>
          <w:szCs w:val="32"/>
        </w:rPr>
        <w:t>五、机动车驾驶人有下列违法行为之一，一次记</w:t>
      </w:r>
      <w:r w:rsidRPr="00B004DB">
        <w:rPr>
          <w:rFonts w:eastAsia="黑体"/>
          <w:snapToGrid w:val="0"/>
          <w:kern w:val="0"/>
          <w:szCs w:val="32"/>
        </w:rPr>
        <w:t>1</w:t>
      </w:r>
      <w:r w:rsidRPr="00B004DB">
        <w:rPr>
          <w:rFonts w:eastAsia="黑体"/>
          <w:snapToGrid w:val="0"/>
          <w:kern w:val="0"/>
          <w:szCs w:val="32"/>
        </w:rPr>
        <w:t>分：</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（一）驾驶机动车不按规定使用灯光的；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（二）驾驶机动车不按规定会车的；</w:t>
      </w:r>
    </w:p>
    <w:p w:rsidR="000100E7" w:rsidRPr="00B004DB" w:rsidRDefault="000100E7" w:rsidP="000100E7">
      <w:pPr>
        <w:adjustRightInd w:val="0"/>
        <w:snapToGrid w:val="0"/>
        <w:spacing w:line="620" w:lineRule="exact"/>
        <w:ind w:firstLineChars="200" w:firstLine="420"/>
        <w:rPr>
          <w:snapToGrid w:val="0"/>
          <w:kern w:val="0"/>
          <w:szCs w:val="32"/>
        </w:rPr>
      </w:pPr>
      <w:r w:rsidRPr="00B004DB">
        <w:rPr>
          <w:snapToGrid w:val="0"/>
          <w:kern w:val="0"/>
          <w:szCs w:val="32"/>
        </w:rPr>
        <w:t>（三）驾驶机动车载货长度、宽度、高度超过规定的；</w:t>
      </w:r>
    </w:p>
    <w:p w:rsidR="00CF5C40" w:rsidRDefault="000100E7" w:rsidP="000100E7">
      <w:pPr>
        <w:adjustRightInd w:val="0"/>
        <w:snapToGrid w:val="0"/>
        <w:spacing w:line="620" w:lineRule="exact"/>
        <w:ind w:firstLineChars="200" w:firstLine="420"/>
      </w:pPr>
      <w:r w:rsidRPr="00B004DB">
        <w:rPr>
          <w:snapToGrid w:val="0"/>
          <w:kern w:val="0"/>
          <w:szCs w:val="32"/>
        </w:rPr>
        <w:t>（四）上道路行驶的机动车未放置检验合格标志、保险标志，未随车携带行驶证、机动车驾驶证的。</w:t>
      </w:r>
    </w:p>
    <w:sectPr w:rsidR="00CF5C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C40" w:rsidRDefault="00CF5C40" w:rsidP="000100E7">
      <w:r>
        <w:separator/>
      </w:r>
    </w:p>
  </w:endnote>
  <w:endnote w:type="continuationSeparator" w:id="1">
    <w:p w:rsidR="00CF5C40" w:rsidRDefault="00CF5C40" w:rsidP="000100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C40" w:rsidRDefault="00CF5C40" w:rsidP="000100E7">
      <w:r>
        <w:separator/>
      </w:r>
    </w:p>
  </w:footnote>
  <w:footnote w:type="continuationSeparator" w:id="1">
    <w:p w:rsidR="00CF5C40" w:rsidRDefault="00CF5C40" w:rsidP="000100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00E7"/>
    <w:rsid w:val="000100E7"/>
    <w:rsid w:val="00CF5C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E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100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100E7"/>
    <w:rPr>
      <w:sz w:val="18"/>
      <w:szCs w:val="18"/>
    </w:rPr>
  </w:style>
  <w:style w:type="paragraph" w:styleId="a4">
    <w:name w:val="footer"/>
    <w:basedOn w:val="a"/>
    <w:link w:val="Char0"/>
    <w:uiPriority w:val="99"/>
    <w:semiHidden/>
    <w:unhideWhenUsed/>
    <w:rsid w:val="000100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100E7"/>
    <w:rPr>
      <w:sz w:val="18"/>
      <w:szCs w:val="18"/>
    </w:rPr>
  </w:style>
  <w:style w:type="paragraph" w:styleId="a5">
    <w:name w:val="Normal (Web)"/>
    <w:basedOn w:val="a"/>
    <w:rsid w:val="000100E7"/>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309</Words>
  <Characters>1764</Characters>
  <Application>Microsoft Office Word</Application>
  <DocSecurity>0</DocSecurity>
  <Lines>14</Lines>
  <Paragraphs>4</Paragraphs>
  <ScaleCrop>false</ScaleCrop>
  <Company>Microsoft</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2016-03-04T06:53:00Z</dcterms:created>
  <dcterms:modified xsi:type="dcterms:W3CDTF">2016-03-04T06:53:00Z</dcterms:modified>
</cp:coreProperties>
</file>