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ascii="宋体" w:hAnsi="宋体" w:eastAsia="宋体"/>
          <w:sz w:val="44"/>
          <w:szCs w:val="44"/>
        </w:rPr>
      </w:pPr>
      <w:r>
        <w:rPr>
          <w:rFonts w:hint="eastAsia" w:ascii="宋体" w:hAnsi="宋体" w:eastAsia="宋体"/>
          <w:sz w:val="44"/>
          <w:szCs w:val="44"/>
        </w:rPr>
        <w:t>福田区棚户区改造实施细则（试行）起草说明</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为有序、规范推进福田区棚户区改造工作，我局起草了《福田区棚户区改造实施细则（试行）》（以下简称《福田棚改实施细则》）。现说明如下：</w:t>
      </w:r>
      <w:bookmarkStart w:id="0" w:name="_GoBack"/>
      <w:bookmarkEnd w:id="0"/>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一、编制依据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依据《深圳市人民政府关于加强棚户区改造工作的实施意见》（以下简称《市棚改实施意见》）相关精神，按照《市棚改实施意见》规定的工作原则、部门分工、开展程序等要求，结合福田辖区旧住宅区改造工作的特点、部门职责等实际情况进行编制。</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二、适用范围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《福田棚改实施细则》适用于福田区范围内旧住宅区以及与其相邻的小面积非住宅类宗地，按照棚户区政策实施的拆旧建新改造（以下简称棚户区改造）活动。</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具备改造条件的城中村、旧屋村，按照棚户区政策实施拆旧建新改造的，可以参照本实施细则规定程序实施，但项目搬迁安置补偿方案需另行制定并报批。</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总体原则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（一）以人为本，公益为先。进一步完善城市功能，消除安全隐患，改善人居环境，</w:t>
      </w:r>
      <w:r>
        <w:rPr>
          <w:rFonts w:ascii="仿宋_GB2312" w:hAnsi="仿宋" w:eastAsia="仿宋_GB2312"/>
          <w:sz w:val="32"/>
          <w:szCs w:val="32"/>
        </w:rPr>
        <w:t>依法依规开展</w:t>
      </w:r>
      <w:r>
        <w:rPr>
          <w:rFonts w:hint="eastAsia" w:ascii="仿宋_GB2312" w:hAnsi="仿宋" w:eastAsia="仿宋_GB2312"/>
          <w:sz w:val="32"/>
          <w:szCs w:val="32"/>
        </w:rPr>
        <w:t>棚户区改造，公平公正补偿，切实保障被搬迁人的合法权益。</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（二）科学规划，分步实施。分步实施。根据区域经济社会发展水平和政府财政能力，结合城市总体规划、土地利用总体规划和保障性住房建设规划，合理确定棚户区改造的目标任务，逐步推进。</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四、组织机构</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依照《市棚改实施意见》要求，结合辖区部门设置及职责分工特点，设定组织机构及职责分工如下：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（一）区棚户区改造工作指挥部（以下简称区指挥部），负责领导全区棚户区改造工作，对棚户区改造的重大事项进行审议、决策。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区住房和建设局是区棚户区改造工作主管部门（以下简称区主管部门），负责统筹协调全区棚户区改造工作，编制区棚户区改造规范性文件，受理、审查街道办事处棚户区改造项目申报及棚户区改造年度计划申请，编制区棚户区</w:t>
      </w:r>
      <w:r>
        <w:rPr>
          <w:rFonts w:ascii="仿宋_GB2312" w:hAnsi="仿宋" w:eastAsia="仿宋_GB2312"/>
          <w:sz w:val="32"/>
          <w:szCs w:val="32"/>
        </w:rPr>
        <w:t>改造年度计划及</w:t>
      </w:r>
      <w:r>
        <w:rPr>
          <w:rFonts w:hint="eastAsia" w:ascii="仿宋_GB2312" w:hAnsi="仿宋" w:eastAsia="仿宋_GB2312"/>
          <w:sz w:val="32"/>
          <w:szCs w:val="32"/>
        </w:rPr>
        <w:t>棚户区改造项目实施方案，组织编制</w:t>
      </w:r>
      <w:r>
        <w:rPr>
          <w:rFonts w:ascii="仿宋_GB2312" w:hAnsi="仿宋" w:eastAsia="仿宋_GB2312"/>
          <w:sz w:val="32"/>
          <w:szCs w:val="32"/>
        </w:rPr>
        <w:t>项目概念规划、项目专项规划，</w:t>
      </w:r>
      <w:r>
        <w:rPr>
          <w:rFonts w:hint="eastAsia" w:ascii="仿宋_GB2312" w:hAnsi="仿宋" w:eastAsia="仿宋_GB2312"/>
          <w:sz w:val="32"/>
          <w:szCs w:val="32"/>
        </w:rPr>
        <w:t>核查政策性房屋信息，核发项目实施主体确认文件，签订项目监管协议等工作。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（三）区城市更新局负责棚户区改造项目范围内涉及历史遗留问题的用地处理，开展</w:t>
      </w:r>
      <w:r>
        <w:rPr>
          <w:rFonts w:ascii="仿宋_GB2312" w:hAnsi="仿宋" w:eastAsia="仿宋_GB2312"/>
          <w:sz w:val="32"/>
          <w:szCs w:val="32"/>
        </w:rPr>
        <w:t>棚户区改造</w:t>
      </w:r>
      <w:r>
        <w:rPr>
          <w:rFonts w:hint="eastAsia" w:ascii="仿宋_GB2312" w:hAnsi="仿宋" w:eastAsia="仿宋_GB2312"/>
          <w:sz w:val="32"/>
          <w:szCs w:val="32"/>
        </w:rPr>
        <w:t>项目</w:t>
      </w:r>
      <w:r>
        <w:rPr>
          <w:rFonts w:ascii="仿宋_GB2312" w:hAnsi="仿宋" w:eastAsia="仿宋_GB2312"/>
          <w:sz w:val="32"/>
          <w:szCs w:val="32"/>
        </w:rPr>
        <w:t>选址工作，</w:t>
      </w:r>
      <w:r>
        <w:rPr>
          <w:rFonts w:hint="eastAsia" w:ascii="仿宋_GB2312" w:hAnsi="仿宋" w:eastAsia="仿宋_GB2312"/>
          <w:sz w:val="32"/>
          <w:szCs w:val="32"/>
        </w:rPr>
        <w:t>棚户区改造项目专项规划审查和报批工作，办理建设用地审批手续，核发建设用地方案图和建设用地规划许可证，签订土地使用权出让合同，核发建设工程规划许可证，开展项目规划验收以及其他相关规划管理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（四）街道办事处负责宣传棚户区改造政策，进行摸底调查，筛选并申报项目，组织</w:t>
      </w:r>
      <w:r>
        <w:rPr>
          <w:rFonts w:ascii="仿宋_GB2312" w:hAnsi="仿宋" w:eastAsia="仿宋_GB2312"/>
          <w:sz w:val="32"/>
          <w:szCs w:val="32"/>
        </w:rPr>
        <w:t>开展</w:t>
      </w:r>
      <w:r>
        <w:rPr>
          <w:rFonts w:hint="eastAsia" w:ascii="仿宋_GB2312" w:hAnsi="仿宋" w:eastAsia="仿宋_GB2312"/>
          <w:sz w:val="32"/>
          <w:szCs w:val="32"/>
        </w:rPr>
        <w:t>住房质量、消防、使用功能或配套设施或地质灾害评估，发布改造意愿征集公告、开展意愿征集，开展社会</w:t>
      </w:r>
      <w:r>
        <w:rPr>
          <w:rFonts w:ascii="仿宋_GB2312" w:hAnsi="仿宋" w:eastAsia="仿宋_GB2312"/>
          <w:sz w:val="32"/>
          <w:szCs w:val="32"/>
        </w:rPr>
        <w:t>稳定风险评估、</w:t>
      </w:r>
      <w:r>
        <w:rPr>
          <w:rFonts w:hint="eastAsia" w:ascii="仿宋_GB2312" w:hAnsi="仿宋" w:eastAsia="仿宋_GB2312"/>
          <w:sz w:val="32"/>
          <w:szCs w:val="32"/>
        </w:rPr>
        <w:t>协助协商补偿、签订搬迁安置补偿协议等工作。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项目实施主体负责协助编制项目概念规划和项目专项规划，收集土地与建筑物信息，编制棚户区改造项目搬迁安置补偿方案，开展协商补偿、签订搬迁安置补偿协议、支付补偿款、房屋拆除、产权注销及后续相关工作。</w:t>
      </w:r>
    </w:p>
    <w:p>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（六）区法制机构、区土地整备中心、区发展和改革局、区财政局、区</w:t>
      </w:r>
      <w:r>
        <w:rPr>
          <w:rFonts w:ascii="仿宋_GB2312" w:hAnsi="仿宋" w:eastAsia="仿宋_GB2312"/>
          <w:sz w:val="32"/>
          <w:szCs w:val="32"/>
        </w:rPr>
        <w:t>城市综合管理行政执法局</w:t>
      </w:r>
      <w:r>
        <w:rPr>
          <w:rFonts w:hint="eastAsia" w:ascii="仿宋_GB2312" w:hAnsi="仿宋" w:eastAsia="仿宋_GB2312"/>
          <w:sz w:val="32"/>
          <w:szCs w:val="32"/>
        </w:rPr>
        <w:t>、区政府</w:t>
      </w:r>
      <w:r>
        <w:rPr>
          <w:rFonts w:ascii="仿宋_GB2312" w:hAnsi="仿宋" w:eastAsia="仿宋_GB2312"/>
          <w:sz w:val="32"/>
          <w:szCs w:val="32"/>
        </w:rPr>
        <w:t>物业管理中心</w:t>
      </w:r>
      <w:r>
        <w:rPr>
          <w:rFonts w:hint="eastAsia" w:ascii="仿宋_GB2312" w:hAnsi="仿宋" w:eastAsia="仿宋_GB2312"/>
          <w:sz w:val="32"/>
          <w:szCs w:val="32"/>
        </w:rPr>
        <w:t>、</w:t>
      </w:r>
      <w:r>
        <w:rPr>
          <w:rFonts w:ascii="仿宋_GB2312" w:hAnsi="仿宋" w:eastAsia="仿宋_GB2312"/>
          <w:sz w:val="32"/>
          <w:szCs w:val="32"/>
        </w:rPr>
        <w:t>市规划国土委福田管理局</w:t>
      </w:r>
      <w:r>
        <w:rPr>
          <w:rFonts w:hint="eastAsia" w:ascii="仿宋_GB2312" w:hAnsi="仿宋" w:eastAsia="仿宋_GB2312"/>
          <w:sz w:val="32"/>
          <w:szCs w:val="32"/>
        </w:rPr>
        <w:t>等部门，依据职能分工，履行棚户区改造监督、管理、服务和审批等职责。</w:t>
      </w:r>
    </w:p>
    <w:p>
      <w:pPr>
        <w:spacing w:line="600" w:lineRule="exact"/>
        <w:ind w:firstLine="640" w:firstLineChars="200"/>
        <w:outlineLvl w:val="0"/>
        <w:rPr>
          <w:rFonts w:ascii="黑体" w:hAnsi="黑体" w:eastAsia="黑体"/>
          <w:sz w:val="32"/>
          <w:szCs w:val="32"/>
        </w:rPr>
      </w:pPr>
      <w:r>
        <w:rPr>
          <w:rFonts w:hint="eastAsia" w:ascii="黑体" w:hAnsi="黑体" w:eastAsia="黑体"/>
          <w:sz w:val="32"/>
          <w:szCs w:val="32"/>
        </w:rPr>
        <w:t>五、工作流程</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棚户区</w:t>
      </w:r>
      <w:r>
        <w:rPr>
          <w:rFonts w:ascii="仿宋_GB2312" w:hAnsi="仿宋" w:eastAsia="仿宋_GB2312"/>
          <w:sz w:val="32"/>
          <w:szCs w:val="32"/>
        </w:rPr>
        <w:t>改造工作流程</w:t>
      </w:r>
      <w:r>
        <w:rPr>
          <w:rFonts w:hint="eastAsia" w:ascii="仿宋_GB2312" w:hAnsi="仿宋" w:eastAsia="仿宋_GB2312"/>
          <w:sz w:val="32"/>
          <w:szCs w:val="32"/>
        </w:rPr>
        <w:t>在依据《市棚改实施意见》规定的</w:t>
      </w:r>
      <w:r>
        <w:rPr>
          <w:rFonts w:ascii="仿宋_GB2312" w:hAnsi="仿宋" w:eastAsia="仿宋_GB2312"/>
          <w:sz w:val="32"/>
          <w:szCs w:val="32"/>
        </w:rPr>
        <w:t>基础上</w:t>
      </w:r>
      <w:r>
        <w:rPr>
          <w:rFonts w:hint="eastAsia" w:ascii="仿宋_GB2312" w:hAnsi="仿宋" w:eastAsia="仿宋_GB2312"/>
          <w:sz w:val="32"/>
          <w:szCs w:val="32"/>
        </w:rPr>
        <w:t>，</w:t>
      </w:r>
      <w:r>
        <w:rPr>
          <w:rFonts w:ascii="仿宋_GB2312" w:hAnsi="仿宋" w:eastAsia="仿宋_GB2312"/>
          <w:sz w:val="32"/>
          <w:szCs w:val="32"/>
        </w:rPr>
        <w:t>结合本区实际，</w:t>
      </w:r>
      <w:r>
        <w:rPr>
          <w:rFonts w:hint="eastAsia" w:ascii="仿宋_GB2312" w:hAnsi="仿宋" w:eastAsia="仿宋_GB2312"/>
          <w:sz w:val="32"/>
          <w:szCs w:val="32"/>
        </w:rPr>
        <w:t>对个别环节进行了细化和优化，确保可操作性。具体流程包括五个阶段：</w:t>
      </w:r>
    </w:p>
    <w:p>
      <w:pPr>
        <w:spacing w:line="60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（一）项目申报与审查阶段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街道办事处开展摸底调查，筛选改造意愿强烈、实施条件成熟的项目，向区主管部门申报。区主管部门审查项目是否符合申报</w:t>
      </w:r>
      <w:r>
        <w:rPr>
          <w:rFonts w:ascii="仿宋_GB2312" w:hAnsi="仿宋" w:eastAsia="仿宋_GB2312"/>
          <w:sz w:val="32"/>
          <w:szCs w:val="32"/>
        </w:rPr>
        <w:t>条件</w:t>
      </w:r>
      <w:r>
        <w:rPr>
          <w:rFonts w:hint="eastAsia" w:ascii="仿宋_GB2312" w:hAnsi="仿宋" w:eastAsia="仿宋_GB2312"/>
          <w:sz w:val="32"/>
          <w:szCs w:val="32"/>
        </w:rPr>
        <w:t>，筛选</w:t>
      </w:r>
      <w:r>
        <w:rPr>
          <w:rFonts w:ascii="仿宋_GB2312" w:hAnsi="仿宋" w:eastAsia="仿宋_GB2312"/>
          <w:sz w:val="32"/>
          <w:szCs w:val="32"/>
        </w:rPr>
        <w:t>准入</w:t>
      </w:r>
      <w:r>
        <w:rPr>
          <w:rFonts w:hint="eastAsia" w:ascii="仿宋_GB2312" w:hAnsi="仿宋" w:eastAsia="仿宋_GB2312"/>
          <w:sz w:val="32"/>
          <w:szCs w:val="32"/>
        </w:rPr>
        <w:t>项目</w:t>
      </w:r>
      <w:r>
        <w:rPr>
          <w:rFonts w:ascii="仿宋_GB2312" w:hAnsi="仿宋" w:eastAsia="仿宋_GB2312"/>
          <w:sz w:val="32"/>
          <w:szCs w:val="32"/>
        </w:rPr>
        <w:t>，</w:t>
      </w:r>
      <w:r>
        <w:rPr>
          <w:rFonts w:hint="eastAsia" w:ascii="仿宋_GB2312" w:hAnsi="仿宋" w:eastAsia="仿宋_GB2312"/>
          <w:sz w:val="32"/>
          <w:szCs w:val="32"/>
        </w:rPr>
        <w:t>明确</w:t>
      </w:r>
      <w:r>
        <w:rPr>
          <w:rFonts w:ascii="仿宋_GB2312" w:hAnsi="仿宋" w:eastAsia="仿宋_GB2312"/>
          <w:sz w:val="32"/>
          <w:szCs w:val="32"/>
        </w:rPr>
        <w:t>审查意见，</w:t>
      </w:r>
      <w:r>
        <w:rPr>
          <w:rFonts w:hint="eastAsia" w:ascii="仿宋_GB2312" w:hAnsi="仿宋" w:eastAsia="仿宋_GB2312"/>
          <w:sz w:val="32"/>
          <w:szCs w:val="32"/>
        </w:rPr>
        <w:t>并书面反馈街道办事处。</w:t>
      </w:r>
    </w:p>
    <w:p>
      <w:pPr>
        <w:spacing w:line="60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（二）棚户区</w:t>
      </w:r>
      <w:r>
        <w:rPr>
          <w:rFonts w:ascii="仿宋_GB2312" w:hAnsi="仿宋" w:eastAsia="仿宋_GB2312"/>
          <w:b/>
          <w:sz w:val="32"/>
          <w:szCs w:val="32"/>
        </w:rPr>
        <w:t>改造年度计划</w:t>
      </w:r>
      <w:r>
        <w:rPr>
          <w:rFonts w:hint="eastAsia" w:ascii="仿宋_GB2312" w:hAnsi="仿宋" w:eastAsia="仿宋_GB2312"/>
          <w:b/>
          <w:sz w:val="32"/>
          <w:szCs w:val="32"/>
        </w:rPr>
        <w:t>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街道办事处委托专业机构，对旧住宅区住房质量、消防、使用功能或配套设施进行评估（其中一项或多项），并根据评估报告结论，对旧住宅区是否适用棚户区政策进行初步分析，提交区主管部门审查，报区指挥部审议。</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区指挥部</w:t>
      </w:r>
      <w:r>
        <w:rPr>
          <w:rFonts w:ascii="仿宋_GB2312" w:hAnsi="仿宋" w:eastAsia="仿宋_GB2312"/>
          <w:sz w:val="32"/>
          <w:szCs w:val="32"/>
        </w:rPr>
        <w:t>审议通过</w:t>
      </w:r>
      <w:r>
        <w:rPr>
          <w:rFonts w:hint="eastAsia" w:ascii="仿宋_GB2312" w:hAnsi="仿宋" w:eastAsia="仿宋_GB2312"/>
          <w:sz w:val="32"/>
          <w:szCs w:val="32"/>
        </w:rPr>
        <w:t>后</w:t>
      </w:r>
      <w:r>
        <w:rPr>
          <w:rFonts w:ascii="仿宋_GB2312" w:hAnsi="仿宋" w:eastAsia="仿宋_GB2312"/>
          <w:sz w:val="32"/>
          <w:szCs w:val="32"/>
        </w:rPr>
        <w:t>，</w:t>
      </w:r>
      <w:r>
        <w:rPr>
          <w:rFonts w:hint="eastAsia" w:ascii="仿宋_GB2312" w:hAnsi="仿宋" w:eastAsia="仿宋_GB2312"/>
          <w:sz w:val="32"/>
          <w:szCs w:val="32"/>
        </w:rPr>
        <w:t>街道办事处发布意愿征集公告，开展意愿征集工作。同意改造的被搬迁人比例未达到9</w:t>
      </w:r>
      <w:r>
        <w:rPr>
          <w:rFonts w:ascii="仿宋_GB2312" w:hAnsi="仿宋" w:eastAsia="仿宋_GB2312"/>
          <w:sz w:val="32"/>
          <w:szCs w:val="32"/>
        </w:rPr>
        <w:t>7</w:t>
      </w:r>
      <w:r>
        <w:rPr>
          <w:rFonts w:hint="eastAsia" w:ascii="仿宋_GB2312" w:hAnsi="仿宋" w:eastAsia="仿宋_GB2312"/>
          <w:sz w:val="32"/>
          <w:szCs w:val="32"/>
        </w:rPr>
        <w:t>%（按套数核定）的，项目终止，但区指挥部认为确需改造的项目除外。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在意愿征集公告规定期限内，9</w:t>
      </w:r>
      <w:r>
        <w:rPr>
          <w:rFonts w:ascii="仿宋_GB2312" w:hAnsi="仿宋" w:eastAsia="仿宋_GB2312"/>
          <w:sz w:val="32"/>
          <w:szCs w:val="32"/>
        </w:rPr>
        <w:t>7</w:t>
      </w:r>
      <w:r>
        <w:rPr>
          <w:rFonts w:hint="eastAsia" w:ascii="仿宋_GB2312" w:hAnsi="仿宋" w:eastAsia="仿宋_GB2312"/>
          <w:sz w:val="32"/>
          <w:szCs w:val="32"/>
        </w:rPr>
        <w:t>%及以上的被搬迁人同意改造的，街道办事处向</w:t>
      </w:r>
      <w:r>
        <w:rPr>
          <w:rFonts w:ascii="仿宋_GB2312" w:hAnsi="仿宋" w:eastAsia="仿宋_GB2312"/>
          <w:sz w:val="32"/>
          <w:szCs w:val="32"/>
        </w:rPr>
        <w:t>区主管部门</w:t>
      </w:r>
      <w:r>
        <w:rPr>
          <w:rFonts w:hint="eastAsia" w:ascii="仿宋_GB2312" w:hAnsi="仿宋" w:eastAsia="仿宋_GB2312"/>
          <w:sz w:val="32"/>
          <w:szCs w:val="32"/>
        </w:rPr>
        <w:t>申请纳入区棚户区改造年度计划。区主管部门全面审查，统筹计划，提出优先实施、轮候实施等建议。建议优先实施的项目，报区指挥部审议通过后，纳入区棚户区改造年度计划，并报市主管部门备案；其他项目，纳入区棚户区改造项目预选库。</w:t>
      </w:r>
    </w:p>
    <w:p>
      <w:pPr>
        <w:spacing w:line="60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（三）确认项目实施主体阶段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区主管部门在项目纳入棚户区改造年度计划后，及时编制项目实施方案报区指挥部审议，并按照审议意见修改完善。审议通过后，区主管部门按照项目实施方案规定，确定项目实施主体，核发项目实施主体确认文件。</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项目实施主体申请开展项目立项、选址等工作。相关职能部门按规定申报纳入相关实施计划，项目实施主体提供协助。</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（四）信息核查</w:t>
      </w:r>
      <w:r>
        <w:rPr>
          <w:rFonts w:ascii="仿宋_GB2312" w:hAnsi="仿宋" w:eastAsia="仿宋_GB2312"/>
          <w:b/>
          <w:sz w:val="32"/>
          <w:szCs w:val="32"/>
        </w:rPr>
        <w:t>与项目规划</w:t>
      </w:r>
      <w:r>
        <w:rPr>
          <w:rFonts w:hint="eastAsia" w:ascii="仿宋_GB2312" w:hAnsi="仿宋" w:eastAsia="仿宋_GB2312"/>
          <w:b/>
          <w:sz w:val="32"/>
          <w:szCs w:val="32"/>
        </w:rPr>
        <w:t>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项目实施主体</w:t>
      </w:r>
      <w:r>
        <w:rPr>
          <w:rFonts w:ascii="仿宋_GB2312" w:hAnsi="仿宋" w:eastAsia="仿宋_GB2312"/>
          <w:sz w:val="32"/>
          <w:szCs w:val="32"/>
        </w:rPr>
        <w:t>开展</w:t>
      </w:r>
      <w:r>
        <w:rPr>
          <w:rFonts w:hint="eastAsia" w:ascii="仿宋_GB2312" w:hAnsi="仿宋" w:eastAsia="仿宋_GB2312"/>
          <w:sz w:val="32"/>
          <w:szCs w:val="32"/>
        </w:rPr>
        <w:t>土地及建筑物信息核查，区主管部门组织</w:t>
      </w:r>
      <w:r>
        <w:rPr>
          <w:rFonts w:ascii="仿宋_GB2312" w:hAnsi="仿宋" w:eastAsia="仿宋_GB2312"/>
          <w:sz w:val="32"/>
          <w:szCs w:val="32"/>
        </w:rPr>
        <w:t>项目实施主体</w:t>
      </w:r>
      <w:r>
        <w:rPr>
          <w:rFonts w:hint="eastAsia" w:ascii="仿宋_GB2312" w:hAnsi="仿宋" w:eastAsia="仿宋_GB2312"/>
          <w:sz w:val="32"/>
          <w:szCs w:val="32"/>
        </w:rPr>
        <w:t>编制项目概念规划（根据工作需要）、</w:t>
      </w:r>
      <w:r>
        <w:rPr>
          <w:rFonts w:ascii="仿宋_GB2312" w:hAnsi="仿宋" w:eastAsia="仿宋_GB2312"/>
          <w:sz w:val="32"/>
          <w:szCs w:val="32"/>
        </w:rPr>
        <w:t>项目专项规划</w:t>
      </w:r>
      <w:r>
        <w:rPr>
          <w:rFonts w:hint="eastAsia" w:ascii="仿宋_GB2312" w:hAnsi="仿宋" w:eastAsia="仿宋_GB2312"/>
          <w:sz w:val="32"/>
          <w:szCs w:val="32"/>
        </w:rPr>
        <w:t>，区城市更新局组织开展</w:t>
      </w:r>
      <w:r>
        <w:rPr>
          <w:rFonts w:ascii="仿宋_GB2312" w:hAnsi="仿宋" w:eastAsia="仿宋_GB2312"/>
          <w:sz w:val="32"/>
          <w:szCs w:val="32"/>
        </w:rPr>
        <w:t>项目专项规划</w:t>
      </w:r>
      <w:r>
        <w:rPr>
          <w:rFonts w:hint="eastAsia" w:ascii="仿宋_GB2312" w:hAnsi="仿宋" w:eastAsia="仿宋_GB2312"/>
          <w:sz w:val="32"/>
          <w:szCs w:val="32"/>
        </w:rPr>
        <w:t>审查、审议</w:t>
      </w:r>
      <w:r>
        <w:rPr>
          <w:rFonts w:ascii="仿宋_GB2312" w:hAnsi="仿宋" w:eastAsia="仿宋_GB2312"/>
          <w:sz w:val="32"/>
          <w:szCs w:val="32"/>
        </w:rPr>
        <w:t>、公示</w:t>
      </w:r>
      <w:r>
        <w:rPr>
          <w:rFonts w:hint="eastAsia" w:ascii="仿宋_GB2312" w:hAnsi="仿宋" w:eastAsia="仿宋_GB2312"/>
          <w:sz w:val="32"/>
          <w:szCs w:val="32"/>
        </w:rPr>
        <w:t>、</w:t>
      </w:r>
      <w:r>
        <w:rPr>
          <w:rFonts w:ascii="仿宋_GB2312" w:hAnsi="仿宋" w:eastAsia="仿宋_GB2312"/>
          <w:sz w:val="32"/>
          <w:szCs w:val="32"/>
        </w:rPr>
        <w:t>报批等工作</w:t>
      </w:r>
      <w:r>
        <w:rPr>
          <w:rFonts w:hint="eastAsia" w:ascii="仿宋_GB2312" w:hAnsi="仿宋" w:eastAsia="仿宋_GB2312"/>
          <w:sz w:val="32"/>
          <w:szCs w:val="32"/>
        </w:rPr>
        <w:t>。项目</w:t>
      </w:r>
      <w:r>
        <w:rPr>
          <w:rFonts w:ascii="仿宋_GB2312" w:hAnsi="仿宋" w:eastAsia="仿宋_GB2312"/>
          <w:sz w:val="32"/>
          <w:szCs w:val="32"/>
        </w:rPr>
        <w:t>专项规划审批通过后，</w:t>
      </w:r>
      <w:r>
        <w:rPr>
          <w:rFonts w:hint="eastAsia" w:ascii="仿宋_GB2312" w:hAnsi="仿宋" w:eastAsia="仿宋_GB2312"/>
          <w:sz w:val="32"/>
          <w:szCs w:val="32"/>
        </w:rPr>
        <w:t>区主管部门与项目实施主体签订项目</w:t>
      </w:r>
      <w:r>
        <w:rPr>
          <w:rFonts w:ascii="仿宋_GB2312" w:hAnsi="仿宋" w:eastAsia="仿宋_GB2312"/>
          <w:sz w:val="32"/>
          <w:szCs w:val="32"/>
        </w:rPr>
        <w:t>监管协议</w:t>
      </w:r>
      <w:r>
        <w:rPr>
          <w:rFonts w:hint="eastAsia" w:ascii="仿宋_GB2312" w:hAnsi="仿宋" w:eastAsia="仿宋_GB2312"/>
          <w:sz w:val="32"/>
          <w:szCs w:val="32"/>
        </w:rPr>
        <w:t>。</w:t>
      </w:r>
    </w:p>
    <w:p>
      <w:pPr>
        <w:spacing w:line="600" w:lineRule="exact"/>
        <w:ind w:firstLine="643" w:firstLineChars="200"/>
        <w:outlineLvl w:val="0"/>
        <w:rPr>
          <w:rFonts w:ascii="仿宋_GB2312" w:hAnsi="仿宋" w:eastAsia="仿宋_GB2312"/>
          <w:b/>
          <w:sz w:val="32"/>
          <w:szCs w:val="32"/>
        </w:rPr>
      </w:pPr>
      <w:r>
        <w:rPr>
          <w:rFonts w:hint="eastAsia" w:ascii="仿宋_GB2312" w:hAnsi="仿宋" w:eastAsia="仿宋_GB2312"/>
          <w:b/>
          <w:sz w:val="32"/>
          <w:szCs w:val="32"/>
        </w:rPr>
        <w:t>（五）项目搬迁安置补偿阶段</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1、街道办事处协助项目实施主体编制</w:t>
      </w:r>
      <w:r>
        <w:rPr>
          <w:rFonts w:ascii="仿宋_GB2312" w:hAnsi="仿宋" w:eastAsia="仿宋_GB2312"/>
          <w:sz w:val="32"/>
          <w:szCs w:val="32"/>
        </w:rPr>
        <w:t>搬迁安置补偿方案</w:t>
      </w:r>
      <w:r>
        <w:rPr>
          <w:rFonts w:hint="eastAsia" w:ascii="仿宋_GB2312" w:hAnsi="仿宋" w:eastAsia="仿宋_GB2312"/>
          <w:sz w:val="32"/>
          <w:szCs w:val="32"/>
        </w:rPr>
        <w:t>，</w:t>
      </w:r>
      <w:r>
        <w:rPr>
          <w:rFonts w:ascii="仿宋_GB2312" w:hAnsi="仿宋" w:eastAsia="仿宋_GB2312"/>
          <w:sz w:val="32"/>
          <w:szCs w:val="32"/>
        </w:rPr>
        <w:t>街道</w:t>
      </w:r>
      <w:r>
        <w:rPr>
          <w:rFonts w:hint="eastAsia" w:ascii="仿宋_GB2312" w:hAnsi="仿宋" w:eastAsia="仿宋_GB2312"/>
          <w:sz w:val="32"/>
          <w:szCs w:val="32"/>
        </w:rPr>
        <w:t>办事处</w:t>
      </w:r>
      <w:r>
        <w:rPr>
          <w:rFonts w:ascii="仿宋_GB2312" w:hAnsi="仿宋" w:eastAsia="仿宋_GB2312"/>
          <w:sz w:val="32"/>
          <w:szCs w:val="32"/>
        </w:rPr>
        <w:t>开展</w:t>
      </w:r>
      <w:r>
        <w:rPr>
          <w:rFonts w:hint="eastAsia" w:ascii="仿宋_GB2312" w:hAnsi="仿宋" w:eastAsia="仿宋_GB2312"/>
          <w:sz w:val="32"/>
          <w:szCs w:val="32"/>
        </w:rPr>
        <w:t>社会稳定风险评估等</w:t>
      </w:r>
      <w:r>
        <w:rPr>
          <w:rFonts w:ascii="仿宋_GB2312" w:hAnsi="仿宋" w:eastAsia="仿宋_GB2312"/>
          <w:sz w:val="32"/>
          <w:szCs w:val="32"/>
        </w:rPr>
        <w:t>工作</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2、搬迁安置补偿方案取得市主管部门同意备案的意见及社会稳定风险评估报告完成后，项目实施主体适时启动搬迁补偿签约工作，会同街道办事处，与被搬迁人签订三方搬迁安置补偿协议。协商补偿期限</w:t>
      </w:r>
      <w:r>
        <w:rPr>
          <w:rFonts w:ascii="仿宋_GB2312" w:hAnsi="仿宋" w:eastAsia="仿宋_GB2312"/>
          <w:sz w:val="32"/>
          <w:szCs w:val="32"/>
        </w:rPr>
        <w:t>届满，</w:t>
      </w:r>
      <w:r>
        <w:rPr>
          <w:rFonts w:hint="eastAsia" w:ascii="仿宋_GB2312" w:hAnsi="仿宋" w:eastAsia="仿宋_GB2312"/>
          <w:sz w:val="32"/>
          <w:szCs w:val="32"/>
        </w:rPr>
        <w:t>项目整体签约比例未达到9</w:t>
      </w:r>
      <w:r>
        <w:rPr>
          <w:rFonts w:ascii="仿宋_GB2312" w:hAnsi="仿宋" w:eastAsia="仿宋_GB2312"/>
          <w:sz w:val="32"/>
          <w:szCs w:val="32"/>
        </w:rPr>
        <w:t>7</w:t>
      </w:r>
      <w:r>
        <w:rPr>
          <w:rFonts w:hint="eastAsia" w:ascii="仿宋_GB2312" w:hAnsi="仿宋" w:eastAsia="仿宋_GB2312"/>
          <w:sz w:val="32"/>
          <w:szCs w:val="32"/>
        </w:rPr>
        <w:t>%的，项目终止，调出年度实施计划，但区指挥部认为确需改造的项目除外。</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3、协商补偿期间，区土地整备中心在项目符合</w:t>
      </w:r>
      <w:r>
        <w:rPr>
          <w:rFonts w:ascii="仿宋_GB2312" w:hAnsi="仿宋" w:eastAsia="仿宋_GB2312"/>
          <w:sz w:val="32"/>
          <w:szCs w:val="32"/>
        </w:rPr>
        <w:t>相关条件后，可根据项目实际情况适时</w:t>
      </w:r>
      <w:r>
        <w:rPr>
          <w:rFonts w:hint="eastAsia" w:ascii="仿宋_GB2312" w:hAnsi="仿宋" w:eastAsia="仿宋_GB2312"/>
          <w:sz w:val="32"/>
          <w:szCs w:val="32"/>
        </w:rPr>
        <w:t>发布</w:t>
      </w:r>
      <w:r>
        <w:rPr>
          <w:rFonts w:ascii="仿宋_GB2312" w:hAnsi="仿宋" w:eastAsia="仿宋_GB2312"/>
          <w:sz w:val="32"/>
          <w:szCs w:val="32"/>
        </w:rPr>
        <w:t>房屋</w:t>
      </w:r>
      <w:r>
        <w:rPr>
          <w:rFonts w:hint="eastAsia" w:ascii="仿宋_GB2312" w:hAnsi="仿宋" w:eastAsia="仿宋_GB2312"/>
          <w:sz w:val="32"/>
          <w:szCs w:val="32"/>
        </w:rPr>
        <w:t>征收</w:t>
      </w:r>
      <w:r>
        <w:rPr>
          <w:rFonts w:ascii="仿宋_GB2312" w:hAnsi="仿宋" w:eastAsia="仿宋_GB2312"/>
          <w:sz w:val="32"/>
          <w:szCs w:val="32"/>
        </w:rPr>
        <w:t>提示</w:t>
      </w:r>
      <w:r>
        <w:rPr>
          <w:rFonts w:hint="eastAsia" w:ascii="仿宋_GB2312" w:hAnsi="仿宋" w:eastAsia="仿宋_GB2312"/>
          <w:sz w:val="32"/>
          <w:szCs w:val="32"/>
        </w:rPr>
        <w:t>。协商补偿期限届满，区</w:t>
      </w:r>
      <w:r>
        <w:rPr>
          <w:rFonts w:ascii="仿宋_GB2312" w:hAnsi="仿宋" w:eastAsia="仿宋_GB2312"/>
          <w:sz w:val="32"/>
          <w:szCs w:val="32"/>
        </w:rPr>
        <w:t>指挥部确</w:t>
      </w:r>
      <w:r>
        <w:rPr>
          <w:rFonts w:hint="eastAsia" w:ascii="仿宋_GB2312" w:hAnsi="仿宋" w:eastAsia="仿宋_GB2312"/>
          <w:sz w:val="32"/>
          <w:szCs w:val="32"/>
        </w:rPr>
        <w:t>定</w:t>
      </w:r>
      <w:r>
        <w:rPr>
          <w:rFonts w:ascii="仿宋_GB2312" w:hAnsi="仿宋" w:eastAsia="仿宋_GB2312"/>
          <w:sz w:val="32"/>
          <w:szCs w:val="32"/>
        </w:rPr>
        <w:t>继续实施的项目，</w:t>
      </w:r>
      <w:r>
        <w:rPr>
          <w:rFonts w:hint="eastAsia" w:ascii="仿宋_GB2312" w:hAnsi="仿宋" w:eastAsia="仿宋_GB2312"/>
          <w:sz w:val="32"/>
          <w:szCs w:val="32"/>
        </w:rPr>
        <w:t>对于达不成搬迁安置补偿协议的，街道办事处将项目相关情况形成书面报告，经区主管部门审核，报请区指挥部审议通过后，可以根据公共利益的需要依法实施房屋征收，具体由区</w:t>
      </w:r>
      <w:r>
        <w:rPr>
          <w:rFonts w:ascii="仿宋_GB2312" w:hAnsi="仿宋" w:eastAsia="仿宋_GB2312"/>
          <w:sz w:val="32"/>
          <w:szCs w:val="32"/>
        </w:rPr>
        <w:t>土地整备中心组织实施。</w:t>
      </w:r>
      <w:r>
        <w:rPr>
          <w:rFonts w:hint="eastAsia" w:ascii="仿宋_GB2312" w:hAnsi="仿宋" w:eastAsia="仿宋_GB2312"/>
          <w:sz w:val="32"/>
          <w:szCs w:val="32"/>
        </w:rPr>
        <w:t>涉及违法行为的，依法启动行政处罚程序，</w:t>
      </w:r>
      <w:r>
        <w:rPr>
          <w:rFonts w:ascii="仿宋_GB2312" w:hAnsi="仿宋" w:eastAsia="仿宋_GB2312"/>
          <w:sz w:val="32"/>
          <w:szCs w:val="32"/>
        </w:rPr>
        <w:t>具体由区城市综合管理行政执法局组织实施</w:t>
      </w:r>
      <w:r>
        <w:rPr>
          <w:rFonts w:hint="eastAsia" w:ascii="仿宋_GB2312" w:hAnsi="仿宋" w:eastAsia="仿宋_GB2312"/>
          <w:sz w:val="32"/>
          <w:szCs w:val="32"/>
        </w:rPr>
        <w:t>。</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4、项目实施主体根据补偿协议签订情况，适时</w:t>
      </w:r>
      <w:r>
        <w:rPr>
          <w:rFonts w:ascii="仿宋_GB2312" w:hAnsi="仿宋" w:eastAsia="仿宋_GB2312"/>
          <w:sz w:val="32"/>
          <w:szCs w:val="32"/>
        </w:rPr>
        <w:t>启动</w:t>
      </w:r>
      <w:r>
        <w:rPr>
          <w:rFonts w:hint="eastAsia" w:ascii="仿宋_GB2312" w:hAnsi="仿宋" w:eastAsia="仿宋_GB2312"/>
          <w:sz w:val="32"/>
          <w:szCs w:val="32"/>
        </w:rPr>
        <w:t>房屋</w:t>
      </w:r>
      <w:r>
        <w:rPr>
          <w:rFonts w:ascii="仿宋_GB2312" w:hAnsi="仿宋" w:eastAsia="仿宋_GB2312"/>
          <w:sz w:val="32"/>
          <w:szCs w:val="32"/>
        </w:rPr>
        <w:t>搬迁</w:t>
      </w:r>
      <w:r>
        <w:rPr>
          <w:rFonts w:hint="eastAsia" w:ascii="仿宋_GB2312" w:hAnsi="仿宋" w:eastAsia="仿宋_GB2312"/>
          <w:sz w:val="32"/>
          <w:szCs w:val="32"/>
        </w:rPr>
        <w:t>，开展收楼、支付补偿费用等相关工作。协议签订完成后，组织开展房屋拆除、产权注销等工作。</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5、建筑物拆除和不动产权利证书注销后，项目实施主体持项目立项批复、环境影响评价批复、项目实施主体确认文件、项目监管协议、补偿协议等相关材料，向区城市更新局申请办理建设用地审批手续。</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6、项目实施主体开展报批报建、施工建设与管理、申请验收、安置分房、办理产权登记、移交配建的人才住房和保障性住房</w:t>
      </w:r>
      <w:r>
        <w:rPr>
          <w:rFonts w:ascii="仿宋_GB2312" w:hAnsi="仿宋" w:eastAsia="仿宋_GB2312"/>
          <w:sz w:val="32"/>
          <w:szCs w:val="32"/>
        </w:rPr>
        <w:t>、公共设施</w:t>
      </w:r>
      <w:r>
        <w:rPr>
          <w:rFonts w:hint="eastAsia" w:ascii="仿宋_GB2312" w:hAnsi="仿宋" w:eastAsia="仿宋_GB2312"/>
          <w:sz w:val="32"/>
          <w:szCs w:val="32"/>
        </w:rPr>
        <w:t>等相关后续事项。</w:t>
      </w: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left"/>
        <w:rPr>
          <w:rFonts w:ascii="仿宋_GB2312" w:eastAsia="仿宋_GB2312"/>
          <w:sz w:val="32"/>
          <w:szCs w:val="32"/>
        </w:rPr>
      </w:pPr>
    </w:p>
    <w:p>
      <w:pPr>
        <w:spacing w:line="600" w:lineRule="exact"/>
        <w:ind w:firstLine="640" w:firstLineChars="200"/>
        <w:jc w:val="right"/>
        <w:rPr>
          <w:rFonts w:ascii="仿宋_GB2312" w:eastAsia="仿宋_GB2312"/>
          <w:sz w:val="32"/>
          <w:szCs w:val="32"/>
        </w:rPr>
      </w:pPr>
      <w:r>
        <w:rPr>
          <w:rFonts w:hint="eastAsia" w:ascii="仿宋_GB2312" w:eastAsia="仿宋_GB2312"/>
          <w:sz w:val="32"/>
          <w:szCs w:val="32"/>
        </w:rPr>
        <w:t>福田区住房和建设局</w:t>
      </w:r>
    </w:p>
    <w:p>
      <w:pPr>
        <w:spacing w:line="600"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2018年8月31日</w:t>
      </w:r>
    </w:p>
    <w:sectPr>
      <w:footerReference r:id="rId4" w:type="default"/>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74217"/>
    <w:rsid w:val="0000095A"/>
    <w:rsid w:val="000026A1"/>
    <w:rsid w:val="00011941"/>
    <w:rsid w:val="00021DD6"/>
    <w:rsid w:val="00023211"/>
    <w:rsid w:val="00023BB9"/>
    <w:rsid w:val="00024D6D"/>
    <w:rsid w:val="000301C4"/>
    <w:rsid w:val="00030527"/>
    <w:rsid w:val="00030B61"/>
    <w:rsid w:val="0003183F"/>
    <w:rsid w:val="0003299E"/>
    <w:rsid w:val="00034009"/>
    <w:rsid w:val="00034B40"/>
    <w:rsid w:val="00035921"/>
    <w:rsid w:val="00037CCC"/>
    <w:rsid w:val="000405E1"/>
    <w:rsid w:val="000415F1"/>
    <w:rsid w:val="000433B0"/>
    <w:rsid w:val="00044D54"/>
    <w:rsid w:val="00046CBB"/>
    <w:rsid w:val="00047467"/>
    <w:rsid w:val="00052009"/>
    <w:rsid w:val="00057024"/>
    <w:rsid w:val="00063FD5"/>
    <w:rsid w:val="00065284"/>
    <w:rsid w:val="0008226B"/>
    <w:rsid w:val="000833C3"/>
    <w:rsid w:val="000840A9"/>
    <w:rsid w:val="00085AA0"/>
    <w:rsid w:val="000863BA"/>
    <w:rsid w:val="000916A8"/>
    <w:rsid w:val="000933D0"/>
    <w:rsid w:val="000952D7"/>
    <w:rsid w:val="00097424"/>
    <w:rsid w:val="000976EF"/>
    <w:rsid w:val="000A4894"/>
    <w:rsid w:val="000B1E7C"/>
    <w:rsid w:val="000B6672"/>
    <w:rsid w:val="000C603A"/>
    <w:rsid w:val="000C612B"/>
    <w:rsid w:val="000C726C"/>
    <w:rsid w:val="000E414D"/>
    <w:rsid w:val="000E7CF6"/>
    <w:rsid w:val="000F5A27"/>
    <w:rsid w:val="000F6743"/>
    <w:rsid w:val="00101041"/>
    <w:rsid w:val="00104A37"/>
    <w:rsid w:val="00110710"/>
    <w:rsid w:val="001114F1"/>
    <w:rsid w:val="001140B5"/>
    <w:rsid w:val="00114B65"/>
    <w:rsid w:val="00115EBD"/>
    <w:rsid w:val="00120E99"/>
    <w:rsid w:val="0012114B"/>
    <w:rsid w:val="001233DD"/>
    <w:rsid w:val="00126EB9"/>
    <w:rsid w:val="00134505"/>
    <w:rsid w:val="00140385"/>
    <w:rsid w:val="00150BB8"/>
    <w:rsid w:val="00152103"/>
    <w:rsid w:val="001524EC"/>
    <w:rsid w:val="00152B46"/>
    <w:rsid w:val="00152EB2"/>
    <w:rsid w:val="001543CF"/>
    <w:rsid w:val="00156D8F"/>
    <w:rsid w:val="00157D1A"/>
    <w:rsid w:val="00166B5F"/>
    <w:rsid w:val="00170E23"/>
    <w:rsid w:val="001750F1"/>
    <w:rsid w:val="00180D1B"/>
    <w:rsid w:val="00181F57"/>
    <w:rsid w:val="00182C12"/>
    <w:rsid w:val="00184E7F"/>
    <w:rsid w:val="001856B8"/>
    <w:rsid w:val="00186C60"/>
    <w:rsid w:val="00186DAB"/>
    <w:rsid w:val="00190448"/>
    <w:rsid w:val="00190FB0"/>
    <w:rsid w:val="001939B0"/>
    <w:rsid w:val="00193ACF"/>
    <w:rsid w:val="001957FD"/>
    <w:rsid w:val="00196D20"/>
    <w:rsid w:val="00197302"/>
    <w:rsid w:val="00197D12"/>
    <w:rsid w:val="001A0122"/>
    <w:rsid w:val="001A2C83"/>
    <w:rsid w:val="001A43D5"/>
    <w:rsid w:val="001A6E1C"/>
    <w:rsid w:val="001B0099"/>
    <w:rsid w:val="001B1111"/>
    <w:rsid w:val="001B3105"/>
    <w:rsid w:val="001B68FB"/>
    <w:rsid w:val="001B7E11"/>
    <w:rsid w:val="001C4DF1"/>
    <w:rsid w:val="001C6514"/>
    <w:rsid w:val="001C68BA"/>
    <w:rsid w:val="001C7A08"/>
    <w:rsid w:val="001D524E"/>
    <w:rsid w:val="001D7E8E"/>
    <w:rsid w:val="001E6767"/>
    <w:rsid w:val="001E67A2"/>
    <w:rsid w:val="001E6CA9"/>
    <w:rsid w:val="001F0F31"/>
    <w:rsid w:val="00207593"/>
    <w:rsid w:val="002123B1"/>
    <w:rsid w:val="0021655B"/>
    <w:rsid w:val="00216968"/>
    <w:rsid w:val="00221421"/>
    <w:rsid w:val="00221A7E"/>
    <w:rsid w:val="002228F0"/>
    <w:rsid w:val="00224EC7"/>
    <w:rsid w:val="002250B8"/>
    <w:rsid w:val="00226603"/>
    <w:rsid w:val="00227F7F"/>
    <w:rsid w:val="00231D11"/>
    <w:rsid w:val="0023258A"/>
    <w:rsid w:val="00232A3F"/>
    <w:rsid w:val="00236674"/>
    <w:rsid w:val="002376F6"/>
    <w:rsid w:val="00240EAE"/>
    <w:rsid w:val="0025053F"/>
    <w:rsid w:val="00256D69"/>
    <w:rsid w:val="00257412"/>
    <w:rsid w:val="00260492"/>
    <w:rsid w:val="002631D5"/>
    <w:rsid w:val="00265F4C"/>
    <w:rsid w:val="0026646B"/>
    <w:rsid w:val="00266C71"/>
    <w:rsid w:val="00267B52"/>
    <w:rsid w:val="00274217"/>
    <w:rsid w:val="00274E8F"/>
    <w:rsid w:val="00277173"/>
    <w:rsid w:val="0028020A"/>
    <w:rsid w:val="00284532"/>
    <w:rsid w:val="0028608A"/>
    <w:rsid w:val="002865E2"/>
    <w:rsid w:val="00291D04"/>
    <w:rsid w:val="002960C9"/>
    <w:rsid w:val="002A028A"/>
    <w:rsid w:val="002A4129"/>
    <w:rsid w:val="002A4B79"/>
    <w:rsid w:val="002A4B89"/>
    <w:rsid w:val="002A6C20"/>
    <w:rsid w:val="002A7EB4"/>
    <w:rsid w:val="002B3EF4"/>
    <w:rsid w:val="002B57DF"/>
    <w:rsid w:val="002C1C56"/>
    <w:rsid w:val="002C1FEF"/>
    <w:rsid w:val="002C2FD5"/>
    <w:rsid w:val="002F0636"/>
    <w:rsid w:val="002F152B"/>
    <w:rsid w:val="002F4693"/>
    <w:rsid w:val="003005D2"/>
    <w:rsid w:val="00302240"/>
    <w:rsid w:val="003025A0"/>
    <w:rsid w:val="00302EFA"/>
    <w:rsid w:val="00306224"/>
    <w:rsid w:val="00314218"/>
    <w:rsid w:val="00315659"/>
    <w:rsid w:val="00320BD1"/>
    <w:rsid w:val="003236BF"/>
    <w:rsid w:val="00325233"/>
    <w:rsid w:val="0032623E"/>
    <w:rsid w:val="00331032"/>
    <w:rsid w:val="003339E3"/>
    <w:rsid w:val="00335B57"/>
    <w:rsid w:val="00337027"/>
    <w:rsid w:val="00343E9E"/>
    <w:rsid w:val="00354686"/>
    <w:rsid w:val="00361639"/>
    <w:rsid w:val="00362428"/>
    <w:rsid w:val="00364ACE"/>
    <w:rsid w:val="00370715"/>
    <w:rsid w:val="00371F96"/>
    <w:rsid w:val="00384A80"/>
    <w:rsid w:val="00390FCD"/>
    <w:rsid w:val="0039299C"/>
    <w:rsid w:val="00392CA2"/>
    <w:rsid w:val="003945E4"/>
    <w:rsid w:val="00394841"/>
    <w:rsid w:val="00396653"/>
    <w:rsid w:val="003A0962"/>
    <w:rsid w:val="003A29BD"/>
    <w:rsid w:val="003B3F3B"/>
    <w:rsid w:val="003B61BA"/>
    <w:rsid w:val="003C584A"/>
    <w:rsid w:val="003D0D60"/>
    <w:rsid w:val="003D50A9"/>
    <w:rsid w:val="003D553E"/>
    <w:rsid w:val="003D5763"/>
    <w:rsid w:val="003D658C"/>
    <w:rsid w:val="003E149F"/>
    <w:rsid w:val="003E2FE7"/>
    <w:rsid w:val="003E7996"/>
    <w:rsid w:val="003F30A9"/>
    <w:rsid w:val="003F3E26"/>
    <w:rsid w:val="004005FF"/>
    <w:rsid w:val="00402F1D"/>
    <w:rsid w:val="00406106"/>
    <w:rsid w:val="00407E13"/>
    <w:rsid w:val="004111CF"/>
    <w:rsid w:val="00411E7A"/>
    <w:rsid w:val="00412A36"/>
    <w:rsid w:val="004160C2"/>
    <w:rsid w:val="00420B54"/>
    <w:rsid w:val="0042510F"/>
    <w:rsid w:val="00430086"/>
    <w:rsid w:val="00440392"/>
    <w:rsid w:val="00444117"/>
    <w:rsid w:val="0044600B"/>
    <w:rsid w:val="00446D40"/>
    <w:rsid w:val="00457248"/>
    <w:rsid w:val="00460A85"/>
    <w:rsid w:val="00460C4B"/>
    <w:rsid w:val="004750F1"/>
    <w:rsid w:val="00475BF5"/>
    <w:rsid w:val="00480E41"/>
    <w:rsid w:val="004825BD"/>
    <w:rsid w:val="00482D38"/>
    <w:rsid w:val="00486C72"/>
    <w:rsid w:val="00497F30"/>
    <w:rsid w:val="004A22F8"/>
    <w:rsid w:val="004A24AD"/>
    <w:rsid w:val="004A31A7"/>
    <w:rsid w:val="004A5A65"/>
    <w:rsid w:val="004A6915"/>
    <w:rsid w:val="004B5C0B"/>
    <w:rsid w:val="004C2D3C"/>
    <w:rsid w:val="004C30C4"/>
    <w:rsid w:val="004C31EF"/>
    <w:rsid w:val="004C3EFD"/>
    <w:rsid w:val="004C4750"/>
    <w:rsid w:val="004C5FA4"/>
    <w:rsid w:val="004C7F47"/>
    <w:rsid w:val="004D2028"/>
    <w:rsid w:val="004D20FB"/>
    <w:rsid w:val="004E31A4"/>
    <w:rsid w:val="004E537F"/>
    <w:rsid w:val="004E61C2"/>
    <w:rsid w:val="004F2063"/>
    <w:rsid w:val="00503B71"/>
    <w:rsid w:val="00506A03"/>
    <w:rsid w:val="005071B0"/>
    <w:rsid w:val="00513563"/>
    <w:rsid w:val="00513F89"/>
    <w:rsid w:val="005154A4"/>
    <w:rsid w:val="0051591F"/>
    <w:rsid w:val="00525F9B"/>
    <w:rsid w:val="00530959"/>
    <w:rsid w:val="00535039"/>
    <w:rsid w:val="00535AC4"/>
    <w:rsid w:val="00536175"/>
    <w:rsid w:val="00541FC0"/>
    <w:rsid w:val="00545A0B"/>
    <w:rsid w:val="00550423"/>
    <w:rsid w:val="00556EEA"/>
    <w:rsid w:val="00557C54"/>
    <w:rsid w:val="00563E21"/>
    <w:rsid w:val="00580105"/>
    <w:rsid w:val="00581E6E"/>
    <w:rsid w:val="00583052"/>
    <w:rsid w:val="005843AA"/>
    <w:rsid w:val="00591DE3"/>
    <w:rsid w:val="00596292"/>
    <w:rsid w:val="00597F97"/>
    <w:rsid w:val="005A0AC9"/>
    <w:rsid w:val="005A0AE9"/>
    <w:rsid w:val="005A0AF1"/>
    <w:rsid w:val="005A4520"/>
    <w:rsid w:val="005A49AC"/>
    <w:rsid w:val="005A6BB9"/>
    <w:rsid w:val="005A6D4C"/>
    <w:rsid w:val="005A725C"/>
    <w:rsid w:val="005B143F"/>
    <w:rsid w:val="005B4210"/>
    <w:rsid w:val="005C1309"/>
    <w:rsid w:val="005C1512"/>
    <w:rsid w:val="005C5913"/>
    <w:rsid w:val="005C5C6C"/>
    <w:rsid w:val="005C77CF"/>
    <w:rsid w:val="005D2FE3"/>
    <w:rsid w:val="005D5CE4"/>
    <w:rsid w:val="005D5E2B"/>
    <w:rsid w:val="005E29AC"/>
    <w:rsid w:val="005E29AD"/>
    <w:rsid w:val="005E50F3"/>
    <w:rsid w:val="005E6D3A"/>
    <w:rsid w:val="005F0D1A"/>
    <w:rsid w:val="005F622D"/>
    <w:rsid w:val="005F66FD"/>
    <w:rsid w:val="005F7CC2"/>
    <w:rsid w:val="00600DD7"/>
    <w:rsid w:val="00604272"/>
    <w:rsid w:val="00607159"/>
    <w:rsid w:val="006109DA"/>
    <w:rsid w:val="00613274"/>
    <w:rsid w:val="00614A4A"/>
    <w:rsid w:val="006201B6"/>
    <w:rsid w:val="00625293"/>
    <w:rsid w:val="00630282"/>
    <w:rsid w:val="00634688"/>
    <w:rsid w:val="00640D46"/>
    <w:rsid w:val="00640ED4"/>
    <w:rsid w:val="00645834"/>
    <w:rsid w:val="00645A84"/>
    <w:rsid w:val="00647305"/>
    <w:rsid w:val="006527EE"/>
    <w:rsid w:val="006539E7"/>
    <w:rsid w:val="00653A47"/>
    <w:rsid w:val="00655123"/>
    <w:rsid w:val="00660C3E"/>
    <w:rsid w:val="0067324A"/>
    <w:rsid w:val="00673E7A"/>
    <w:rsid w:val="0068060B"/>
    <w:rsid w:val="00680724"/>
    <w:rsid w:val="00681B85"/>
    <w:rsid w:val="00682393"/>
    <w:rsid w:val="00686CC7"/>
    <w:rsid w:val="00687D23"/>
    <w:rsid w:val="00690009"/>
    <w:rsid w:val="0069063D"/>
    <w:rsid w:val="006915FA"/>
    <w:rsid w:val="006918B5"/>
    <w:rsid w:val="00693B96"/>
    <w:rsid w:val="00694CDF"/>
    <w:rsid w:val="006A152A"/>
    <w:rsid w:val="006A25CC"/>
    <w:rsid w:val="006A3B63"/>
    <w:rsid w:val="006A499F"/>
    <w:rsid w:val="006A4D7A"/>
    <w:rsid w:val="006A4E93"/>
    <w:rsid w:val="006A6DBE"/>
    <w:rsid w:val="006B0573"/>
    <w:rsid w:val="006B5698"/>
    <w:rsid w:val="006B6C0E"/>
    <w:rsid w:val="006C39BC"/>
    <w:rsid w:val="006C6F46"/>
    <w:rsid w:val="006C7893"/>
    <w:rsid w:val="006D1BF6"/>
    <w:rsid w:val="006D4152"/>
    <w:rsid w:val="006F4005"/>
    <w:rsid w:val="00701E90"/>
    <w:rsid w:val="00705528"/>
    <w:rsid w:val="00710F56"/>
    <w:rsid w:val="00715861"/>
    <w:rsid w:val="00716F9B"/>
    <w:rsid w:val="00717377"/>
    <w:rsid w:val="00722625"/>
    <w:rsid w:val="0072296B"/>
    <w:rsid w:val="00724969"/>
    <w:rsid w:val="007410C3"/>
    <w:rsid w:val="00741683"/>
    <w:rsid w:val="00747098"/>
    <w:rsid w:val="00750EEE"/>
    <w:rsid w:val="00755A74"/>
    <w:rsid w:val="00763C12"/>
    <w:rsid w:val="00765A33"/>
    <w:rsid w:val="007664E4"/>
    <w:rsid w:val="00767413"/>
    <w:rsid w:val="00773FED"/>
    <w:rsid w:val="007821C3"/>
    <w:rsid w:val="00782F5C"/>
    <w:rsid w:val="0078761A"/>
    <w:rsid w:val="00790125"/>
    <w:rsid w:val="007909C7"/>
    <w:rsid w:val="00791027"/>
    <w:rsid w:val="0079175F"/>
    <w:rsid w:val="00792426"/>
    <w:rsid w:val="007947D6"/>
    <w:rsid w:val="00794D6A"/>
    <w:rsid w:val="007964C4"/>
    <w:rsid w:val="007A1ABE"/>
    <w:rsid w:val="007A2AB7"/>
    <w:rsid w:val="007A3771"/>
    <w:rsid w:val="007A4272"/>
    <w:rsid w:val="007A6AA0"/>
    <w:rsid w:val="007B2745"/>
    <w:rsid w:val="007B5F54"/>
    <w:rsid w:val="007C4B24"/>
    <w:rsid w:val="007C4C90"/>
    <w:rsid w:val="007C63DB"/>
    <w:rsid w:val="007C7DBA"/>
    <w:rsid w:val="007E037A"/>
    <w:rsid w:val="007E49D8"/>
    <w:rsid w:val="007F3F15"/>
    <w:rsid w:val="008008A6"/>
    <w:rsid w:val="00800FE5"/>
    <w:rsid w:val="00802E08"/>
    <w:rsid w:val="008043B1"/>
    <w:rsid w:val="00804D1D"/>
    <w:rsid w:val="008054CB"/>
    <w:rsid w:val="0080584D"/>
    <w:rsid w:val="0080781B"/>
    <w:rsid w:val="00810298"/>
    <w:rsid w:val="008119EB"/>
    <w:rsid w:val="00812A5A"/>
    <w:rsid w:val="00812E61"/>
    <w:rsid w:val="008137EE"/>
    <w:rsid w:val="00821A1B"/>
    <w:rsid w:val="00822D07"/>
    <w:rsid w:val="00826460"/>
    <w:rsid w:val="00826C95"/>
    <w:rsid w:val="0083255F"/>
    <w:rsid w:val="00832837"/>
    <w:rsid w:val="00835565"/>
    <w:rsid w:val="00836B71"/>
    <w:rsid w:val="00837D02"/>
    <w:rsid w:val="00843CF0"/>
    <w:rsid w:val="00844B92"/>
    <w:rsid w:val="00847C9A"/>
    <w:rsid w:val="00861418"/>
    <w:rsid w:val="00867FA9"/>
    <w:rsid w:val="008703E4"/>
    <w:rsid w:val="008704BD"/>
    <w:rsid w:val="0087343F"/>
    <w:rsid w:val="0087588C"/>
    <w:rsid w:val="00880040"/>
    <w:rsid w:val="00892F51"/>
    <w:rsid w:val="008931E8"/>
    <w:rsid w:val="008943E6"/>
    <w:rsid w:val="008A2157"/>
    <w:rsid w:val="008B0DF2"/>
    <w:rsid w:val="008B29C0"/>
    <w:rsid w:val="008B326A"/>
    <w:rsid w:val="008B7B38"/>
    <w:rsid w:val="008B7BE6"/>
    <w:rsid w:val="008C1364"/>
    <w:rsid w:val="008C613D"/>
    <w:rsid w:val="008D1F77"/>
    <w:rsid w:val="008D4579"/>
    <w:rsid w:val="008D6D14"/>
    <w:rsid w:val="008E4244"/>
    <w:rsid w:val="008E4B45"/>
    <w:rsid w:val="008F0DC6"/>
    <w:rsid w:val="008F5F80"/>
    <w:rsid w:val="009033CD"/>
    <w:rsid w:val="00904157"/>
    <w:rsid w:val="00913796"/>
    <w:rsid w:val="00917240"/>
    <w:rsid w:val="009179D6"/>
    <w:rsid w:val="009247AE"/>
    <w:rsid w:val="00925EB5"/>
    <w:rsid w:val="009302FE"/>
    <w:rsid w:val="00935FE1"/>
    <w:rsid w:val="009414C0"/>
    <w:rsid w:val="00945435"/>
    <w:rsid w:val="00945C84"/>
    <w:rsid w:val="00946A86"/>
    <w:rsid w:val="00946BCE"/>
    <w:rsid w:val="00951382"/>
    <w:rsid w:val="00951812"/>
    <w:rsid w:val="0095320F"/>
    <w:rsid w:val="00962B18"/>
    <w:rsid w:val="00962FEE"/>
    <w:rsid w:val="00963054"/>
    <w:rsid w:val="0096656F"/>
    <w:rsid w:val="009668C3"/>
    <w:rsid w:val="00974E50"/>
    <w:rsid w:val="009807FE"/>
    <w:rsid w:val="00983301"/>
    <w:rsid w:val="00985221"/>
    <w:rsid w:val="00990B12"/>
    <w:rsid w:val="00991E36"/>
    <w:rsid w:val="009933ED"/>
    <w:rsid w:val="00993B81"/>
    <w:rsid w:val="009953B1"/>
    <w:rsid w:val="009959E9"/>
    <w:rsid w:val="009A13FA"/>
    <w:rsid w:val="009A2846"/>
    <w:rsid w:val="009A2F0D"/>
    <w:rsid w:val="009A6A76"/>
    <w:rsid w:val="009B1791"/>
    <w:rsid w:val="009B4BD2"/>
    <w:rsid w:val="009B58B5"/>
    <w:rsid w:val="009B7348"/>
    <w:rsid w:val="009C45BB"/>
    <w:rsid w:val="009C4EDA"/>
    <w:rsid w:val="009C54AF"/>
    <w:rsid w:val="009C6967"/>
    <w:rsid w:val="009C6F33"/>
    <w:rsid w:val="009D7BC6"/>
    <w:rsid w:val="009E1095"/>
    <w:rsid w:val="009F25D5"/>
    <w:rsid w:val="009F3628"/>
    <w:rsid w:val="009F7548"/>
    <w:rsid w:val="00A00CA8"/>
    <w:rsid w:val="00A01A82"/>
    <w:rsid w:val="00A057F7"/>
    <w:rsid w:val="00A114A8"/>
    <w:rsid w:val="00A11FA5"/>
    <w:rsid w:val="00A12DF0"/>
    <w:rsid w:val="00A1399B"/>
    <w:rsid w:val="00A174AF"/>
    <w:rsid w:val="00A175E5"/>
    <w:rsid w:val="00A17E06"/>
    <w:rsid w:val="00A241D1"/>
    <w:rsid w:val="00A26C28"/>
    <w:rsid w:val="00A31DDF"/>
    <w:rsid w:val="00A402FB"/>
    <w:rsid w:val="00A44CE2"/>
    <w:rsid w:val="00A45430"/>
    <w:rsid w:val="00A51175"/>
    <w:rsid w:val="00A5344F"/>
    <w:rsid w:val="00A558A7"/>
    <w:rsid w:val="00A575DF"/>
    <w:rsid w:val="00A63D76"/>
    <w:rsid w:val="00A65D81"/>
    <w:rsid w:val="00A726E7"/>
    <w:rsid w:val="00A73664"/>
    <w:rsid w:val="00A8002B"/>
    <w:rsid w:val="00A811CE"/>
    <w:rsid w:val="00A81D39"/>
    <w:rsid w:val="00A83304"/>
    <w:rsid w:val="00A83AA9"/>
    <w:rsid w:val="00A83D92"/>
    <w:rsid w:val="00A8569C"/>
    <w:rsid w:val="00A90B67"/>
    <w:rsid w:val="00A91017"/>
    <w:rsid w:val="00A93518"/>
    <w:rsid w:val="00A9496E"/>
    <w:rsid w:val="00A97A1E"/>
    <w:rsid w:val="00AA04F5"/>
    <w:rsid w:val="00AA1291"/>
    <w:rsid w:val="00AA4741"/>
    <w:rsid w:val="00AA744E"/>
    <w:rsid w:val="00AB61B0"/>
    <w:rsid w:val="00AB76CA"/>
    <w:rsid w:val="00AC24B9"/>
    <w:rsid w:val="00AC31A3"/>
    <w:rsid w:val="00AC6145"/>
    <w:rsid w:val="00AD1FC1"/>
    <w:rsid w:val="00AD3CD4"/>
    <w:rsid w:val="00AD4F5F"/>
    <w:rsid w:val="00AD508E"/>
    <w:rsid w:val="00AE09E6"/>
    <w:rsid w:val="00AE2C14"/>
    <w:rsid w:val="00AE3225"/>
    <w:rsid w:val="00AE3A08"/>
    <w:rsid w:val="00AE76CB"/>
    <w:rsid w:val="00AF1136"/>
    <w:rsid w:val="00AF2727"/>
    <w:rsid w:val="00AF6F4E"/>
    <w:rsid w:val="00B0264A"/>
    <w:rsid w:val="00B05ECA"/>
    <w:rsid w:val="00B10666"/>
    <w:rsid w:val="00B11C2B"/>
    <w:rsid w:val="00B12CEB"/>
    <w:rsid w:val="00B169D2"/>
    <w:rsid w:val="00B16BA2"/>
    <w:rsid w:val="00B236F8"/>
    <w:rsid w:val="00B23CFD"/>
    <w:rsid w:val="00B246D7"/>
    <w:rsid w:val="00B307A5"/>
    <w:rsid w:val="00B35523"/>
    <w:rsid w:val="00B37C90"/>
    <w:rsid w:val="00B45534"/>
    <w:rsid w:val="00B67DF7"/>
    <w:rsid w:val="00B7153B"/>
    <w:rsid w:val="00B73C0D"/>
    <w:rsid w:val="00B85E9B"/>
    <w:rsid w:val="00B8615B"/>
    <w:rsid w:val="00B93288"/>
    <w:rsid w:val="00B9395A"/>
    <w:rsid w:val="00B953C0"/>
    <w:rsid w:val="00B9545A"/>
    <w:rsid w:val="00B975F6"/>
    <w:rsid w:val="00BA196F"/>
    <w:rsid w:val="00BA557B"/>
    <w:rsid w:val="00BB011D"/>
    <w:rsid w:val="00BB4AB9"/>
    <w:rsid w:val="00BB7048"/>
    <w:rsid w:val="00BC17B1"/>
    <w:rsid w:val="00BC19DD"/>
    <w:rsid w:val="00BC2162"/>
    <w:rsid w:val="00BC2FBC"/>
    <w:rsid w:val="00BC4EE0"/>
    <w:rsid w:val="00BC5028"/>
    <w:rsid w:val="00BD4CFF"/>
    <w:rsid w:val="00BD633C"/>
    <w:rsid w:val="00BD6CFA"/>
    <w:rsid w:val="00BD6DB9"/>
    <w:rsid w:val="00BE7122"/>
    <w:rsid w:val="00BF1DD8"/>
    <w:rsid w:val="00BF4CB3"/>
    <w:rsid w:val="00BF57EE"/>
    <w:rsid w:val="00BF6F64"/>
    <w:rsid w:val="00C049E5"/>
    <w:rsid w:val="00C0550A"/>
    <w:rsid w:val="00C16A93"/>
    <w:rsid w:val="00C2783B"/>
    <w:rsid w:val="00C31B69"/>
    <w:rsid w:val="00C3558C"/>
    <w:rsid w:val="00C362A6"/>
    <w:rsid w:val="00C400E5"/>
    <w:rsid w:val="00C46CA6"/>
    <w:rsid w:val="00C50EF0"/>
    <w:rsid w:val="00C567BF"/>
    <w:rsid w:val="00C65697"/>
    <w:rsid w:val="00C667FC"/>
    <w:rsid w:val="00C6776A"/>
    <w:rsid w:val="00C71A4E"/>
    <w:rsid w:val="00C7266C"/>
    <w:rsid w:val="00C7388A"/>
    <w:rsid w:val="00C75362"/>
    <w:rsid w:val="00C75536"/>
    <w:rsid w:val="00C76162"/>
    <w:rsid w:val="00C811CC"/>
    <w:rsid w:val="00C8137B"/>
    <w:rsid w:val="00C826E8"/>
    <w:rsid w:val="00C827F7"/>
    <w:rsid w:val="00C82AF5"/>
    <w:rsid w:val="00C875D4"/>
    <w:rsid w:val="00C928CB"/>
    <w:rsid w:val="00C93096"/>
    <w:rsid w:val="00C95053"/>
    <w:rsid w:val="00C95C83"/>
    <w:rsid w:val="00CA1C36"/>
    <w:rsid w:val="00CA60DF"/>
    <w:rsid w:val="00CB36C2"/>
    <w:rsid w:val="00CB44DC"/>
    <w:rsid w:val="00CC276D"/>
    <w:rsid w:val="00CC3128"/>
    <w:rsid w:val="00CC6B1C"/>
    <w:rsid w:val="00CD10E3"/>
    <w:rsid w:val="00CD17AD"/>
    <w:rsid w:val="00CE0BBF"/>
    <w:rsid w:val="00CE7238"/>
    <w:rsid w:val="00CF37C8"/>
    <w:rsid w:val="00CF456E"/>
    <w:rsid w:val="00CF4EED"/>
    <w:rsid w:val="00D03172"/>
    <w:rsid w:val="00D10E4C"/>
    <w:rsid w:val="00D11B2A"/>
    <w:rsid w:val="00D14E86"/>
    <w:rsid w:val="00D156C9"/>
    <w:rsid w:val="00D23B96"/>
    <w:rsid w:val="00D26472"/>
    <w:rsid w:val="00D267CB"/>
    <w:rsid w:val="00D27CA9"/>
    <w:rsid w:val="00D3304A"/>
    <w:rsid w:val="00D36A12"/>
    <w:rsid w:val="00D37355"/>
    <w:rsid w:val="00D4138C"/>
    <w:rsid w:val="00D433B8"/>
    <w:rsid w:val="00D47CF0"/>
    <w:rsid w:val="00D5166A"/>
    <w:rsid w:val="00D56A70"/>
    <w:rsid w:val="00D61533"/>
    <w:rsid w:val="00D62BD6"/>
    <w:rsid w:val="00D6456B"/>
    <w:rsid w:val="00D64787"/>
    <w:rsid w:val="00D711BC"/>
    <w:rsid w:val="00D72A79"/>
    <w:rsid w:val="00D76894"/>
    <w:rsid w:val="00D77318"/>
    <w:rsid w:val="00D803D9"/>
    <w:rsid w:val="00D8101E"/>
    <w:rsid w:val="00D8132C"/>
    <w:rsid w:val="00D824B0"/>
    <w:rsid w:val="00D90092"/>
    <w:rsid w:val="00D90347"/>
    <w:rsid w:val="00DA030F"/>
    <w:rsid w:val="00DA386F"/>
    <w:rsid w:val="00DA4CF0"/>
    <w:rsid w:val="00DB00D3"/>
    <w:rsid w:val="00DB14EB"/>
    <w:rsid w:val="00DB47AC"/>
    <w:rsid w:val="00DB48E3"/>
    <w:rsid w:val="00DC41D5"/>
    <w:rsid w:val="00DC4BB5"/>
    <w:rsid w:val="00DC510C"/>
    <w:rsid w:val="00DC6FB6"/>
    <w:rsid w:val="00DD0ECE"/>
    <w:rsid w:val="00DD10C9"/>
    <w:rsid w:val="00DF495C"/>
    <w:rsid w:val="00DF6228"/>
    <w:rsid w:val="00DF7D8E"/>
    <w:rsid w:val="00E04208"/>
    <w:rsid w:val="00E05393"/>
    <w:rsid w:val="00E05808"/>
    <w:rsid w:val="00E07847"/>
    <w:rsid w:val="00E07886"/>
    <w:rsid w:val="00E10A49"/>
    <w:rsid w:val="00E147B1"/>
    <w:rsid w:val="00E15ECB"/>
    <w:rsid w:val="00E1721A"/>
    <w:rsid w:val="00E179C0"/>
    <w:rsid w:val="00E22DB6"/>
    <w:rsid w:val="00E3068F"/>
    <w:rsid w:val="00E30878"/>
    <w:rsid w:val="00E30CC6"/>
    <w:rsid w:val="00E3638D"/>
    <w:rsid w:val="00E43CC1"/>
    <w:rsid w:val="00E45252"/>
    <w:rsid w:val="00E47414"/>
    <w:rsid w:val="00E627D4"/>
    <w:rsid w:val="00E632D8"/>
    <w:rsid w:val="00E63B1D"/>
    <w:rsid w:val="00E6617B"/>
    <w:rsid w:val="00E77B4F"/>
    <w:rsid w:val="00E77F71"/>
    <w:rsid w:val="00E8086C"/>
    <w:rsid w:val="00E832F1"/>
    <w:rsid w:val="00E840B1"/>
    <w:rsid w:val="00E918A9"/>
    <w:rsid w:val="00E9331D"/>
    <w:rsid w:val="00E95B5F"/>
    <w:rsid w:val="00E96069"/>
    <w:rsid w:val="00E97060"/>
    <w:rsid w:val="00E9750B"/>
    <w:rsid w:val="00EA6624"/>
    <w:rsid w:val="00EA69F0"/>
    <w:rsid w:val="00EA794D"/>
    <w:rsid w:val="00EB089B"/>
    <w:rsid w:val="00EB0C9E"/>
    <w:rsid w:val="00EB358D"/>
    <w:rsid w:val="00EB3DAC"/>
    <w:rsid w:val="00EB4BEA"/>
    <w:rsid w:val="00EB75DA"/>
    <w:rsid w:val="00ED063A"/>
    <w:rsid w:val="00ED21B2"/>
    <w:rsid w:val="00EE00BE"/>
    <w:rsid w:val="00EE0259"/>
    <w:rsid w:val="00EE13D6"/>
    <w:rsid w:val="00EE4372"/>
    <w:rsid w:val="00EE5544"/>
    <w:rsid w:val="00EE6BC0"/>
    <w:rsid w:val="00EF1935"/>
    <w:rsid w:val="00EF5E9D"/>
    <w:rsid w:val="00EF73C7"/>
    <w:rsid w:val="00F00042"/>
    <w:rsid w:val="00F01668"/>
    <w:rsid w:val="00F030E8"/>
    <w:rsid w:val="00F031F3"/>
    <w:rsid w:val="00F07723"/>
    <w:rsid w:val="00F1477A"/>
    <w:rsid w:val="00F1492E"/>
    <w:rsid w:val="00F14AEB"/>
    <w:rsid w:val="00F17285"/>
    <w:rsid w:val="00F17291"/>
    <w:rsid w:val="00F225F8"/>
    <w:rsid w:val="00F2410A"/>
    <w:rsid w:val="00F27992"/>
    <w:rsid w:val="00F31911"/>
    <w:rsid w:val="00F34E7C"/>
    <w:rsid w:val="00F35038"/>
    <w:rsid w:val="00F37118"/>
    <w:rsid w:val="00F37EBF"/>
    <w:rsid w:val="00F4163D"/>
    <w:rsid w:val="00F42358"/>
    <w:rsid w:val="00F60036"/>
    <w:rsid w:val="00F613DA"/>
    <w:rsid w:val="00F650A1"/>
    <w:rsid w:val="00F6775C"/>
    <w:rsid w:val="00F71C24"/>
    <w:rsid w:val="00F71C47"/>
    <w:rsid w:val="00F73508"/>
    <w:rsid w:val="00F73991"/>
    <w:rsid w:val="00F80755"/>
    <w:rsid w:val="00F84877"/>
    <w:rsid w:val="00F8686C"/>
    <w:rsid w:val="00F90B9F"/>
    <w:rsid w:val="00F910A7"/>
    <w:rsid w:val="00F95810"/>
    <w:rsid w:val="00F9711C"/>
    <w:rsid w:val="00FA39FF"/>
    <w:rsid w:val="00FA53E9"/>
    <w:rsid w:val="00FA54E2"/>
    <w:rsid w:val="00FA5625"/>
    <w:rsid w:val="00FB1565"/>
    <w:rsid w:val="00FB1B70"/>
    <w:rsid w:val="00FC1268"/>
    <w:rsid w:val="00FC2DBE"/>
    <w:rsid w:val="00FC4136"/>
    <w:rsid w:val="00FC4D25"/>
    <w:rsid w:val="00FC58F9"/>
    <w:rsid w:val="00FC78B4"/>
    <w:rsid w:val="00FD006E"/>
    <w:rsid w:val="00FD0DFC"/>
    <w:rsid w:val="00FD14F7"/>
    <w:rsid w:val="00FD184B"/>
    <w:rsid w:val="00FD2EE3"/>
    <w:rsid w:val="00FD3B4B"/>
    <w:rsid w:val="00FD6118"/>
    <w:rsid w:val="00FE3CE1"/>
    <w:rsid w:val="00FE48E5"/>
    <w:rsid w:val="00FE693D"/>
    <w:rsid w:val="00FE6B1E"/>
    <w:rsid w:val="00FE725B"/>
    <w:rsid w:val="00FF0E54"/>
    <w:rsid w:val="00FF39EA"/>
    <w:rsid w:val="00FF6A1A"/>
    <w:rsid w:val="00FF74F4"/>
    <w:rsid w:val="00FF7AD6"/>
    <w:rsid w:val="29BE0FAA"/>
    <w:rsid w:val="2DCB4BFE"/>
    <w:rsid w:val="5217446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Document Map"/>
    <w:basedOn w:val="1"/>
    <w:link w:val="14"/>
    <w:unhideWhenUsed/>
    <w:uiPriority w:val="99"/>
    <w:rPr>
      <w:rFonts w:ascii="宋体"/>
      <w:sz w:val="24"/>
      <w:szCs w:val="24"/>
    </w:rPr>
  </w:style>
  <w:style w:type="paragraph" w:styleId="3">
    <w:name w:val="Balloon Text"/>
    <w:basedOn w:val="1"/>
    <w:link w:val="13"/>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List Paragraph"/>
    <w:basedOn w:val="1"/>
    <w:qFormat/>
    <w:uiPriority w:val="34"/>
    <w:pPr>
      <w:ind w:firstLine="420" w:firstLineChars="200"/>
    </w:pPr>
  </w:style>
  <w:style w:type="paragraph" w:customStyle="1" w:styleId="10">
    <w:name w:val="Revision"/>
    <w:hidden/>
    <w:semiHidden/>
    <w:uiPriority w:val="99"/>
    <w:rPr>
      <w:rFonts w:ascii="Calibri" w:hAnsi="Calibri" w:eastAsia="宋体" w:cs="Times New Roman"/>
      <w:kern w:val="2"/>
      <w:sz w:val="21"/>
      <w:szCs w:val="22"/>
      <w:lang w:val="en-US" w:eastAsia="zh-CN" w:bidi="ar-SA"/>
    </w:rPr>
  </w:style>
  <w:style w:type="character" w:customStyle="1" w:styleId="11">
    <w:name w:val="页眉 Char"/>
    <w:basedOn w:val="6"/>
    <w:link w:val="5"/>
    <w:qFormat/>
    <w:uiPriority w:val="99"/>
    <w:rPr>
      <w:rFonts w:ascii="Calibri" w:hAnsi="Calibri" w:eastAsia="宋体" w:cs="Times New Roman"/>
      <w:sz w:val="18"/>
      <w:szCs w:val="18"/>
    </w:rPr>
  </w:style>
  <w:style w:type="character" w:customStyle="1" w:styleId="12">
    <w:name w:val="页脚 Char"/>
    <w:basedOn w:val="6"/>
    <w:link w:val="4"/>
    <w:qFormat/>
    <w:uiPriority w:val="99"/>
    <w:rPr>
      <w:rFonts w:ascii="Calibri" w:hAnsi="Calibri" w:eastAsia="宋体" w:cs="Times New Roman"/>
      <w:sz w:val="18"/>
      <w:szCs w:val="18"/>
    </w:rPr>
  </w:style>
  <w:style w:type="character" w:customStyle="1" w:styleId="13">
    <w:name w:val="批注框文本 Char"/>
    <w:basedOn w:val="6"/>
    <w:link w:val="3"/>
    <w:semiHidden/>
    <w:qFormat/>
    <w:uiPriority w:val="99"/>
    <w:rPr>
      <w:rFonts w:ascii="Calibri" w:hAnsi="Calibri" w:eastAsia="宋体" w:cs="Times New Roman"/>
      <w:sz w:val="18"/>
      <w:szCs w:val="18"/>
    </w:rPr>
  </w:style>
  <w:style w:type="character" w:customStyle="1" w:styleId="14">
    <w:name w:val="文档结构图 Char"/>
    <w:basedOn w:val="6"/>
    <w:link w:val="2"/>
    <w:semiHidden/>
    <w:uiPriority w:val="99"/>
    <w:rPr>
      <w:rFonts w:ascii="宋体" w:hAnsi="Calibri"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408</Words>
  <Characters>2330</Characters>
  <Lines>19</Lines>
  <Paragraphs>5</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2018-07-03T08:31:00Z</dcterms:created>
  <dc:creator>ThinkPad</dc:creator>
  <cp:lastModifiedBy>null</cp:lastModifiedBy>
  <cp:lastPrinted>2018-03-26T00:43:00Z</cp:lastPrinted>
  <dcterms:modified xsi:type="dcterms:W3CDTF">2018-08-31T03:04:38Z</dcterms:modified>
  <dc:title>福田区棚户区改造实施细则（试行）起草说明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