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沙头街道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组织优抚对象前往“解放军</w:t>
      </w:r>
    </w:p>
    <w:p>
      <w:pPr>
        <w:spacing w:line="59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杭州疗养”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采购需求</w:t>
      </w:r>
      <w:bookmarkEnd w:id="0"/>
    </w:p>
    <w:p>
      <w:pPr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一、采购项目概况</w:t>
      </w:r>
    </w:p>
    <w:p>
      <w:pPr>
        <w:spacing w:line="59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为贯彻落实《民政部关于建立重点优抚对象短期疗养制度的意见》（民发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[2014]52号</w:t>
      </w:r>
      <w:r>
        <w:rPr>
          <w:rFonts w:hint="eastAsia" w:ascii="仿宋_GB2312" w:eastAsia="仿宋_GB2312"/>
          <w:sz w:val="32"/>
          <w:szCs w:val="32"/>
          <w:lang w:eastAsia="zh-CN"/>
        </w:rPr>
        <w:t>）文件精神，国家对重点优抚对象依法予以优待，坚持以人为本，真情服务，积极创新服务，坚持休疗结合，以休为主，确保短期疗养活动安全、有序、和谐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二、项目管理和服务要求</w:t>
      </w:r>
    </w:p>
    <w:p>
      <w:pPr>
        <w:spacing w:line="590" w:lineRule="exact"/>
        <w:ind w:firstLine="673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派遣一名医疗保障人员随队，为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56名</w:t>
      </w:r>
      <w:r>
        <w:rPr>
          <w:rFonts w:hint="eastAsia" w:ascii="仿宋_GB2312" w:eastAsia="仿宋_GB2312"/>
          <w:sz w:val="32"/>
          <w:szCs w:val="32"/>
          <w:lang w:eastAsia="zh-CN"/>
        </w:rPr>
        <w:t>优抚对象提供基本照料。组织疗养对象进行常规体检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、建立个人健康档案，合理安排住宿、科学调节食谱，开展政策宣讲、保健讲座等有益身心健康的文娱活动，组织就近参观游览。活动费用包含交通费、餐费、住宿费、保险、心理辅导讲座、体检费等。</w:t>
      </w:r>
    </w:p>
    <w:p>
      <w:pPr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三、商务需求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1.服务期：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2019年9月15日至2019年9月20日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2.服务地点：</w:t>
      </w:r>
      <w:r>
        <w:rPr>
          <w:rFonts w:hint="eastAsia" w:ascii="仿宋_GB2312" w:eastAsia="仿宋_GB2312"/>
          <w:sz w:val="32"/>
          <w:szCs w:val="32"/>
          <w:lang w:eastAsia="zh-CN"/>
        </w:rPr>
        <w:t>解放军杭州疗养院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3.报价要求：</w:t>
      </w:r>
      <w:r>
        <w:rPr>
          <w:rFonts w:hint="eastAsia" w:ascii="仿宋_GB2312" w:eastAsia="仿宋_GB2312"/>
          <w:sz w:val="32"/>
          <w:szCs w:val="32"/>
          <w:lang w:eastAsia="zh-CN"/>
        </w:rPr>
        <w:t>本项目服务费采用包干制，包括服务成本、法定税费和企业利润。项目预算控制金额：人民币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万元，报价超过预算控制金额的视为无效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4.付款方式：</w:t>
      </w:r>
      <w:r>
        <w:rPr>
          <w:rFonts w:hint="eastAsia" w:ascii="仿宋_GB2312" w:eastAsia="仿宋_GB2312"/>
          <w:sz w:val="32"/>
          <w:szCs w:val="32"/>
          <w:lang w:eastAsia="zh-CN"/>
        </w:rPr>
        <w:t>按照合同要求支付。</w:t>
      </w:r>
    </w:p>
    <w:p>
      <w:pPr>
        <w:spacing w:line="59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5.履约担保金：（由双方协商）。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6.违约责任：</w:t>
      </w:r>
      <w:r>
        <w:rPr>
          <w:rFonts w:hint="eastAsia" w:ascii="仿宋_GB2312" w:eastAsia="仿宋_GB2312"/>
          <w:sz w:val="32"/>
          <w:szCs w:val="32"/>
          <w:lang w:eastAsia="zh-CN"/>
        </w:rPr>
        <w:t>依合同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四、采购方式（采购办确定）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本次项目采购方式为：1.询价；2.竞争性谈判；3.使用预选供应商库。</w:t>
      </w:r>
    </w:p>
    <w:p>
      <w:pPr>
        <w:spacing w:line="59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供应商来源方式：1.直接邀请；2.公开征集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hint="eastAsia" w:ascii="仿宋_GB2312" w:hAnsi="宋体" w:eastAsia="仿宋_GB2312"/>
        <w:sz w:val="28"/>
        <w:szCs w:val="28"/>
      </w:rPr>
    </w:pPr>
    <w:r>
      <w:rPr>
        <w:rFonts w:hint="eastAsia" w:ascii="宋体" w:hAnsi="宋体" w:cs="宋体"/>
        <w:kern w:val="0"/>
        <w:sz w:val="32"/>
        <w:szCs w:val="32"/>
      </w:rPr>
      <w:t>—</w:t>
    </w:r>
    <w:r>
      <w:rPr>
        <w:rFonts w:hint="eastAsia" w:ascii="宋体" w:hAnsi="宋体" w:cs="宋体"/>
        <w:kern w:val="0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27</w:t>
    </w:r>
    <w:r>
      <w:rPr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</w:t>
    </w:r>
    <w:r>
      <w:rPr>
        <w:rFonts w:hint="eastAsia" w:ascii="宋体" w:hAnsi="宋体" w:cs="宋体"/>
        <w:kern w:val="0"/>
        <w:sz w:val="32"/>
        <w:szCs w:val="32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92C46"/>
    <w:rsid w:val="4FF9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2019-08-21T07:30:00Z</dcterms:created>
  <dc:creator>Administrator</dc:creator>
  <cp:lastModifiedBy>Administrator</cp:lastModifiedBy>
  <dcterms:modified xsi:type="dcterms:W3CDTF">2019-08-21T07:32:26Z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