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2A" w:rsidRPr="0093418F" w:rsidRDefault="00780047" w:rsidP="0093418F">
      <w:pPr>
        <w:pBdr>
          <w:bottom w:val="thinThickSmallGap" w:sz="24" w:space="1" w:color="FF0000"/>
        </w:pBdr>
        <w:ind w:rightChars="14" w:right="29"/>
        <w:jc w:val="distribute"/>
        <w:rPr>
          <w:rFonts w:ascii="宋体"/>
          <w:b/>
          <w:color w:val="FF0000"/>
          <w:spacing w:val="-4"/>
          <w:sz w:val="52"/>
          <w:szCs w:val="52"/>
        </w:rPr>
      </w:pPr>
      <w:r>
        <w:rPr>
          <w:rFonts w:ascii="宋体" w:hAnsi="宋体" w:hint="eastAsia"/>
          <w:b/>
          <w:color w:val="FF0000"/>
          <w:spacing w:val="-4"/>
          <w:sz w:val="52"/>
          <w:szCs w:val="52"/>
        </w:rPr>
        <w:t>深圳市规划和</w:t>
      </w:r>
      <w:r w:rsidR="0093060A">
        <w:rPr>
          <w:rFonts w:ascii="宋体" w:hAnsi="宋体" w:hint="eastAsia"/>
          <w:b/>
          <w:color w:val="FF0000"/>
          <w:spacing w:val="-4"/>
          <w:sz w:val="52"/>
          <w:szCs w:val="52"/>
        </w:rPr>
        <w:t>自然资源局</w:t>
      </w:r>
      <w:r>
        <w:rPr>
          <w:rFonts w:ascii="宋体" w:hAnsi="宋体" w:hint="eastAsia"/>
          <w:b/>
          <w:color w:val="FF0000"/>
          <w:spacing w:val="-4"/>
          <w:sz w:val="52"/>
          <w:szCs w:val="52"/>
        </w:rPr>
        <w:t>福田管理局</w:t>
      </w:r>
    </w:p>
    <w:p w:rsidR="007E5CDF" w:rsidRDefault="007E5CDF" w:rsidP="007E5CDF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CONTENT"/>
      <w:bookmarkStart w:id="1" w:name="SENDDOCUMENT_ORGAN"/>
      <w:bookmarkStart w:id="2" w:name="TITLE_NEW"/>
      <w:bookmarkEnd w:id="0"/>
      <w:bookmarkEnd w:id="1"/>
    </w:p>
    <w:bookmarkEnd w:id="2"/>
    <w:p w:rsidR="0093060A" w:rsidRDefault="0093060A" w:rsidP="0093060A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市规划和自然资源局福田管理局关于福田区</w:t>
      </w:r>
    </w:p>
    <w:p w:rsidR="0093060A" w:rsidRDefault="0093060A" w:rsidP="0093060A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政协五届三</w:t>
      </w:r>
      <w:bookmarkStart w:id="3" w:name="_GoBack"/>
      <w:r>
        <w:rPr>
          <w:rFonts w:ascii="方正小标宋简体" w:eastAsia="方正小标宋简体" w:hAnsi="宋体" w:hint="eastAsia"/>
          <w:sz w:val="44"/>
          <w:szCs w:val="44"/>
        </w:rPr>
        <w:t>次会议第</w:t>
      </w:r>
      <w:r>
        <w:rPr>
          <w:rFonts w:ascii="方正小标宋简体" w:eastAsia="方正小标宋简体" w:hAnsi="宋体"/>
          <w:sz w:val="44"/>
          <w:szCs w:val="44"/>
        </w:rPr>
        <w:t>20190025号提案</w:t>
      </w:r>
    </w:p>
    <w:p w:rsidR="0093060A" w:rsidRPr="00C91FDA" w:rsidRDefault="0093060A" w:rsidP="0093060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分</w:t>
      </w:r>
      <w:r>
        <w:rPr>
          <w:rFonts w:ascii="方正小标宋简体" w:eastAsia="方正小标宋简体" w:hAnsi="宋体"/>
          <w:sz w:val="44"/>
          <w:szCs w:val="44"/>
        </w:rPr>
        <w:t>办意见的函</w:t>
      </w:r>
    </w:p>
    <w:bookmarkEnd w:id="3"/>
    <w:p w:rsidR="0093060A" w:rsidRDefault="0093060A" w:rsidP="0093060A">
      <w:pPr>
        <w:spacing w:line="580" w:lineRule="exact"/>
        <w:rPr>
          <w:rFonts w:hint="eastAsia"/>
          <w:b/>
          <w:sz w:val="44"/>
          <w:szCs w:val="44"/>
        </w:rPr>
      </w:pPr>
    </w:p>
    <w:p w:rsidR="0093060A" w:rsidRPr="009A46C0" w:rsidRDefault="0093060A" w:rsidP="0093060A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bookmarkStart w:id="4" w:name="MAINLY_TO_NEW"/>
      <w:r>
        <w:rPr>
          <w:rFonts w:ascii="仿宋_GB2312" w:eastAsia="仿宋_GB2312" w:hint="eastAsia"/>
          <w:sz w:val="32"/>
        </w:rPr>
        <w:t>尊敬的</w:t>
      </w:r>
      <w:r>
        <w:rPr>
          <w:rFonts w:ascii="仿宋_GB2312" w:eastAsia="仿宋_GB2312" w:hAnsi="宋体"/>
          <w:sz w:val="32"/>
          <w:szCs w:val="32"/>
        </w:rPr>
        <w:t>钟如仕等委员::</w:t>
      </w:r>
      <w:bookmarkEnd w:id="4"/>
      <w:r w:rsidRPr="009A46C0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93060A" w:rsidRPr="00F46BF0" w:rsidRDefault="0093060A" w:rsidP="0093060A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您们</w:t>
      </w:r>
      <w:r>
        <w:rPr>
          <w:rFonts w:ascii="仿宋_GB2312" w:eastAsia="仿宋_GB2312" w:hAnsi="宋体"/>
          <w:sz w:val="32"/>
          <w:szCs w:val="32"/>
        </w:rPr>
        <w:t>提出的《</w:t>
      </w:r>
      <w:r w:rsidRPr="00F46BF0">
        <w:rPr>
          <w:rFonts w:ascii="仿宋_GB2312" w:eastAsia="仿宋_GB2312" w:hAnsi="宋体" w:hint="eastAsia"/>
          <w:sz w:val="32"/>
          <w:szCs w:val="32"/>
        </w:rPr>
        <w:t>关于推进实施停车充电一体化“智能立体车库”民生工程，建设智慧幸福福田</w:t>
      </w:r>
      <w:r>
        <w:rPr>
          <w:rFonts w:ascii="仿宋_GB2312" w:eastAsia="仿宋_GB2312" w:hAnsi="宋体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的提案</w:t>
      </w:r>
      <w:r>
        <w:rPr>
          <w:rFonts w:ascii="仿宋_GB2312" w:eastAsia="仿宋_GB2312" w:hAnsi="宋体"/>
          <w:sz w:val="32"/>
          <w:szCs w:val="32"/>
        </w:rPr>
        <w:t>收悉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F46BF0">
        <w:rPr>
          <w:rFonts w:ascii="仿宋_GB2312" w:eastAsia="仿宋_GB2312" w:hAnsi="宋体" w:hint="eastAsia"/>
          <w:sz w:val="32"/>
          <w:szCs w:val="32"/>
        </w:rPr>
        <w:t>我局对所提四条建议高度重视。此件由我局和区交通局、区发改局、区住建局分办，经认真研究，现将我局意见答复如下：</w:t>
      </w:r>
    </w:p>
    <w:p w:rsidR="0093060A" w:rsidRPr="002205E5" w:rsidRDefault="0093060A" w:rsidP="0093060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05E5">
        <w:rPr>
          <w:rFonts w:ascii="黑体" w:eastAsia="黑体" w:hAnsi="黑体" w:hint="eastAsia"/>
          <w:sz w:val="32"/>
          <w:szCs w:val="32"/>
        </w:rPr>
        <w:t>一、关于设立福田区停车办公室的建议</w:t>
      </w:r>
    </w:p>
    <w:p w:rsidR="0093060A" w:rsidRPr="00F46BF0" w:rsidRDefault="0093060A" w:rsidP="0093060A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46BF0">
        <w:rPr>
          <w:rFonts w:ascii="仿宋_GB2312" w:eastAsia="仿宋_GB2312" w:hAnsi="宋体" w:hint="eastAsia"/>
          <w:sz w:val="32"/>
          <w:szCs w:val="32"/>
        </w:rPr>
        <w:t>为加快深圳市机械式立体停车设施建设,市发改、市交通局、市</w:t>
      </w:r>
      <w:r>
        <w:rPr>
          <w:rFonts w:ascii="仿宋_GB2312" w:eastAsia="仿宋_GB2312" w:hAnsi="宋体" w:hint="eastAsia"/>
          <w:sz w:val="32"/>
          <w:szCs w:val="32"/>
        </w:rPr>
        <w:t>规划和</w:t>
      </w:r>
      <w:r w:rsidRPr="00F46BF0">
        <w:rPr>
          <w:rFonts w:ascii="仿宋_GB2312" w:eastAsia="仿宋_GB2312" w:hAnsi="宋体" w:hint="eastAsia"/>
          <w:sz w:val="32"/>
          <w:szCs w:val="32"/>
        </w:rPr>
        <w:t>自然资源局、市市场监督管理局、市住房和建设局、市公安局交通警察局以及市消防支队</w:t>
      </w:r>
      <w:r>
        <w:rPr>
          <w:rFonts w:ascii="仿宋_GB2312" w:eastAsia="仿宋_GB2312" w:hAnsi="宋体" w:hint="eastAsia"/>
          <w:sz w:val="32"/>
          <w:szCs w:val="32"/>
        </w:rPr>
        <w:t>七个部门</w:t>
      </w:r>
      <w:r w:rsidRPr="00F46BF0">
        <w:rPr>
          <w:rFonts w:ascii="仿宋_GB2312" w:eastAsia="仿宋_GB2312" w:hAnsi="宋体" w:hint="eastAsia"/>
          <w:sz w:val="32"/>
          <w:szCs w:val="32"/>
        </w:rPr>
        <w:t>联合印发了《深圳市机械式立体停车设施管理暂行办法》，办法提出建立区级联席会议制度，并在区级联席会议下设区机械停车管理办公室。据了解，结合福田区实际，福田区交通局正起草《福田区机械式立体停车设施管理工作联席会议实施细则（试行）》（以下简称细则）。根据细则要求，建立区级联席会议制度，并将区级机械停车管理办公室设于福田交通局(简称</w:t>
      </w:r>
      <w:proofErr w:type="gramStart"/>
      <w:r w:rsidRPr="00F46BF0">
        <w:rPr>
          <w:rFonts w:ascii="仿宋_GB2312" w:eastAsia="仿宋_GB2312" w:hAnsi="宋体" w:hint="eastAsia"/>
          <w:sz w:val="32"/>
          <w:szCs w:val="32"/>
        </w:rPr>
        <w:t>停车办</w:t>
      </w:r>
      <w:proofErr w:type="gramEnd"/>
      <w:r w:rsidRPr="00F46BF0">
        <w:rPr>
          <w:rFonts w:ascii="仿宋_GB2312" w:eastAsia="仿宋_GB2312" w:hAnsi="宋体" w:hint="eastAsia"/>
          <w:sz w:val="32"/>
          <w:szCs w:val="32"/>
        </w:rPr>
        <w:t>)。目前，细则已向福田区各职能部门完成征求意见工作，待修改完善后，将上报福田区政府审议。区级联席会议主要负</w:t>
      </w:r>
      <w:r w:rsidRPr="00F46BF0">
        <w:rPr>
          <w:rFonts w:ascii="仿宋_GB2312" w:eastAsia="仿宋_GB2312" w:hAnsi="宋体" w:hint="eastAsia"/>
          <w:sz w:val="32"/>
          <w:szCs w:val="32"/>
        </w:rPr>
        <w:lastRenderedPageBreak/>
        <w:t>责开展福田区机械式立体停车设施规划建设运营管理工作，审定年度辖区停车项目建设计划，审议辖区内停车项目建设性质，协调解决辖区内停车工作中的重大问题。区级联席会议的设置将有利于加强福田区停车设施工作的组织领导，强化部门间协作配合，加快福田区停车设施的建设。我局作为联席会议的成员单位也将依职能大力支持，推动福田区停车设施的建设与发展。</w:t>
      </w:r>
    </w:p>
    <w:p w:rsidR="0093060A" w:rsidRPr="002205E5" w:rsidRDefault="0093060A" w:rsidP="0093060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05E5">
        <w:rPr>
          <w:rFonts w:ascii="黑体" w:eastAsia="黑体" w:hAnsi="黑体" w:hint="eastAsia"/>
          <w:sz w:val="32"/>
          <w:szCs w:val="32"/>
        </w:rPr>
        <w:t>二、关于做好福田区公共立体停车充电设施整体规划布局的建议</w:t>
      </w:r>
    </w:p>
    <w:p w:rsidR="0093060A" w:rsidRPr="00F46BF0" w:rsidRDefault="0093060A" w:rsidP="0093060A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46BF0">
        <w:rPr>
          <w:rFonts w:ascii="仿宋_GB2312" w:eastAsia="仿宋_GB2312" w:hAnsi="宋体" w:hint="eastAsia"/>
          <w:sz w:val="32"/>
          <w:szCs w:val="32"/>
        </w:rPr>
        <w:t>电动汽车充电设施的建设主要依托于城市停车设施，做好停车设施的规划布局方可为充电设施建设打下坚实的基础。根据区政府统一工作部署，由我局组织开展《福田区公共停车设施专项规划》（以下简称《规划》）的编制工作，目前已完成初步方案。《规划》将充分吸收《深圳市加强停车设施建设工作实施意见》、《深圳市停车设施建设专项规划（2018-2020年）》以及《深圳市新能源汽车充电设施布局规划》的相关要求，充分利用我区现有停车资源、空闲用地、公园绿地、学校操场等用地增设社会公共停车场，在缓解停车难的同时，一并考虑充电难的问题，力求做到“停充一体”，推进“立体停车场+充电”模式，为居民创造更方便舒适的出行环境。</w:t>
      </w:r>
    </w:p>
    <w:p w:rsidR="0093060A" w:rsidRPr="002205E5" w:rsidRDefault="0093060A" w:rsidP="0093060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05E5">
        <w:rPr>
          <w:rFonts w:ascii="黑体" w:eastAsia="黑体" w:hAnsi="黑体" w:hint="eastAsia"/>
          <w:sz w:val="32"/>
          <w:szCs w:val="32"/>
        </w:rPr>
        <w:t>三、关于出台扶持政策，推动机械式立体停车行业发展的建议</w:t>
      </w:r>
    </w:p>
    <w:p w:rsidR="0093060A" w:rsidRPr="00F46BF0" w:rsidRDefault="0093060A" w:rsidP="0093060A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46BF0">
        <w:rPr>
          <w:rFonts w:ascii="仿宋_GB2312" w:eastAsia="仿宋_GB2312" w:hAnsi="宋体" w:hint="eastAsia"/>
          <w:sz w:val="32"/>
          <w:szCs w:val="32"/>
        </w:rPr>
        <w:t>吸引社会资本、推进停车产业化是解决城市停车难问题的重要途径，为充分调动社会资本积极性，鼓励社会力量积极参与投资建设公共停车设施，缓解辖区停车供给不足，福田区发改局根据相关办法的工作要求，起草了</w:t>
      </w:r>
      <w:r w:rsidRPr="00F46BF0">
        <w:rPr>
          <w:rFonts w:ascii="仿宋_GB2312" w:eastAsia="仿宋_GB2312" w:hAnsi="宋体"/>
          <w:sz w:val="32"/>
          <w:szCs w:val="32"/>
        </w:rPr>
        <w:t>《福田区社会资本建设停车设施投资补助</w:t>
      </w:r>
      <w:r w:rsidRPr="00F46BF0">
        <w:rPr>
          <w:rFonts w:ascii="仿宋_GB2312" w:eastAsia="仿宋_GB2312" w:hAnsi="宋体"/>
          <w:sz w:val="32"/>
          <w:szCs w:val="32"/>
        </w:rPr>
        <w:lastRenderedPageBreak/>
        <w:t>实施细则》</w:t>
      </w:r>
      <w:r w:rsidRPr="00F46BF0">
        <w:rPr>
          <w:rFonts w:ascii="仿宋_GB2312" w:eastAsia="仿宋_GB2312" w:hAnsi="宋体" w:hint="eastAsia"/>
          <w:sz w:val="32"/>
          <w:szCs w:val="32"/>
        </w:rPr>
        <w:t>（以下简称细则），补助对象主要针对福田辖区内纳入停车设施实施计划，独立建设运营并对社会开放，并由社会资本全额投资的停车设施新建及改造项目，并根据不同停车设施类型设定不同补助金额。目前，细则已向福田区各职能部门完成征求意见工作，待修改完善后，将上报福田区政府批准。</w:t>
      </w:r>
    </w:p>
    <w:p w:rsidR="0093060A" w:rsidRPr="002205E5" w:rsidRDefault="0093060A" w:rsidP="0093060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05E5">
        <w:rPr>
          <w:rFonts w:ascii="黑体" w:eastAsia="黑体" w:hAnsi="黑体" w:hint="eastAsia"/>
          <w:sz w:val="32"/>
          <w:szCs w:val="32"/>
        </w:rPr>
        <w:t>四、关于开展机械式停车充电一体化设施技术、消防等专项课题研究工作的建议</w:t>
      </w:r>
    </w:p>
    <w:p w:rsidR="0093060A" w:rsidRPr="00F46BF0" w:rsidRDefault="0093060A" w:rsidP="0093060A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46BF0">
        <w:rPr>
          <w:rFonts w:ascii="仿宋_GB2312" w:eastAsia="仿宋_GB2312" w:hAnsi="宋体" w:hint="eastAsia"/>
          <w:sz w:val="32"/>
          <w:szCs w:val="32"/>
        </w:rPr>
        <w:t>研究制定城市电动汽车充电服务设施相关建设、运维、消防、标识等标准和安全检测、竣工验收、运维服务等环节的管理规范，有助于推进停车设施与充电设施协调发展。根据《深圳市加强停车设施建设工作实施意见》的分工要求，将由市发展改革委、交通运输委、</w:t>
      </w:r>
      <w:proofErr w:type="gramStart"/>
      <w:r w:rsidRPr="00F46BF0">
        <w:rPr>
          <w:rFonts w:ascii="仿宋_GB2312" w:eastAsia="仿宋_GB2312" w:hAnsi="宋体" w:hint="eastAsia"/>
          <w:sz w:val="32"/>
          <w:szCs w:val="32"/>
        </w:rPr>
        <w:t>特区建</w:t>
      </w:r>
      <w:proofErr w:type="gramEnd"/>
      <w:r w:rsidRPr="00F46BF0">
        <w:rPr>
          <w:rFonts w:ascii="仿宋_GB2312" w:eastAsia="仿宋_GB2312" w:hAnsi="宋体" w:hint="eastAsia"/>
          <w:sz w:val="32"/>
          <w:szCs w:val="32"/>
        </w:rPr>
        <w:t>发集团等牵头开展制定《深圳市机械式停车充电一体化技术标准体系》的编制工作，建议同时组织引导企业开展停车充电一体化建设，共同探索停车充电一体化服务模式。</w:t>
      </w:r>
    </w:p>
    <w:p w:rsidR="0093060A" w:rsidRPr="00F46BF0" w:rsidRDefault="0093060A" w:rsidP="0093060A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46BF0">
        <w:rPr>
          <w:rFonts w:ascii="仿宋_GB2312" w:eastAsia="仿宋_GB2312" w:hAnsi="宋体" w:hint="eastAsia"/>
          <w:sz w:val="32"/>
          <w:szCs w:val="32"/>
        </w:rPr>
        <w:t>最后，感谢您</w:t>
      </w:r>
      <w:r>
        <w:rPr>
          <w:rFonts w:ascii="仿宋_GB2312" w:eastAsia="仿宋_GB2312" w:hAnsi="宋体" w:hint="eastAsia"/>
          <w:sz w:val="32"/>
          <w:szCs w:val="32"/>
        </w:rPr>
        <w:t>们</w:t>
      </w:r>
      <w:r w:rsidRPr="00F46BF0">
        <w:rPr>
          <w:rFonts w:ascii="仿宋_GB2312" w:eastAsia="仿宋_GB2312" w:hAnsi="宋体" w:hint="eastAsia"/>
          <w:sz w:val="32"/>
          <w:szCs w:val="32"/>
        </w:rPr>
        <w:t>对我局工作的关心和支持！</w:t>
      </w:r>
    </w:p>
    <w:p w:rsidR="0093060A" w:rsidRPr="00142BDF" w:rsidRDefault="0093060A" w:rsidP="0093060A">
      <w:pPr>
        <w:spacing w:line="600" w:lineRule="exact"/>
        <w:rPr>
          <w:rFonts w:ascii="方正小标宋简体" w:eastAsia="方正小标宋简体" w:hint="eastAsia"/>
          <w:sz w:val="44"/>
          <w:szCs w:val="44"/>
        </w:rPr>
      </w:pPr>
    </w:p>
    <w:p w:rsidR="0093060A" w:rsidRDefault="0093060A" w:rsidP="0093060A">
      <w:pPr>
        <w:spacing w:line="560" w:lineRule="exact"/>
        <w:ind w:right="1040"/>
        <w:jc w:val="right"/>
        <w:rPr>
          <w:rFonts w:ascii="仿宋_GB2312" w:eastAsia="仿宋_GB2312" w:hint="eastAsia"/>
          <w:sz w:val="32"/>
          <w:szCs w:val="32"/>
        </w:rPr>
      </w:pPr>
    </w:p>
    <w:p w:rsidR="0093060A" w:rsidRDefault="0093060A" w:rsidP="0093060A">
      <w:pPr>
        <w:spacing w:line="560" w:lineRule="exact"/>
        <w:ind w:leftChars="329" w:left="2291" w:hangingChars="500" w:hanging="1600"/>
        <w:rPr>
          <w:rFonts w:ascii="仿宋_GB2312" w:eastAsia="仿宋_GB2312" w:hint="eastAsia"/>
          <w:sz w:val="32"/>
          <w:szCs w:val="32"/>
        </w:rPr>
      </w:pPr>
      <w:bookmarkStart w:id="5" w:name="FUJIAN_FILE_NAME"/>
      <w:r>
        <w:rPr>
          <w:rFonts w:ascii="仿宋_GB2312" w:eastAsia="仿宋_GB2312" w:hint="eastAsia"/>
          <w:sz w:val="32"/>
          <w:szCs w:val="32"/>
        </w:rPr>
        <w:t xml:space="preserve"> </w:t>
      </w:r>
      <w:bookmarkEnd w:id="5"/>
    </w:p>
    <w:p w:rsidR="0093060A" w:rsidRDefault="0093060A" w:rsidP="0093060A">
      <w:pPr>
        <w:wordWrap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bookmarkStart w:id="6" w:name="BUREAU_NAME_JP"/>
      <w:r>
        <w:rPr>
          <w:rFonts w:ascii="仿宋_GB2312" w:eastAsia="仿宋_GB2312" w:hint="eastAsia"/>
          <w:sz w:val="32"/>
          <w:szCs w:val="32"/>
        </w:rPr>
        <w:t>市规划和自然资源局福田管理局</w:t>
      </w:r>
      <w:bookmarkEnd w:id="6"/>
    </w:p>
    <w:p w:rsidR="0093060A" w:rsidRPr="005C0104" w:rsidRDefault="0093060A" w:rsidP="0093060A">
      <w:pPr>
        <w:wordWrap w:val="0"/>
        <w:spacing w:line="560" w:lineRule="exact"/>
        <w:ind w:right="1060"/>
        <w:jc w:val="right"/>
        <w:rPr>
          <w:rFonts w:ascii="仿宋_GB2312" w:eastAsia="仿宋_GB2312" w:hint="eastAsia"/>
          <w:sz w:val="32"/>
          <w:szCs w:val="32"/>
        </w:rPr>
      </w:pPr>
      <w:bookmarkStart w:id="7" w:name="INSCRIBE_DATE"/>
      <w:r>
        <w:rPr>
          <w:rFonts w:ascii="仿宋_GB2312" w:eastAsia="仿宋_GB2312" w:hint="eastAsia"/>
          <w:sz w:val="32"/>
          <w:szCs w:val="32"/>
        </w:rPr>
        <w:t>2019年4月30日</w:t>
      </w:r>
      <w:bookmarkEnd w:id="7"/>
    </w:p>
    <w:p w:rsidR="0093060A" w:rsidRDefault="0093060A" w:rsidP="0093060A">
      <w:pPr>
        <w:spacing w:line="560" w:lineRule="exact"/>
        <w:ind w:firstLineChars="200" w:firstLine="560"/>
        <w:rPr>
          <w:rFonts w:hint="eastAsia"/>
          <w:sz w:val="28"/>
        </w:rPr>
      </w:pPr>
    </w:p>
    <w:p w:rsidR="0093060A" w:rsidRDefault="0093060A" w:rsidP="009306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C0104">
        <w:rPr>
          <w:rFonts w:ascii="仿宋_GB2312" w:eastAsia="仿宋_GB2312" w:hint="eastAsia"/>
          <w:sz w:val="32"/>
          <w:szCs w:val="32"/>
        </w:rPr>
        <w:t>（联系人：</w:t>
      </w:r>
      <w:bookmarkStart w:id="8" w:name="LINKMAN"/>
      <w:r>
        <w:rPr>
          <w:rFonts w:ascii="仿宋_GB2312" w:eastAsia="仿宋_GB2312" w:hint="eastAsia"/>
          <w:sz w:val="32"/>
          <w:szCs w:val="32"/>
        </w:rPr>
        <w:t>廖雅倩</w:t>
      </w:r>
      <w:bookmarkEnd w:id="8"/>
      <w:r w:rsidRPr="005C0104">
        <w:rPr>
          <w:rFonts w:ascii="仿宋_GB2312" w:eastAsia="仿宋_GB2312" w:hint="eastAsia"/>
          <w:sz w:val="32"/>
          <w:szCs w:val="32"/>
        </w:rPr>
        <w:t>，联系电话：</w:t>
      </w:r>
      <w:bookmarkStart w:id="9" w:name="LINKTEL"/>
      <w:r>
        <w:rPr>
          <w:rFonts w:ascii="仿宋_GB2312" w:eastAsia="仿宋_GB2312"/>
          <w:sz w:val="32"/>
          <w:szCs w:val="32"/>
        </w:rPr>
        <w:t>83130882</w:t>
      </w:r>
      <w:bookmarkEnd w:id="9"/>
      <w:r w:rsidRPr="005C0104">
        <w:rPr>
          <w:rFonts w:ascii="仿宋_GB2312" w:eastAsia="仿宋_GB2312" w:hint="eastAsia"/>
          <w:sz w:val="32"/>
          <w:szCs w:val="32"/>
        </w:rPr>
        <w:t>）</w:t>
      </w:r>
    </w:p>
    <w:tbl>
      <w:tblPr>
        <w:tblpPr w:leftFromText="181" w:rightFromText="181" w:tblpYSpec="bottom"/>
        <w:tblOverlap w:val="never"/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5"/>
      </w:tblGrid>
      <w:tr w:rsidR="0093060A" w:rsidRPr="00AE0D0D" w:rsidTr="00F255D8">
        <w:trPr>
          <w:trHeight w:val="425"/>
        </w:trPr>
        <w:tc>
          <w:tcPr>
            <w:tcW w:w="8925" w:type="dxa"/>
          </w:tcPr>
          <w:p w:rsidR="0093060A" w:rsidRPr="00AE0D0D" w:rsidRDefault="0093060A" w:rsidP="00F255D8">
            <w:pPr>
              <w:spacing w:line="480" w:lineRule="exact"/>
              <w:ind w:firstLineChars="100" w:firstLine="32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bookmarkStart w:id="10" w:name="COPY_TO"/>
            <w:bookmarkEnd w:id="10"/>
          </w:p>
        </w:tc>
      </w:tr>
      <w:tr w:rsidR="0093060A" w:rsidRPr="00AE0D0D" w:rsidTr="00F255D8">
        <w:trPr>
          <w:trHeight w:val="517"/>
        </w:trPr>
        <w:tc>
          <w:tcPr>
            <w:tcW w:w="8925" w:type="dxa"/>
          </w:tcPr>
          <w:p w:rsidR="0093060A" w:rsidRPr="00664C91" w:rsidRDefault="0093060A" w:rsidP="0093060A">
            <w:pPr>
              <w:spacing w:before="170"/>
              <w:ind w:right="404"/>
              <w:jc w:val="right"/>
              <w:rPr>
                <w:rFonts w:ascii="仿宋_GB2312" w:eastAsia="仿宋_GB2312" w:hint="eastAsia"/>
                <w:spacing w:val="-100"/>
                <w:sz w:val="32"/>
                <w:szCs w:val="32"/>
              </w:rPr>
            </w:pPr>
          </w:p>
        </w:tc>
      </w:tr>
    </w:tbl>
    <w:p w:rsidR="0093060A" w:rsidRPr="00746A25" w:rsidRDefault="0093060A" w:rsidP="0093060A">
      <w:pPr>
        <w:spacing w:line="20" w:lineRule="exact"/>
        <w:ind w:right="3532"/>
        <w:rPr>
          <w:rFonts w:ascii="仿宋_GB2312" w:eastAsia="仿宋_GB2312" w:hint="eastAsia"/>
          <w:sz w:val="32"/>
          <w:szCs w:val="32"/>
        </w:rPr>
      </w:pPr>
    </w:p>
    <w:sectPr w:rsidR="0093060A" w:rsidRPr="00746A25">
      <w:footerReference w:type="even" r:id="rId8"/>
      <w:footerReference w:type="default" r:id="rId9"/>
      <w:pgSz w:w="11906" w:h="16838"/>
      <w:pgMar w:top="1418" w:right="1304" w:bottom="1418" w:left="130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87" w:rsidRDefault="004F4687">
      <w:r>
        <w:separator/>
      </w:r>
    </w:p>
  </w:endnote>
  <w:endnote w:type="continuationSeparator" w:id="0">
    <w:p w:rsidR="004F4687" w:rsidRDefault="004F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2A" w:rsidRDefault="007800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152A" w:rsidRDefault="009D15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2A" w:rsidRDefault="007800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060A">
      <w:rPr>
        <w:rStyle w:val="a6"/>
        <w:noProof/>
      </w:rPr>
      <w:t>4</w:t>
    </w:r>
    <w:r>
      <w:rPr>
        <w:rStyle w:val="a6"/>
      </w:rPr>
      <w:fldChar w:fldCharType="end"/>
    </w:r>
  </w:p>
  <w:p w:rsidR="009D152A" w:rsidRDefault="009D152A">
    <w:pPr>
      <w:pStyle w:val="a4"/>
      <w:ind w:right="360"/>
      <w:jc w:val="center"/>
    </w:pPr>
  </w:p>
  <w:p w:rsidR="009D152A" w:rsidRDefault="009D15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87" w:rsidRDefault="004F4687">
      <w:r>
        <w:separator/>
      </w:r>
    </w:p>
  </w:footnote>
  <w:footnote w:type="continuationSeparator" w:id="0">
    <w:p w:rsidR="004F4687" w:rsidRDefault="004F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A3"/>
    <w:rsid w:val="00084FF1"/>
    <w:rsid w:val="000901D4"/>
    <w:rsid w:val="000C05A9"/>
    <w:rsid w:val="000C6189"/>
    <w:rsid w:val="000D2C1E"/>
    <w:rsid w:val="000E0863"/>
    <w:rsid w:val="000E63A6"/>
    <w:rsid w:val="00105EAF"/>
    <w:rsid w:val="00141EED"/>
    <w:rsid w:val="001451C9"/>
    <w:rsid w:val="00152F1C"/>
    <w:rsid w:val="00181E7E"/>
    <w:rsid w:val="00185E0C"/>
    <w:rsid w:val="001A5568"/>
    <w:rsid w:val="001C19FF"/>
    <w:rsid w:val="00211687"/>
    <w:rsid w:val="002373C8"/>
    <w:rsid w:val="00250156"/>
    <w:rsid w:val="002831D4"/>
    <w:rsid w:val="00286970"/>
    <w:rsid w:val="002C00C7"/>
    <w:rsid w:val="002C46EA"/>
    <w:rsid w:val="002D2D66"/>
    <w:rsid w:val="002D4F55"/>
    <w:rsid w:val="002F21B4"/>
    <w:rsid w:val="00316770"/>
    <w:rsid w:val="00350FDF"/>
    <w:rsid w:val="003B2742"/>
    <w:rsid w:val="003C080F"/>
    <w:rsid w:val="003C445B"/>
    <w:rsid w:val="003E4252"/>
    <w:rsid w:val="00490841"/>
    <w:rsid w:val="004A6236"/>
    <w:rsid w:val="004C53AF"/>
    <w:rsid w:val="004D40A0"/>
    <w:rsid w:val="004F4687"/>
    <w:rsid w:val="004F53F7"/>
    <w:rsid w:val="005258CF"/>
    <w:rsid w:val="005D1842"/>
    <w:rsid w:val="005F11C9"/>
    <w:rsid w:val="0060679F"/>
    <w:rsid w:val="00640256"/>
    <w:rsid w:val="0064621E"/>
    <w:rsid w:val="006B2333"/>
    <w:rsid w:val="006E7E57"/>
    <w:rsid w:val="006F7062"/>
    <w:rsid w:val="00703B70"/>
    <w:rsid w:val="00721615"/>
    <w:rsid w:val="00723F06"/>
    <w:rsid w:val="00734803"/>
    <w:rsid w:val="00735D52"/>
    <w:rsid w:val="00774ED0"/>
    <w:rsid w:val="0077643F"/>
    <w:rsid w:val="00780047"/>
    <w:rsid w:val="007A518C"/>
    <w:rsid w:val="007E5CDF"/>
    <w:rsid w:val="0084248E"/>
    <w:rsid w:val="00866F34"/>
    <w:rsid w:val="00874A35"/>
    <w:rsid w:val="00893001"/>
    <w:rsid w:val="008E38AA"/>
    <w:rsid w:val="0093060A"/>
    <w:rsid w:val="009335D2"/>
    <w:rsid w:val="0093418F"/>
    <w:rsid w:val="0096105A"/>
    <w:rsid w:val="009639E1"/>
    <w:rsid w:val="00975215"/>
    <w:rsid w:val="00984492"/>
    <w:rsid w:val="00990F4F"/>
    <w:rsid w:val="009A2FC6"/>
    <w:rsid w:val="009B4236"/>
    <w:rsid w:val="009C2317"/>
    <w:rsid w:val="009D152A"/>
    <w:rsid w:val="00A64971"/>
    <w:rsid w:val="00AC2887"/>
    <w:rsid w:val="00AF4623"/>
    <w:rsid w:val="00B15AA7"/>
    <w:rsid w:val="00B263B5"/>
    <w:rsid w:val="00B96E03"/>
    <w:rsid w:val="00BE3F1E"/>
    <w:rsid w:val="00C01F02"/>
    <w:rsid w:val="00C35620"/>
    <w:rsid w:val="00C402FF"/>
    <w:rsid w:val="00C622CC"/>
    <w:rsid w:val="00CD1A46"/>
    <w:rsid w:val="00CE33D5"/>
    <w:rsid w:val="00CF7C52"/>
    <w:rsid w:val="00D63534"/>
    <w:rsid w:val="00D777A3"/>
    <w:rsid w:val="00D94861"/>
    <w:rsid w:val="00DB7CD7"/>
    <w:rsid w:val="00E00CD4"/>
    <w:rsid w:val="00E44F89"/>
    <w:rsid w:val="00E65521"/>
    <w:rsid w:val="00E70284"/>
    <w:rsid w:val="00EE7E25"/>
    <w:rsid w:val="00EF6D28"/>
    <w:rsid w:val="00F345D9"/>
    <w:rsid w:val="00F7500B"/>
    <w:rsid w:val="00FA30C6"/>
    <w:rsid w:val="00FB0055"/>
    <w:rsid w:val="00FB5BA7"/>
    <w:rsid w:val="0ECB69F2"/>
    <w:rsid w:val="19FE5007"/>
    <w:rsid w:val="380E230A"/>
    <w:rsid w:val="3BD8354E"/>
    <w:rsid w:val="45F6731F"/>
    <w:rsid w:val="4DA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paragraph" w:customStyle="1" w:styleId="p0">
    <w:name w:val="p0"/>
    <w:basedOn w:val="a"/>
    <w:uiPriority w:val="99"/>
    <w:pPr>
      <w:widowControl/>
    </w:pPr>
    <w:rPr>
      <w:rFonts w:ascii="宋体" w:hAnsi="宋体" w:cs="宋体"/>
      <w:kern w:val="0"/>
      <w:szCs w:val="21"/>
    </w:rPr>
  </w:style>
  <w:style w:type="paragraph" w:customStyle="1" w:styleId="p15">
    <w:name w:val="p15"/>
    <w:basedOn w:val="a"/>
    <w:uiPriority w:val="99"/>
    <w:pPr>
      <w:widowControl/>
    </w:pPr>
    <w:rPr>
      <w:rFonts w:ascii="宋体" w:hAnsi="宋体" w:cs="宋体"/>
      <w:kern w:val="0"/>
      <w:szCs w:val="21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451C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51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paragraph" w:customStyle="1" w:styleId="p0">
    <w:name w:val="p0"/>
    <w:basedOn w:val="a"/>
    <w:uiPriority w:val="99"/>
    <w:pPr>
      <w:widowControl/>
    </w:pPr>
    <w:rPr>
      <w:rFonts w:ascii="宋体" w:hAnsi="宋体" w:cs="宋体"/>
      <w:kern w:val="0"/>
      <w:szCs w:val="21"/>
    </w:rPr>
  </w:style>
  <w:style w:type="paragraph" w:customStyle="1" w:styleId="p15">
    <w:name w:val="p15"/>
    <w:basedOn w:val="a"/>
    <w:uiPriority w:val="99"/>
    <w:pPr>
      <w:widowControl/>
    </w:pPr>
    <w:rPr>
      <w:rFonts w:ascii="宋体" w:hAnsi="宋体" w:cs="宋体"/>
      <w:kern w:val="0"/>
      <w:szCs w:val="21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451C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51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深圳市福田区发展和改革局</dc:title>
  <dc:creator>zhangjing2</dc:creator>
  <cp:lastModifiedBy>宫权利</cp:lastModifiedBy>
  <cp:revision>25</cp:revision>
  <cp:lastPrinted>2019-12-03T03:23:00Z</cp:lastPrinted>
  <dcterms:created xsi:type="dcterms:W3CDTF">2017-12-08T09:29:00Z</dcterms:created>
  <dcterms:modified xsi:type="dcterms:W3CDTF">2019-12-03T03:24:00Z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