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C338" w14:textId="77777777" w:rsidR="00394917" w:rsidRDefault="00FE0147" w:rsidP="00394917">
      <w:pPr>
        <w:pStyle w:val="1"/>
        <w:spacing w:before="0" w:after="0"/>
        <w:jc w:val="center"/>
        <w:rPr>
          <w:rFonts w:ascii="宋体" w:eastAsia="宋体" w:hAnsi="宋体"/>
          <w:b w:val="0"/>
        </w:rPr>
      </w:pPr>
      <w:bookmarkStart w:id="0" w:name="_Toc503777532"/>
      <w:bookmarkStart w:id="1" w:name="_Toc12614"/>
      <w:bookmarkStart w:id="2" w:name="_Toc28179"/>
      <w:bookmarkStart w:id="3" w:name="_Toc26041"/>
      <w:bookmarkStart w:id="4" w:name="_Toc17231"/>
      <w:bookmarkStart w:id="5" w:name="_Toc10574"/>
      <w:bookmarkStart w:id="6" w:name="_Toc18318"/>
      <w:r w:rsidRPr="00394917">
        <w:rPr>
          <w:rFonts w:ascii="宋体" w:eastAsia="宋体" w:hAnsi="宋体" w:hint="eastAsia"/>
          <w:b w:val="0"/>
        </w:rPr>
        <w:t>福田区妇女儿童事业发展中心</w:t>
      </w:r>
      <w:r w:rsidRPr="00394917">
        <w:rPr>
          <w:rFonts w:ascii="宋体" w:eastAsia="宋体" w:hAnsi="宋体"/>
          <w:b w:val="0"/>
        </w:rPr>
        <w:t>2018</w:t>
      </w:r>
      <w:r w:rsidRPr="00394917">
        <w:rPr>
          <w:rFonts w:ascii="宋体" w:eastAsia="宋体" w:hAnsi="宋体" w:hint="eastAsia"/>
          <w:b w:val="0"/>
        </w:rPr>
        <w:t>年度部门</w:t>
      </w:r>
    </w:p>
    <w:p w14:paraId="1742B57B" w14:textId="62351970" w:rsidR="00FE0147" w:rsidRPr="00394917" w:rsidRDefault="00FE0147" w:rsidP="00394917">
      <w:pPr>
        <w:pStyle w:val="1"/>
        <w:spacing w:before="0" w:after="0"/>
        <w:jc w:val="center"/>
        <w:rPr>
          <w:rFonts w:ascii="宋体" w:eastAsia="宋体" w:hAnsi="宋体"/>
          <w:b w:val="0"/>
        </w:rPr>
      </w:pPr>
      <w:r w:rsidRPr="00394917">
        <w:rPr>
          <w:rFonts w:ascii="宋体" w:eastAsia="宋体" w:hAnsi="宋体" w:hint="eastAsia"/>
          <w:b w:val="0"/>
        </w:rPr>
        <w:t>预算报告</w:t>
      </w:r>
      <w:bookmarkEnd w:id="0"/>
      <w:bookmarkEnd w:id="1"/>
      <w:bookmarkEnd w:id="2"/>
      <w:bookmarkEnd w:id="3"/>
      <w:bookmarkEnd w:id="4"/>
      <w:bookmarkEnd w:id="5"/>
      <w:bookmarkEnd w:id="6"/>
    </w:p>
    <w:p w14:paraId="65679723" w14:textId="77777777" w:rsidR="004D7922" w:rsidRPr="00ED0FE0" w:rsidRDefault="004D7922" w:rsidP="004D7922">
      <w:pPr>
        <w:jc w:val="center"/>
        <w:rPr>
          <w:rFonts w:ascii="宋体" w:eastAsia="宋体" w:hAnsi="宋体"/>
          <w:sz w:val="32"/>
          <w:szCs w:val="32"/>
        </w:rPr>
      </w:pPr>
      <w:r w:rsidRPr="00ED0FE0">
        <w:rPr>
          <w:rFonts w:ascii="宋体" w:eastAsia="宋体" w:hAnsi="宋体" w:hint="eastAsia"/>
          <w:sz w:val="32"/>
          <w:szCs w:val="32"/>
        </w:rPr>
        <w:t>目 录</w:t>
      </w:r>
    </w:p>
    <w:p w14:paraId="521DF966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 xml:space="preserve">一、主要职能 </w:t>
      </w:r>
    </w:p>
    <w:p w14:paraId="62F5962B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>二、机构编制及交通工具情况</w:t>
      </w:r>
    </w:p>
    <w:p w14:paraId="028EE0D8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>三、2018年度主要工作目标及任务</w:t>
      </w:r>
    </w:p>
    <w:p w14:paraId="3E545D31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>四、2018年部门预算情况</w:t>
      </w:r>
    </w:p>
    <w:p w14:paraId="4587E669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>五、“三公”经费情况说明</w:t>
      </w:r>
    </w:p>
    <w:p w14:paraId="099F312D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>六、政府采购预算情况</w:t>
      </w:r>
    </w:p>
    <w:p w14:paraId="3B2E3575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>七、预算绩效管理情况</w:t>
      </w:r>
    </w:p>
    <w:p w14:paraId="76C5A67D" w14:textId="77777777" w:rsidR="004D7922" w:rsidRPr="00ED0FE0" w:rsidRDefault="004D7922" w:rsidP="004D7922">
      <w:pPr>
        <w:pStyle w:val="ad"/>
        <w:widowControl w:val="0"/>
        <w:spacing w:line="560" w:lineRule="exact"/>
        <w:ind w:firstLineChars="150" w:firstLine="420"/>
        <w:jc w:val="both"/>
        <w:rPr>
          <w:rFonts w:cs="Times New Roman"/>
          <w:kern w:val="2"/>
          <w:sz w:val="28"/>
          <w:szCs w:val="28"/>
        </w:rPr>
      </w:pPr>
      <w:r w:rsidRPr="00ED0FE0">
        <w:rPr>
          <w:rFonts w:cs="Times New Roman" w:hint="eastAsia"/>
          <w:kern w:val="2"/>
          <w:sz w:val="28"/>
          <w:szCs w:val="28"/>
        </w:rPr>
        <w:t>八、其他重要事项情况</w:t>
      </w:r>
    </w:p>
    <w:p w14:paraId="3C5F5E48" w14:textId="5BB354D5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09CA670B" w14:textId="34DFC78B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07F70255" w14:textId="2A211A66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52FE7247" w14:textId="0672E29E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006C6C31" w14:textId="5A7F4E65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60EF542E" w14:textId="587D45B2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58E7A776" w14:textId="4A1045FD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6D59D8DE" w14:textId="2AE1B44F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2FCF17B0" w14:textId="36CC7E60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5E18EEA2" w14:textId="7D879ACF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564AEEDC" w14:textId="13BA4AE9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6CD89014" w14:textId="4B1C3B63" w:rsidR="004D7922" w:rsidRDefault="004D7922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55F7AA2E" w14:textId="77777777" w:rsidR="004D7922" w:rsidRDefault="004D7922" w:rsidP="00ED0FE0">
      <w:pPr>
        <w:pStyle w:val="New"/>
        <w:spacing w:line="560" w:lineRule="exact"/>
        <w:rPr>
          <w:rFonts w:ascii="宋体" w:eastAsia="宋体" w:hAnsi="宋体"/>
          <w:b/>
          <w:bCs/>
          <w:kern w:val="0"/>
          <w:sz w:val="21"/>
          <w:szCs w:val="21"/>
        </w:rPr>
      </w:pPr>
    </w:p>
    <w:p w14:paraId="766566B9" w14:textId="33075BF4" w:rsidR="00FE0147" w:rsidRDefault="00FE0147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lastRenderedPageBreak/>
        <w:t>一、主要职能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14"/>
      </w:tblGrid>
      <w:tr w:rsidR="00FE0147" w14:paraId="6C5DA619" w14:textId="77777777" w:rsidTr="00254869">
        <w:trPr>
          <w:trHeight w:val="491"/>
        </w:trPr>
        <w:tc>
          <w:tcPr>
            <w:tcW w:w="10214" w:type="dxa"/>
          </w:tcPr>
          <w:p w14:paraId="2B22AD43" w14:textId="77777777" w:rsidR="00FE0147" w:rsidRDefault="00FE0147" w:rsidP="00254869">
            <w:pPr>
              <w:pStyle w:val="New"/>
              <w:spacing w:line="560" w:lineRule="exact"/>
              <w:ind w:rightChars="212" w:right="594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协助妇联发展妇女儿童事业，开展妇女儿童工作研究，落实妇女儿童发展规划；开展家庭教育工作研究和指导，兴办家长学校，开展亲子教育，落实家庭教育规划；建立妇女培训机制，兴办妇女学校，开展妇女培训工作，提升妇女自身素质；管理指导妇女儿童工作阵地，联系街道、社区妇女儿童服务基地，搭建服务妇女儿童的平台；联系幼儿园和儿童服务机构，促进幼儿教育水平的提升；开展婚恋问题研究，提供婚恋指导，组织交友联谊活动；培育、孵化、凝聚妇女社会组织，为妇女儿童提供多元化专业化服务；联系世界妇女及港、澳、台妇女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界及妇女组织，促进友好交往，增进了解和友谊。</w:t>
            </w:r>
          </w:p>
        </w:tc>
      </w:tr>
    </w:tbl>
    <w:p w14:paraId="5FBA0737" w14:textId="77777777" w:rsidR="00FE0147" w:rsidRDefault="00FE0147" w:rsidP="00FE0147">
      <w:pPr>
        <w:pStyle w:val="New"/>
        <w:spacing w:line="560" w:lineRule="exact"/>
        <w:ind w:firstLineChars="200" w:firstLine="422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二、机构编制及交通工具情况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14"/>
      </w:tblGrid>
      <w:tr w:rsidR="00FE0147" w14:paraId="4CED1ECA" w14:textId="77777777" w:rsidTr="00254869">
        <w:trPr>
          <w:trHeight w:val="491"/>
        </w:trPr>
        <w:tc>
          <w:tcPr>
            <w:tcW w:w="10214" w:type="dxa"/>
          </w:tcPr>
          <w:p w14:paraId="7EB3A5D0" w14:textId="77777777" w:rsidR="00FE0147" w:rsidRDefault="00FE0147" w:rsidP="00254869">
            <w:pPr>
              <w:pStyle w:val="New"/>
              <w:spacing w:line="560" w:lineRule="exact"/>
              <w:ind w:rightChars="212" w:right="594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本单位编制数7人，实有人数6人，劳务派遣实有人数1人，离退休人员2人。公务用车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共有0辆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。</w:t>
            </w:r>
          </w:p>
        </w:tc>
      </w:tr>
    </w:tbl>
    <w:p w14:paraId="3FC2F989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三、</w:t>
      </w:r>
      <w:r>
        <w:rPr>
          <w:rFonts w:ascii="宋体" w:eastAsia="宋体" w:hAnsi="宋体"/>
          <w:b/>
          <w:bCs/>
          <w:kern w:val="0"/>
          <w:sz w:val="21"/>
          <w:szCs w:val="21"/>
        </w:rPr>
        <w:t>2018</w:t>
      </w: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年度主要工作目标及任务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15"/>
      </w:tblGrid>
      <w:tr w:rsidR="00FE0147" w14:paraId="306D34B0" w14:textId="77777777" w:rsidTr="00254869">
        <w:trPr>
          <w:trHeight w:val="601"/>
        </w:trPr>
        <w:tc>
          <w:tcPr>
            <w:tcW w:w="9515" w:type="dxa"/>
          </w:tcPr>
          <w:p w14:paraId="35EBC18E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围绕区妇联提出的主体工作目标，面向妇女、儿童、家庭切实开展女性素质、儿童服务、婚姻家庭类工作，依托街道妇联、社区、妇女学校等妇女工作阵地开展形式多样的讲座、沙龙等活动；加强信息化平台建设，完善福田鹊桥婚恋交友平台的功能；实施社区弱势群体关爱行动；开展三八节、儿童节、母亲节、读书月的系列活动；指导阳光家庭社区服务中心的业务开展，以群众喜闻乐见的形式，全心全意为辖区居民服务。</w:t>
            </w:r>
          </w:p>
        </w:tc>
      </w:tr>
    </w:tbl>
    <w:p w14:paraId="688AFE14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四、</w:t>
      </w:r>
      <w:r>
        <w:rPr>
          <w:rFonts w:ascii="宋体" w:eastAsia="宋体" w:hAnsi="宋体"/>
          <w:b/>
          <w:bCs/>
          <w:kern w:val="0"/>
          <w:sz w:val="21"/>
          <w:szCs w:val="21"/>
        </w:rPr>
        <w:t>2018</w:t>
      </w: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年部门预算情况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4"/>
      </w:tblGrid>
      <w:tr w:rsidR="00FE0147" w14:paraId="7ADEF543" w14:textId="77777777" w:rsidTr="00254869">
        <w:tc>
          <w:tcPr>
            <w:tcW w:w="9594" w:type="dxa"/>
          </w:tcPr>
          <w:p w14:paraId="374243AC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2018年本单位部门预算收支均为368.03万元，其中一般公共预算拨款368.03万元，比2017年273.58万元增加94.45万元，增加34.5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%，增加的主要原因是养老保险改革和住房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公积金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制度改革。基金预算0万元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,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与2017年持平。具体包括：</w:t>
            </w:r>
          </w:p>
          <w:p w14:paraId="042AE160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（一）基本支出240.05万元。具体支出内容如下：</w:t>
            </w:r>
          </w:p>
          <w:p w14:paraId="7C14C2B7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1、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人员经费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3.65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万元，主要是在职人员工资福利支出。</w:t>
            </w:r>
          </w:p>
          <w:p w14:paraId="437ED214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2、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离退休经费28.38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万元，主要是离退休人员工资福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利支出。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  <w:p w14:paraId="734E1CCF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3、公用经费8.02万元，主要包括公用综合定额经费、工会经费等。</w:t>
            </w:r>
          </w:p>
          <w:p w14:paraId="16B41F59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（二）项目支出127.98万元，具体支出内容如下：</w:t>
            </w:r>
          </w:p>
          <w:p w14:paraId="17234D69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 xml:space="preserve">    1、业务费支出127.98万元，主要内容有：</w:t>
            </w:r>
          </w:p>
          <w:p w14:paraId="405D71D6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（1）一般管理事务105.98万元，主要包括劳务派遣费、公务接待费、基层党建费、培训费、其他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一般管理事务等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。</w:t>
            </w:r>
          </w:p>
          <w:p w14:paraId="5BE4FD86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（2）妇儿事务22万元，主要包括：妇儿教育经费，反映家庭文明和女性素质工程，妇女健康、家庭和未成年人教育、关爱社区弱势群体活动和福田鹊桥活动等支出；妇儿宣传经费，反映开展三八妇女节、母亲节、读书月活动的支出。</w:t>
            </w:r>
          </w:p>
        </w:tc>
      </w:tr>
    </w:tbl>
    <w:p w14:paraId="567407A5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lastRenderedPageBreak/>
        <w:t>五、“三公”经费情况说明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4"/>
      </w:tblGrid>
      <w:tr w:rsidR="00FE0147" w14:paraId="1499F8ED" w14:textId="77777777" w:rsidTr="00254869">
        <w:tc>
          <w:tcPr>
            <w:tcW w:w="9594" w:type="dxa"/>
          </w:tcPr>
          <w:p w14:paraId="3C562BF8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 2018年“三公”经费预算0.13万元，与2017年持平。</w:t>
            </w:r>
          </w:p>
          <w:p w14:paraId="50E19991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（一）因公出国（境）费用。2018年预算数0万元，与2017年持平。为进一步规范因公出国（境）经费管理，我区因公出国（境）经费完全按零基预算的原则由区外事办和财政局统筹管理，调配使用，因此各单位2018年因公出国（境）经费预算数为零，在实际执行中根据计划据实调配。</w:t>
            </w:r>
          </w:p>
          <w:p w14:paraId="79CD2CA9" w14:textId="77777777" w:rsidR="00FE0147" w:rsidRDefault="00FE0147" w:rsidP="00254869">
            <w:pPr>
              <w:pStyle w:val="New"/>
              <w:spacing w:line="560" w:lineRule="exact"/>
              <w:ind w:firstLine="420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（二）公务接待费。2018年预算数0.13万元，与2017年持平。</w:t>
            </w:r>
          </w:p>
          <w:p w14:paraId="4F373931" w14:textId="77777777" w:rsidR="00FE0147" w:rsidRDefault="00FE0147" w:rsidP="00254869">
            <w:pPr>
              <w:pStyle w:val="New"/>
              <w:spacing w:line="560" w:lineRule="exact"/>
              <w:ind w:firstLine="420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（三）公务用车购置和运行维护费。2018年预算数为0，其中：公务用车购置费2018年预算数0，与2017年持平；我单位公务用车为0台，公务用车运行维护费2018年预算数0，与2017年持平。</w:t>
            </w:r>
          </w:p>
        </w:tc>
      </w:tr>
    </w:tbl>
    <w:p w14:paraId="71EF53B1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六、政府采购预算情况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4"/>
      </w:tblGrid>
      <w:tr w:rsidR="00FE0147" w14:paraId="67474E5A" w14:textId="77777777" w:rsidTr="00254869">
        <w:tc>
          <w:tcPr>
            <w:tcW w:w="9594" w:type="dxa"/>
          </w:tcPr>
          <w:p w14:paraId="056AA4F7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2018年本单位政府采购预算总额12.22万元，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全部为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政府采购服务预算。</w:t>
            </w:r>
          </w:p>
        </w:tc>
      </w:tr>
    </w:tbl>
    <w:p w14:paraId="3595BC7F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七、预算绩效管理情况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4"/>
      </w:tblGrid>
      <w:tr w:rsidR="00FE0147" w14:paraId="10874428" w14:textId="77777777" w:rsidTr="00254869">
        <w:tc>
          <w:tcPr>
            <w:tcW w:w="9594" w:type="dxa"/>
          </w:tcPr>
          <w:p w14:paraId="4C6D19E5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我单位2018年纳入绩效自评的项目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个，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总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金额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万元。我单位妇儿教育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妇儿宣传项目拟报财政部门进行绩效评价，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妇儿教育项目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金额14万元,主要内容为：反映家庭文明和女性素质工程，妇女健康、家庭和未成年人教育、关爱社区弱势群体活动和福田鹊桥活动等支出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；妇儿宣传项目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金额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万元,主要内容为：反映开展三八妇女节、母亲节、读书月活动的支出。</w:t>
            </w:r>
          </w:p>
        </w:tc>
      </w:tr>
    </w:tbl>
    <w:p w14:paraId="304E5D77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八、其他重要事项情况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4"/>
      </w:tblGrid>
      <w:tr w:rsidR="00FE0147" w14:paraId="2ED4F6E9" w14:textId="77777777" w:rsidTr="00254869">
        <w:tc>
          <w:tcPr>
            <w:tcW w:w="9594" w:type="dxa"/>
          </w:tcPr>
          <w:p w14:paraId="49647B24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本单位为事业单位（非参照公务员法管理），2018年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无机关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运行经费支出预算。</w:t>
            </w:r>
          </w:p>
        </w:tc>
      </w:tr>
    </w:tbl>
    <w:p w14:paraId="3B111286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  <w:r>
        <w:rPr>
          <w:rFonts w:ascii="宋体" w:eastAsia="宋体" w:hAnsi="宋体" w:hint="eastAsia"/>
          <w:b/>
          <w:bCs/>
          <w:kern w:val="0"/>
          <w:sz w:val="21"/>
          <w:szCs w:val="21"/>
        </w:rPr>
        <w:t>九、名词解释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4"/>
      </w:tblGrid>
      <w:tr w:rsidR="00FE0147" w14:paraId="44BAE179" w14:textId="77777777" w:rsidTr="00254869">
        <w:tc>
          <w:tcPr>
            <w:tcW w:w="9594" w:type="dxa"/>
          </w:tcPr>
          <w:p w14:paraId="19007C45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 xml:space="preserve">    1、财政拨款收入：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指区财政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当年拨付的资金。</w:t>
            </w:r>
          </w:p>
          <w:p w14:paraId="42AC1186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2、其他群众团体事务：主要用于开展与妇女儿童业务相关的其他支出。</w:t>
            </w:r>
          </w:p>
          <w:p w14:paraId="5E290CD5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3、归口管理的行政单位离退休：反映实行归口管理的行政单位开支的离退休人员经费。</w:t>
            </w:r>
          </w:p>
          <w:p w14:paraId="67DE2856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4、购房补贴：是根据国家有关规定，对住房未达标职工发放的住房货币化改革补贴资金。</w:t>
            </w:r>
          </w:p>
          <w:p w14:paraId="50BE46BB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5、其他支出：反映除上述项目以外其他不能划分到具体科目的支出项目。</w:t>
            </w:r>
          </w:p>
          <w:p w14:paraId="2EAC4575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6、基本支出：指为保障机构正常运转、完成日常工作任务而发生的人员支出和公用支出。</w:t>
            </w:r>
          </w:p>
          <w:p w14:paraId="21F164F5" w14:textId="77777777" w:rsidR="00FE0147" w:rsidRDefault="00FE0147" w:rsidP="00254869">
            <w:pPr>
              <w:pStyle w:val="New"/>
              <w:spacing w:line="56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 7、项目支出：指在基本支出之外为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完成特定行政任务和事业发展目标所发生的支出。</w:t>
            </w:r>
          </w:p>
        </w:tc>
      </w:tr>
    </w:tbl>
    <w:p w14:paraId="5068A9F6" w14:textId="77777777" w:rsidR="00FE0147" w:rsidRDefault="00FE0147" w:rsidP="00FE0147">
      <w:pPr>
        <w:pStyle w:val="New"/>
        <w:spacing w:line="560" w:lineRule="exact"/>
        <w:ind w:firstLine="420"/>
        <w:rPr>
          <w:rFonts w:ascii="宋体" w:eastAsia="宋体" w:hAnsi="宋体"/>
          <w:b/>
          <w:bCs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1743"/>
        <w:gridCol w:w="2920"/>
        <w:gridCol w:w="1589"/>
      </w:tblGrid>
      <w:tr w:rsidR="00FE0147" w14:paraId="5A3A5AB1" w14:textId="77777777" w:rsidTr="00254869">
        <w:trPr>
          <w:trHeight w:val="925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D1563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表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部门收支预算总表</w:t>
            </w:r>
          </w:p>
        </w:tc>
      </w:tr>
      <w:tr w:rsidR="00FE0147" w14:paraId="6746AE2E" w14:textId="77777777" w:rsidTr="00254869">
        <w:trPr>
          <w:trHeight w:val="298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B62F71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</w:t>
            </w:r>
          </w:p>
        </w:tc>
      </w:tr>
      <w:tr w:rsidR="00FE0147" w14:paraId="476E8B5E" w14:textId="77777777" w:rsidTr="00254869">
        <w:trPr>
          <w:trHeight w:val="298"/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951A64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收入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223595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支出</w:t>
            </w:r>
          </w:p>
        </w:tc>
      </w:tr>
      <w:tr w:rsidR="00FE0147" w14:paraId="15DA60A9" w14:textId="77777777" w:rsidTr="00254869">
        <w:trPr>
          <w:trHeight w:val="254"/>
          <w:jc w:val="center"/>
        </w:trPr>
        <w:tc>
          <w:tcPr>
            <w:tcW w:w="3189" w:type="dxa"/>
            <w:shd w:val="clear" w:color="auto" w:fill="FFFFFF"/>
            <w:vAlign w:val="center"/>
          </w:tcPr>
          <w:p w14:paraId="76E560E6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58C349E5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56F6B739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51DFE829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</w:tr>
      <w:tr w:rsidR="00FE0147" w14:paraId="7CA65891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75BAFF38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一、财政预算拨款</w:t>
            </w:r>
          </w:p>
        </w:tc>
        <w:tc>
          <w:tcPr>
            <w:tcW w:w="1743" w:type="dxa"/>
            <w:vAlign w:val="bottom"/>
          </w:tcPr>
          <w:p w14:paraId="21DE00A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5CCBE381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一般公共服务支出</w:t>
            </w:r>
          </w:p>
        </w:tc>
        <w:tc>
          <w:tcPr>
            <w:tcW w:w="1589" w:type="dxa"/>
            <w:vAlign w:val="bottom"/>
          </w:tcPr>
          <w:p w14:paraId="14E3A7B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2E6A7ABD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14A0B641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（一）一般公共预算拨款</w:t>
            </w:r>
          </w:p>
        </w:tc>
        <w:tc>
          <w:tcPr>
            <w:tcW w:w="1743" w:type="dxa"/>
            <w:vAlign w:val="bottom"/>
          </w:tcPr>
          <w:p w14:paraId="747C8D9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6950B99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群众团体事务</w:t>
            </w:r>
          </w:p>
        </w:tc>
        <w:tc>
          <w:tcPr>
            <w:tcW w:w="1589" w:type="dxa"/>
            <w:vAlign w:val="bottom"/>
          </w:tcPr>
          <w:p w14:paraId="58ED9B4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6002B63D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45F361E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1、一般性经费拨款</w:t>
            </w:r>
          </w:p>
        </w:tc>
        <w:tc>
          <w:tcPr>
            <w:tcW w:w="1743" w:type="dxa"/>
            <w:vAlign w:val="bottom"/>
          </w:tcPr>
          <w:p w14:paraId="24FEB79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5AD55D24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其他群众团体事务支出</w:t>
            </w:r>
          </w:p>
        </w:tc>
        <w:tc>
          <w:tcPr>
            <w:tcW w:w="1589" w:type="dxa"/>
            <w:vAlign w:val="bottom"/>
          </w:tcPr>
          <w:p w14:paraId="466306A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36A3FBA5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3163B3E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2、财政专项资金拨款</w:t>
            </w:r>
          </w:p>
        </w:tc>
        <w:tc>
          <w:tcPr>
            <w:tcW w:w="1743" w:type="dxa"/>
            <w:vAlign w:val="bottom"/>
          </w:tcPr>
          <w:p w14:paraId="66EBA7B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798F054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589" w:type="dxa"/>
            <w:vAlign w:val="bottom"/>
          </w:tcPr>
          <w:p w14:paraId="7ECA6C2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1C992D33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4BF9BCF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3、政府投资项目拨款</w:t>
            </w:r>
          </w:p>
        </w:tc>
        <w:tc>
          <w:tcPr>
            <w:tcW w:w="1743" w:type="dxa"/>
            <w:vAlign w:val="bottom"/>
          </w:tcPr>
          <w:p w14:paraId="46D20E6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037FE07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行政事业单位离退休</w:t>
            </w:r>
          </w:p>
        </w:tc>
        <w:tc>
          <w:tcPr>
            <w:tcW w:w="1589" w:type="dxa"/>
            <w:vAlign w:val="bottom"/>
          </w:tcPr>
          <w:p w14:paraId="5BD1D9B0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2258E341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3B67C576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（二）政府性基金预算拨款</w:t>
            </w:r>
          </w:p>
        </w:tc>
        <w:tc>
          <w:tcPr>
            <w:tcW w:w="1743" w:type="dxa"/>
            <w:vAlign w:val="bottom"/>
          </w:tcPr>
          <w:p w14:paraId="170F01B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35C22FD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事业单位离退休</w:t>
            </w:r>
          </w:p>
        </w:tc>
        <w:tc>
          <w:tcPr>
            <w:tcW w:w="1589" w:type="dxa"/>
            <w:vAlign w:val="bottom"/>
          </w:tcPr>
          <w:p w14:paraId="75B0FFF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130867F4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4712E863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二、事业收入</w:t>
            </w:r>
          </w:p>
        </w:tc>
        <w:tc>
          <w:tcPr>
            <w:tcW w:w="1743" w:type="dxa"/>
            <w:vAlign w:val="bottom"/>
          </w:tcPr>
          <w:p w14:paraId="3B6A0B8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6E48697E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6B03FCD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5B74592D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4488C20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三、事业单位经营收入</w:t>
            </w:r>
          </w:p>
        </w:tc>
        <w:tc>
          <w:tcPr>
            <w:tcW w:w="1743" w:type="dxa"/>
            <w:vAlign w:val="bottom"/>
          </w:tcPr>
          <w:p w14:paraId="4D8742F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59216DE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72810A4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2AA0A55E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198DF84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四、其他收入</w:t>
            </w:r>
          </w:p>
        </w:tc>
        <w:tc>
          <w:tcPr>
            <w:tcW w:w="1743" w:type="dxa"/>
            <w:vAlign w:val="bottom"/>
          </w:tcPr>
          <w:p w14:paraId="767A88F7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55E56F61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5DEEBB9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45036F8F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FF4E27C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43" w:type="dxa"/>
            <w:vAlign w:val="bottom"/>
          </w:tcPr>
          <w:p w14:paraId="20A198F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7277427B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643E4C5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6FFD4160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2FDBA581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43" w:type="dxa"/>
            <w:vAlign w:val="bottom"/>
          </w:tcPr>
          <w:p w14:paraId="18691690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12935DD8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3A83DE8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382617F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1C1F9A2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本年收入合计</w:t>
            </w:r>
          </w:p>
        </w:tc>
        <w:tc>
          <w:tcPr>
            <w:tcW w:w="1743" w:type="dxa"/>
            <w:vAlign w:val="bottom"/>
          </w:tcPr>
          <w:p w14:paraId="69929C2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387CADD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本年支出合计</w:t>
            </w:r>
          </w:p>
        </w:tc>
        <w:tc>
          <w:tcPr>
            <w:tcW w:w="1589" w:type="dxa"/>
            <w:vAlign w:val="bottom"/>
          </w:tcPr>
          <w:p w14:paraId="2226547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2A46735B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2BE314F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上级补助收入</w:t>
            </w:r>
          </w:p>
        </w:tc>
        <w:tc>
          <w:tcPr>
            <w:tcW w:w="1743" w:type="dxa"/>
            <w:vAlign w:val="bottom"/>
          </w:tcPr>
          <w:p w14:paraId="41A6FFD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3EB103D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对附属单位补助支出</w:t>
            </w:r>
          </w:p>
        </w:tc>
        <w:tc>
          <w:tcPr>
            <w:tcW w:w="1589" w:type="dxa"/>
            <w:vAlign w:val="bottom"/>
          </w:tcPr>
          <w:p w14:paraId="27EC2B50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59E046EE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BC434FC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用事业基金弥补收支差额</w:t>
            </w:r>
          </w:p>
        </w:tc>
        <w:tc>
          <w:tcPr>
            <w:tcW w:w="1743" w:type="dxa"/>
            <w:vAlign w:val="bottom"/>
          </w:tcPr>
          <w:p w14:paraId="613199F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46EC5A4B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上缴上级支出</w:t>
            </w:r>
          </w:p>
        </w:tc>
        <w:tc>
          <w:tcPr>
            <w:tcW w:w="1589" w:type="dxa"/>
            <w:vAlign w:val="bottom"/>
          </w:tcPr>
          <w:p w14:paraId="7450C69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547A9DAA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0C0E06D5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上年结转、结余</w:t>
            </w:r>
          </w:p>
        </w:tc>
        <w:tc>
          <w:tcPr>
            <w:tcW w:w="1743" w:type="dxa"/>
            <w:vAlign w:val="bottom"/>
          </w:tcPr>
          <w:p w14:paraId="1128E23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687AFA5F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结转下年</w:t>
            </w:r>
          </w:p>
        </w:tc>
        <w:tc>
          <w:tcPr>
            <w:tcW w:w="1589" w:type="dxa"/>
            <w:vAlign w:val="bottom"/>
          </w:tcPr>
          <w:p w14:paraId="50E3F6A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7061A093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7EFF6EA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43" w:type="dxa"/>
            <w:vAlign w:val="bottom"/>
          </w:tcPr>
          <w:p w14:paraId="2844EC17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7721E5B9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6A76F35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60C31EFD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C5A170B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收 入 总 计</w:t>
            </w:r>
          </w:p>
        </w:tc>
        <w:tc>
          <w:tcPr>
            <w:tcW w:w="1743" w:type="dxa"/>
            <w:vAlign w:val="bottom"/>
          </w:tcPr>
          <w:p w14:paraId="5732F3B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58BC6A8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支 出 总 计</w:t>
            </w:r>
          </w:p>
        </w:tc>
        <w:tc>
          <w:tcPr>
            <w:tcW w:w="1589" w:type="dxa"/>
            <w:vAlign w:val="bottom"/>
          </w:tcPr>
          <w:p w14:paraId="4F50907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</w:tbl>
    <w:p w14:paraId="3888B01E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2"/>
        <w:gridCol w:w="2689"/>
      </w:tblGrid>
      <w:tr w:rsidR="00FE0147" w14:paraId="2215BD55" w14:textId="77777777" w:rsidTr="00254869">
        <w:trPr>
          <w:trHeight w:val="925"/>
          <w:jc w:val="center"/>
        </w:trPr>
        <w:tc>
          <w:tcPr>
            <w:tcW w:w="9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9516D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表二：</w:t>
            </w:r>
            <w:r>
              <w:rPr>
                <w:rFonts w:ascii="宋体" w:hAnsi="宋体" w:cs="宋体"/>
                <w:szCs w:val="21"/>
              </w:rPr>
              <w:t>部门收入预算总表</w:t>
            </w:r>
          </w:p>
        </w:tc>
      </w:tr>
      <w:tr w:rsidR="00FE0147" w14:paraId="0FA0668F" w14:textId="77777777" w:rsidTr="00254869">
        <w:trPr>
          <w:trHeight w:val="298"/>
          <w:jc w:val="center"/>
        </w:trPr>
        <w:tc>
          <w:tcPr>
            <w:tcW w:w="9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0D2DB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</w:t>
            </w:r>
          </w:p>
        </w:tc>
      </w:tr>
      <w:tr w:rsidR="00FE0147" w14:paraId="42FE735C" w14:textId="77777777" w:rsidTr="00254869">
        <w:trPr>
          <w:trHeight w:val="254"/>
          <w:jc w:val="center"/>
        </w:trPr>
        <w:tc>
          <w:tcPr>
            <w:tcW w:w="6752" w:type="dxa"/>
            <w:shd w:val="clear" w:color="auto" w:fill="FFFFFF"/>
            <w:vAlign w:val="center"/>
          </w:tcPr>
          <w:p w14:paraId="178B2696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50540987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</w:tr>
      <w:tr w:rsidR="00FE0147" w14:paraId="69FE11F4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369C58CE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一、财政预算拨款</w:t>
            </w:r>
          </w:p>
        </w:tc>
        <w:tc>
          <w:tcPr>
            <w:tcW w:w="2689" w:type="dxa"/>
            <w:vAlign w:val="center"/>
          </w:tcPr>
          <w:p w14:paraId="27079C2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21AAA3D5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5303A7A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（一）一般公共预算拨款</w:t>
            </w:r>
          </w:p>
        </w:tc>
        <w:tc>
          <w:tcPr>
            <w:tcW w:w="2689" w:type="dxa"/>
            <w:vAlign w:val="center"/>
          </w:tcPr>
          <w:p w14:paraId="4E43FF6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21CFF9AB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2A5BF4C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1、一般性经费拨款</w:t>
            </w:r>
          </w:p>
        </w:tc>
        <w:tc>
          <w:tcPr>
            <w:tcW w:w="2689" w:type="dxa"/>
            <w:vAlign w:val="center"/>
          </w:tcPr>
          <w:p w14:paraId="24CB2ED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4841B51C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2A9E49F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2、财政专项资金拨款</w:t>
            </w:r>
          </w:p>
        </w:tc>
        <w:tc>
          <w:tcPr>
            <w:tcW w:w="2689" w:type="dxa"/>
            <w:vAlign w:val="center"/>
          </w:tcPr>
          <w:p w14:paraId="0AB476E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A3EC5A9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1BCDDA6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3、政府投资项目拨款</w:t>
            </w:r>
          </w:p>
        </w:tc>
        <w:tc>
          <w:tcPr>
            <w:tcW w:w="2689" w:type="dxa"/>
            <w:vAlign w:val="center"/>
          </w:tcPr>
          <w:p w14:paraId="4341469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77FBBD08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1531A8F5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（二）政府性基金预算拨款</w:t>
            </w:r>
          </w:p>
        </w:tc>
        <w:tc>
          <w:tcPr>
            <w:tcW w:w="2689" w:type="dxa"/>
            <w:vAlign w:val="center"/>
          </w:tcPr>
          <w:p w14:paraId="2D2B7A3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B72E91F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0F8FD931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二、事业收入</w:t>
            </w:r>
          </w:p>
        </w:tc>
        <w:tc>
          <w:tcPr>
            <w:tcW w:w="2689" w:type="dxa"/>
            <w:vAlign w:val="center"/>
          </w:tcPr>
          <w:p w14:paraId="1C8BD4E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1AA31994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266303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三、事业单位经营收入</w:t>
            </w:r>
          </w:p>
        </w:tc>
        <w:tc>
          <w:tcPr>
            <w:tcW w:w="2689" w:type="dxa"/>
            <w:vAlign w:val="center"/>
          </w:tcPr>
          <w:p w14:paraId="6555762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4CD0CFFE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7E1900F4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四、其他收入</w:t>
            </w:r>
          </w:p>
        </w:tc>
        <w:tc>
          <w:tcPr>
            <w:tcW w:w="2689" w:type="dxa"/>
            <w:vAlign w:val="center"/>
          </w:tcPr>
          <w:p w14:paraId="204687B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7FDD243A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01C827AE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76A700F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2CC354DB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61C3B8D5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2C96B5A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145E73B6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5C9B2E33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本年收入合计</w:t>
            </w:r>
          </w:p>
        </w:tc>
        <w:tc>
          <w:tcPr>
            <w:tcW w:w="2689" w:type="dxa"/>
            <w:vAlign w:val="center"/>
          </w:tcPr>
          <w:p w14:paraId="48482FC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26C58FEF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0689D55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上级补助收入</w:t>
            </w:r>
          </w:p>
        </w:tc>
        <w:tc>
          <w:tcPr>
            <w:tcW w:w="2689" w:type="dxa"/>
            <w:vAlign w:val="center"/>
          </w:tcPr>
          <w:p w14:paraId="70CA9511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46D61A97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042F86E4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用事业基金弥补收支差额</w:t>
            </w:r>
          </w:p>
        </w:tc>
        <w:tc>
          <w:tcPr>
            <w:tcW w:w="2689" w:type="dxa"/>
            <w:vAlign w:val="center"/>
          </w:tcPr>
          <w:p w14:paraId="2E567BB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0F564FD5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1EC6E248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上年结转、结余</w:t>
            </w:r>
          </w:p>
        </w:tc>
        <w:tc>
          <w:tcPr>
            <w:tcW w:w="2689" w:type="dxa"/>
            <w:vAlign w:val="center"/>
          </w:tcPr>
          <w:p w14:paraId="4EE3AC50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4CD79CD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7D415EE4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4FE239B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E4D0A79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9C67029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收 入 总 计</w:t>
            </w:r>
          </w:p>
        </w:tc>
        <w:tc>
          <w:tcPr>
            <w:tcW w:w="2689" w:type="dxa"/>
            <w:vAlign w:val="center"/>
          </w:tcPr>
          <w:p w14:paraId="5CC9A1B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</w:tbl>
    <w:p w14:paraId="2C979182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2"/>
        <w:gridCol w:w="2689"/>
      </w:tblGrid>
      <w:tr w:rsidR="00FE0147" w14:paraId="5A7737FA" w14:textId="77777777" w:rsidTr="00254869">
        <w:trPr>
          <w:trHeight w:val="925"/>
          <w:jc w:val="center"/>
        </w:trPr>
        <w:tc>
          <w:tcPr>
            <w:tcW w:w="9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601FD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表三：</w:t>
            </w:r>
            <w:r>
              <w:rPr>
                <w:rFonts w:ascii="宋体" w:hAnsi="宋体" w:cs="宋体"/>
                <w:szCs w:val="21"/>
              </w:rPr>
              <w:t>部门</w:t>
            </w:r>
            <w:r>
              <w:rPr>
                <w:rFonts w:ascii="宋体" w:hAnsi="宋体" w:cs="宋体" w:hint="eastAsia"/>
                <w:szCs w:val="21"/>
              </w:rPr>
              <w:t>支出</w:t>
            </w:r>
            <w:r>
              <w:rPr>
                <w:rFonts w:ascii="宋体" w:hAnsi="宋体" w:cs="宋体"/>
                <w:szCs w:val="21"/>
              </w:rPr>
              <w:t>预算总表</w:t>
            </w:r>
          </w:p>
        </w:tc>
      </w:tr>
      <w:tr w:rsidR="00FE0147" w14:paraId="090F3DBC" w14:textId="77777777" w:rsidTr="00254869">
        <w:trPr>
          <w:trHeight w:val="298"/>
          <w:jc w:val="center"/>
        </w:trPr>
        <w:tc>
          <w:tcPr>
            <w:tcW w:w="9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AB4F5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</w:t>
            </w:r>
          </w:p>
        </w:tc>
      </w:tr>
      <w:tr w:rsidR="00FE0147" w14:paraId="48074BC0" w14:textId="77777777" w:rsidTr="00254869">
        <w:trPr>
          <w:trHeight w:val="254"/>
          <w:jc w:val="center"/>
        </w:trPr>
        <w:tc>
          <w:tcPr>
            <w:tcW w:w="6752" w:type="dxa"/>
            <w:shd w:val="clear" w:color="auto" w:fill="FFFFFF"/>
            <w:vAlign w:val="center"/>
          </w:tcPr>
          <w:p w14:paraId="28BFFE36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688817D6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</w:tr>
      <w:tr w:rsidR="00FE0147" w14:paraId="79D6A27F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5AF1EAE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一般公共服务支出</w:t>
            </w:r>
          </w:p>
        </w:tc>
        <w:tc>
          <w:tcPr>
            <w:tcW w:w="2689" w:type="dxa"/>
            <w:vAlign w:val="center"/>
          </w:tcPr>
          <w:p w14:paraId="0DCC835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31E2C774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3A24EDCE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群众团体事务</w:t>
            </w:r>
          </w:p>
        </w:tc>
        <w:tc>
          <w:tcPr>
            <w:tcW w:w="2689" w:type="dxa"/>
            <w:vAlign w:val="center"/>
          </w:tcPr>
          <w:p w14:paraId="35C3C17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7AF9603B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640A8E52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其他群众团体事务支出</w:t>
            </w:r>
          </w:p>
        </w:tc>
        <w:tc>
          <w:tcPr>
            <w:tcW w:w="2689" w:type="dxa"/>
            <w:vAlign w:val="center"/>
          </w:tcPr>
          <w:p w14:paraId="0402D02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67009BF2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BEDAA6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2689" w:type="dxa"/>
            <w:vAlign w:val="center"/>
          </w:tcPr>
          <w:p w14:paraId="77ADF0E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4A2EEAFC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1D6B89D4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行政事业单位离退休</w:t>
            </w:r>
          </w:p>
        </w:tc>
        <w:tc>
          <w:tcPr>
            <w:tcW w:w="2689" w:type="dxa"/>
            <w:vAlign w:val="center"/>
          </w:tcPr>
          <w:p w14:paraId="4193479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24D8C762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04F9B20C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事业单位离退休</w:t>
            </w:r>
          </w:p>
        </w:tc>
        <w:tc>
          <w:tcPr>
            <w:tcW w:w="2689" w:type="dxa"/>
            <w:vAlign w:val="center"/>
          </w:tcPr>
          <w:p w14:paraId="7A302A6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09CF1F25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2B65B32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77977E2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455CFD0D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69EA8FD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669D8DF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5E56C2A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1B64A2E8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本年支出合计</w:t>
            </w:r>
          </w:p>
        </w:tc>
        <w:tc>
          <w:tcPr>
            <w:tcW w:w="2689" w:type="dxa"/>
            <w:vAlign w:val="center"/>
          </w:tcPr>
          <w:p w14:paraId="7ECA672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3B56B79D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3D7344E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对附属单位补助支出</w:t>
            </w:r>
          </w:p>
        </w:tc>
        <w:tc>
          <w:tcPr>
            <w:tcW w:w="2689" w:type="dxa"/>
            <w:vAlign w:val="center"/>
          </w:tcPr>
          <w:p w14:paraId="0A27FE6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7E46F053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08CEDCD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上缴上级支出</w:t>
            </w:r>
          </w:p>
        </w:tc>
        <w:tc>
          <w:tcPr>
            <w:tcW w:w="2689" w:type="dxa"/>
            <w:vAlign w:val="center"/>
          </w:tcPr>
          <w:p w14:paraId="02FB505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7139E176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027E999E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结转下年</w:t>
            </w:r>
          </w:p>
        </w:tc>
        <w:tc>
          <w:tcPr>
            <w:tcW w:w="2689" w:type="dxa"/>
            <w:vAlign w:val="center"/>
          </w:tcPr>
          <w:p w14:paraId="4DD7F75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0092FA64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548B569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0084C55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631C5CAA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219C7DC3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支 出 总 计</w:t>
            </w:r>
          </w:p>
        </w:tc>
        <w:tc>
          <w:tcPr>
            <w:tcW w:w="2689" w:type="dxa"/>
            <w:vAlign w:val="center"/>
          </w:tcPr>
          <w:p w14:paraId="0B915FF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</w:tbl>
    <w:p w14:paraId="521BCF98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1743"/>
        <w:gridCol w:w="2920"/>
        <w:gridCol w:w="1589"/>
      </w:tblGrid>
      <w:tr w:rsidR="00FE0147" w14:paraId="31F3B099" w14:textId="77777777" w:rsidTr="00254869">
        <w:trPr>
          <w:trHeight w:val="925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7D6AF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表四：</w:t>
            </w:r>
            <w:r>
              <w:rPr>
                <w:rFonts w:ascii="宋体" w:hAnsi="宋体" w:cs="宋体"/>
                <w:szCs w:val="21"/>
              </w:rPr>
              <w:t>财政拨款收支预算总表</w:t>
            </w:r>
          </w:p>
        </w:tc>
      </w:tr>
      <w:tr w:rsidR="00FE0147" w14:paraId="337C0EFE" w14:textId="77777777" w:rsidTr="00254869">
        <w:trPr>
          <w:trHeight w:val="298"/>
          <w:jc w:val="center"/>
        </w:trPr>
        <w:tc>
          <w:tcPr>
            <w:tcW w:w="9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CA99D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</w:t>
            </w:r>
          </w:p>
        </w:tc>
      </w:tr>
      <w:tr w:rsidR="00FE0147" w14:paraId="793A9D01" w14:textId="77777777" w:rsidTr="00254869">
        <w:trPr>
          <w:trHeight w:val="298"/>
          <w:jc w:val="center"/>
        </w:trPr>
        <w:tc>
          <w:tcPr>
            <w:tcW w:w="49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57E9EF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收入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B6507C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支出</w:t>
            </w:r>
          </w:p>
        </w:tc>
      </w:tr>
      <w:tr w:rsidR="00FE0147" w14:paraId="297E591F" w14:textId="77777777" w:rsidTr="00254869">
        <w:trPr>
          <w:trHeight w:val="254"/>
          <w:jc w:val="center"/>
        </w:trPr>
        <w:tc>
          <w:tcPr>
            <w:tcW w:w="3189" w:type="dxa"/>
            <w:shd w:val="clear" w:color="auto" w:fill="FFFFFF"/>
            <w:vAlign w:val="center"/>
          </w:tcPr>
          <w:p w14:paraId="58A62839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7961EC18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  <w:tc>
          <w:tcPr>
            <w:tcW w:w="2920" w:type="dxa"/>
            <w:shd w:val="clear" w:color="auto" w:fill="FFFFFF"/>
            <w:vAlign w:val="center"/>
          </w:tcPr>
          <w:p w14:paraId="3CAB494F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12282774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</w:tr>
      <w:tr w:rsidR="00FE0147" w14:paraId="02B545B0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F2DB4C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一、一般公共预算拨款</w:t>
            </w:r>
          </w:p>
        </w:tc>
        <w:tc>
          <w:tcPr>
            <w:tcW w:w="1743" w:type="dxa"/>
            <w:vAlign w:val="bottom"/>
          </w:tcPr>
          <w:p w14:paraId="477D312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28D460FE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一般公共服务支出</w:t>
            </w:r>
          </w:p>
        </w:tc>
        <w:tc>
          <w:tcPr>
            <w:tcW w:w="1589" w:type="dxa"/>
            <w:vAlign w:val="bottom"/>
          </w:tcPr>
          <w:p w14:paraId="7699BB5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4E80B458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7F3F2A41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1、一般性经费拨款</w:t>
            </w:r>
          </w:p>
        </w:tc>
        <w:tc>
          <w:tcPr>
            <w:tcW w:w="1743" w:type="dxa"/>
            <w:vAlign w:val="bottom"/>
          </w:tcPr>
          <w:p w14:paraId="3544FE1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32D4C0A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群众团体事务</w:t>
            </w:r>
          </w:p>
        </w:tc>
        <w:tc>
          <w:tcPr>
            <w:tcW w:w="1589" w:type="dxa"/>
            <w:vAlign w:val="bottom"/>
          </w:tcPr>
          <w:p w14:paraId="26EF89A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037465E9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3A93644B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2、财政专项资金拨款</w:t>
            </w:r>
          </w:p>
        </w:tc>
        <w:tc>
          <w:tcPr>
            <w:tcW w:w="1743" w:type="dxa"/>
            <w:vAlign w:val="bottom"/>
          </w:tcPr>
          <w:p w14:paraId="437B604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6F2A0F49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其他群众团体事务支出</w:t>
            </w:r>
          </w:p>
        </w:tc>
        <w:tc>
          <w:tcPr>
            <w:tcW w:w="1589" w:type="dxa"/>
            <w:vAlign w:val="bottom"/>
          </w:tcPr>
          <w:p w14:paraId="3B994EE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</w:tr>
      <w:tr w:rsidR="00FE0147" w14:paraId="79CEAD5A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23765065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3、政府投资项目拨款</w:t>
            </w:r>
          </w:p>
        </w:tc>
        <w:tc>
          <w:tcPr>
            <w:tcW w:w="1743" w:type="dxa"/>
            <w:vAlign w:val="bottom"/>
          </w:tcPr>
          <w:p w14:paraId="0CF707B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7BF0975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589" w:type="dxa"/>
            <w:vAlign w:val="bottom"/>
          </w:tcPr>
          <w:p w14:paraId="57EB52A7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0C7135CE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08DD49F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二、政府性基金预算拨款</w:t>
            </w:r>
          </w:p>
        </w:tc>
        <w:tc>
          <w:tcPr>
            <w:tcW w:w="1743" w:type="dxa"/>
            <w:vAlign w:val="bottom"/>
          </w:tcPr>
          <w:p w14:paraId="2C6C1EC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4AE607D8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行政事业单位离退休</w:t>
            </w:r>
          </w:p>
        </w:tc>
        <w:tc>
          <w:tcPr>
            <w:tcW w:w="1589" w:type="dxa"/>
            <w:vAlign w:val="bottom"/>
          </w:tcPr>
          <w:p w14:paraId="75C7C8D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579CAA2C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E29D4CF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43" w:type="dxa"/>
            <w:vAlign w:val="bottom"/>
          </w:tcPr>
          <w:p w14:paraId="55D5F32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0BDDCCA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事业单位离退休</w:t>
            </w:r>
          </w:p>
        </w:tc>
        <w:tc>
          <w:tcPr>
            <w:tcW w:w="1589" w:type="dxa"/>
            <w:vAlign w:val="bottom"/>
          </w:tcPr>
          <w:p w14:paraId="5700DFF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11BD5619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3039309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43" w:type="dxa"/>
            <w:vAlign w:val="bottom"/>
          </w:tcPr>
          <w:p w14:paraId="1D0A5CE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319A3B3F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04DF9E0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E379243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279CA65F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43" w:type="dxa"/>
            <w:vAlign w:val="bottom"/>
          </w:tcPr>
          <w:p w14:paraId="3FA7413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0E7D7F06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89" w:type="dxa"/>
            <w:vAlign w:val="bottom"/>
          </w:tcPr>
          <w:p w14:paraId="7F7ECAD0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D437CFF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74F2E23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本年收入合计</w:t>
            </w:r>
          </w:p>
        </w:tc>
        <w:tc>
          <w:tcPr>
            <w:tcW w:w="1743" w:type="dxa"/>
            <w:vAlign w:val="bottom"/>
          </w:tcPr>
          <w:p w14:paraId="24DC411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30B956A3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本年支出合计</w:t>
            </w:r>
          </w:p>
        </w:tc>
        <w:tc>
          <w:tcPr>
            <w:tcW w:w="1589" w:type="dxa"/>
            <w:vAlign w:val="bottom"/>
          </w:tcPr>
          <w:p w14:paraId="513D71C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4F673EA8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611F0CF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上年结转、结余</w:t>
            </w:r>
          </w:p>
        </w:tc>
        <w:tc>
          <w:tcPr>
            <w:tcW w:w="1743" w:type="dxa"/>
            <w:vAlign w:val="bottom"/>
          </w:tcPr>
          <w:p w14:paraId="7F4140C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14:paraId="055E5B4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结转下年</w:t>
            </w:r>
          </w:p>
        </w:tc>
        <w:tc>
          <w:tcPr>
            <w:tcW w:w="1589" w:type="dxa"/>
            <w:vAlign w:val="bottom"/>
          </w:tcPr>
          <w:p w14:paraId="0FE1402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4967B604" w14:textId="77777777" w:rsidTr="00254869">
        <w:trPr>
          <w:trHeight w:val="254"/>
          <w:jc w:val="center"/>
        </w:trPr>
        <w:tc>
          <w:tcPr>
            <w:tcW w:w="3189" w:type="dxa"/>
            <w:vAlign w:val="center"/>
          </w:tcPr>
          <w:p w14:paraId="46DBA419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收 入 总 计</w:t>
            </w:r>
          </w:p>
        </w:tc>
        <w:tc>
          <w:tcPr>
            <w:tcW w:w="1743" w:type="dxa"/>
            <w:vAlign w:val="bottom"/>
          </w:tcPr>
          <w:p w14:paraId="73333097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2920" w:type="dxa"/>
            <w:vAlign w:val="center"/>
          </w:tcPr>
          <w:p w14:paraId="0DDC0513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支 出 总 计</w:t>
            </w:r>
          </w:p>
        </w:tc>
        <w:tc>
          <w:tcPr>
            <w:tcW w:w="1589" w:type="dxa"/>
            <w:vAlign w:val="bottom"/>
          </w:tcPr>
          <w:p w14:paraId="4CBB52E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</w:tbl>
    <w:p w14:paraId="2ABE9258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940"/>
        <w:gridCol w:w="1680"/>
        <w:gridCol w:w="1400"/>
        <w:gridCol w:w="1436"/>
      </w:tblGrid>
      <w:tr w:rsidR="00FE0147" w14:paraId="7C87CA3A" w14:textId="77777777" w:rsidTr="00254869">
        <w:trPr>
          <w:trHeight w:val="251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0FA1B" w14:textId="77777777" w:rsidR="00FE0147" w:rsidRDefault="00FE0147" w:rsidP="00254869">
            <w:pPr>
              <w:pStyle w:val="NewNewNewNew"/>
              <w:keepNext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表五：</w:t>
            </w:r>
            <w:r>
              <w:rPr>
                <w:rFonts w:ascii="宋体" w:eastAsia="宋体" w:hAnsi="宋体" w:cs="宋体"/>
                <w:sz w:val="21"/>
                <w:szCs w:val="21"/>
              </w:rPr>
              <w:t>一般公共预算支出表（按功能科目）</w:t>
            </w:r>
          </w:p>
        </w:tc>
      </w:tr>
      <w:tr w:rsidR="00FE0147" w14:paraId="660CC10A" w14:textId="77777777" w:rsidTr="00254869">
        <w:trPr>
          <w:trHeight w:val="251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60CFC" w14:textId="77777777" w:rsidR="00FE0147" w:rsidRDefault="00FE0147" w:rsidP="00254869">
            <w:pPr>
              <w:pStyle w:val="NewNewNew"/>
              <w:keepNext/>
              <w:ind w:right="3"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 w:rsidR="00FE0147" w14:paraId="0DD6C57C" w14:textId="77777777" w:rsidTr="00254869">
        <w:trPr>
          <w:trHeight w:val="553"/>
          <w:jc w:val="center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12567DE5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1B287337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科目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79D8C138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合计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14:paraId="0B79830C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基本支出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4FA52705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项目支出</w:t>
            </w:r>
          </w:p>
        </w:tc>
      </w:tr>
      <w:tr w:rsidR="00FE0147" w14:paraId="5C7BAA6F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0362D14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合计</w:t>
            </w:r>
          </w:p>
        </w:tc>
        <w:tc>
          <w:tcPr>
            <w:tcW w:w="2940" w:type="dxa"/>
            <w:vAlign w:val="center"/>
          </w:tcPr>
          <w:p w14:paraId="01038995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1680" w:type="dxa"/>
            <w:vAlign w:val="bottom"/>
          </w:tcPr>
          <w:p w14:paraId="7FC1C51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  <w:tc>
          <w:tcPr>
            <w:tcW w:w="1400" w:type="dxa"/>
            <w:vAlign w:val="bottom"/>
          </w:tcPr>
          <w:p w14:paraId="47B3B4E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240.05</w:t>
            </w:r>
          </w:p>
        </w:tc>
        <w:tc>
          <w:tcPr>
            <w:tcW w:w="1436" w:type="dxa"/>
            <w:vAlign w:val="center"/>
          </w:tcPr>
          <w:p w14:paraId="5430500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127.98</w:t>
            </w:r>
          </w:p>
        </w:tc>
      </w:tr>
      <w:tr w:rsidR="00FE0147" w14:paraId="08B66B0E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0F464882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201</w:t>
            </w:r>
          </w:p>
        </w:tc>
        <w:tc>
          <w:tcPr>
            <w:tcW w:w="2940" w:type="dxa"/>
            <w:vAlign w:val="center"/>
          </w:tcPr>
          <w:p w14:paraId="16585116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一般公共服务支出</w:t>
            </w:r>
          </w:p>
        </w:tc>
        <w:tc>
          <w:tcPr>
            <w:tcW w:w="1680" w:type="dxa"/>
            <w:vAlign w:val="bottom"/>
          </w:tcPr>
          <w:p w14:paraId="552B72C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  <w:tc>
          <w:tcPr>
            <w:tcW w:w="1400" w:type="dxa"/>
            <w:vAlign w:val="bottom"/>
          </w:tcPr>
          <w:p w14:paraId="7EDE7E6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211.67</w:t>
            </w:r>
          </w:p>
        </w:tc>
        <w:tc>
          <w:tcPr>
            <w:tcW w:w="1436" w:type="dxa"/>
            <w:vAlign w:val="center"/>
          </w:tcPr>
          <w:p w14:paraId="38A40DE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127.98</w:t>
            </w:r>
          </w:p>
        </w:tc>
      </w:tr>
      <w:tr w:rsidR="00FE0147" w14:paraId="63A23723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5935AF88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20129</w:t>
            </w:r>
          </w:p>
        </w:tc>
        <w:tc>
          <w:tcPr>
            <w:tcW w:w="2940" w:type="dxa"/>
            <w:vAlign w:val="center"/>
          </w:tcPr>
          <w:p w14:paraId="7B9BDE20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群众团体事务</w:t>
            </w:r>
          </w:p>
        </w:tc>
        <w:tc>
          <w:tcPr>
            <w:tcW w:w="1680" w:type="dxa"/>
            <w:vAlign w:val="bottom"/>
          </w:tcPr>
          <w:p w14:paraId="25A57D2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  <w:tc>
          <w:tcPr>
            <w:tcW w:w="1400" w:type="dxa"/>
            <w:vAlign w:val="bottom"/>
          </w:tcPr>
          <w:p w14:paraId="58BEB04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211.67</w:t>
            </w:r>
          </w:p>
        </w:tc>
        <w:tc>
          <w:tcPr>
            <w:tcW w:w="1436" w:type="dxa"/>
            <w:vAlign w:val="center"/>
          </w:tcPr>
          <w:p w14:paraId="267EA58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127.98</w:t>
            </w:r>
          </w:p>
        </w:tc>
      </w:tr>
      <w:tr w:rsidR="00FE0147" w14:paraId="19F84794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612A31E6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2012999</w:t>
            </w:r>
          </w:p>
        </w:tc>
        <w:tc>
          <w:tcPr>
            <w:tcW w:w="2940" w:type="dxa"/>
            <w:vAlign w:val="center"/>
          </w:tcPr>
          <w:p w14:paraId="2AC92BE2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其他群众团体事务支出</w:t>
            </w:r>
          </w:p>
        </w:tc>
        <w:tc>
          <w:tcPr>
            <w:tcW w:w="1680" w:type="dxa"/>
            <w:vAlign w:val="bottom"/>
          </w:tcPr>
          <w:p w14:paraId="02A54317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339.65</w:t>
            </w:r>
          </w:p>
        </w:tc>
        <w:tc>
          <w:tcPr>
            <w:tcW w:w="1400" w:type="dxa"/>
            <w:vAlign w:val="bottom"/>
          </w:tcPr>
          <w:p w14:paraId="190B6F7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211.67</w:t>
            </w:r>
          </w:p>
        </w:tc>
        <w:tc>
          <w:tcPr>
            <w:tcW w:w="1436" w:type="dxa"/>
            <w:vAlign w:val="center"/>
          </w:tcPr>
          <w:p w14:paraId="66C1201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127.98</w:t>
            </w:r>
          </w:p>
        </w:tc>
      </w:tr>
      <w:tr w:rsidR="00FE0147" w14:paraId="39EFA5C9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64DEC7F7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208</w:t>
            </w:r>
          </w:p>
        </w:tc>
        <w:tc>
          <w:tcPr>
            <w:tcW w:w="2940" w:type="dxa"/>
            <w:vAlign w:val="center"/>
          </w:tcPr>
          <w:p w14:paraId="51AA2858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680" w:type="dxa"/>
            <w:vAlign w:val="bottom"/>
          </w:tcPr>
          <w:p w14:paraId="07DA9B1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  <w:tc>
          <w:tcPr>
            <w:tcW w:w="1400" w:type="dxa"/>
            <w:vAlign w:val="bottom"/>
          </w:tcPr>
          <w:p w14:paraId="687CF3D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  <w:tc>
          <w:tcPr>
            <w:tcW w:w="1436" w:type="dxa"/>
            <w:vAlign w:val="center"/>
          </w:tcPr>
          <w:p w14:paraId="1CA325D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5F0679B3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39B7F373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20805</w:t>
            </w:r>
          </w:p>
        </w:tc>
        <w:tc>
          <w:tcPr>
            <w:tcW w:w="2940" w:type="dxa"/>
            <w:vAlign w:val="center"/>
          </w:tcPr>
          <w:p w14:paraId="61035E0A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行政事业单位离退休</w:t>
            </w:r>
          </w:p>
        </w:tc>
        <w:tc>
          <w:tcPr>
            <w:tcW w:w="1680" w:type="dxa"/>
            <w:vAlign w:val="bottom"/>
          </w:tcPr>
          <w:p w14:paraId="593B889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  <w:tc>
          <w:tcPr>
            <w:tcW w:w="1400" w:type="dxa"/>
            <w:vAlign w:val="bottom"/>
          </w:tcPr>
          <w:p w14:paraId="5BF4C6D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  <w:tc>
          <w:tcPr>
            <w:tcW w:w="1436" w:type="dxa"/>
            <w:vAlign w:val="center"/>
          </w:tcPr>
          <w:p w14:paraId="587D6E8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08DDCD6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1677B281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2080502</w:t>
            </w:r>
          </w:p>
        </w:tc>
        <w:tc>
          <w:tcPr>
            <w:tcW w:w="2940" w:type="dxa"/>
            <w:vAlign w:val="center"/>
          </w:tcPr>
          <w:p w14:paraId="0907B69D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事业单位离退休</w:t>
            </w:r>
          </w:p>
        </w:tc>
        <w:tc>
          <w:tcPr>
            <w:tcW w:w="1680" w:type="dxa"/>
            <w:vAlign w:val="bottom"/>
          </w:tcPr>
          <w:p w14:paraId="07F55DE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  <w:tc>
          <w:tcPr>
            <w:tcW w:w="1400" w:type="dxa"/>
            <w:vAlign w:val="bottom"/>
          </w:tcPr>
          <w:p w14:paraId="6B2061F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  <w:tc>
          <w:tcPr>
            <w:tcW w:w="1436" w:type="dxa"/>
            <w:vAlign w:val="center"/>
          </w:tcPr>
          <w:p w14:paraId="545A8AD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</w:tbl>
    <w:p w14:paraId="4D5DB916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4907"/>
        <w:gridCol w:w="2702"/>
      </w:tblGrid>
      <w:tr w:rsidR="00FE0147" w14:paraId="4BE4785D" w14:textId="77777777" w:rsidTr="00254869">
        <w:trPr>
          <w:trHeight w:val="309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25570" w14:textId="77777777" w:rsidR="00FE0147" w:rsidRDefault="00FE0147" w:rsidP="00254869">
            <w:pPr>
              <w:pStyle w:val="NewNewNewNew"/>
              <w:keepNext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表六：</w:t>
            </w:r>
            <w:r>
              <w:rPr>
                <w:rFonts w:ascii="宋体" w:eastAsia="宋体" w:hAnsi="宋体" w:cs="宋体"/>
                <w:sz w:val="21"/>
                <w:szCs w:val="21"/>
              </w:rPr>
              <w:t>一般公共预算基本支出表（按经济科目）</w:t>
            </w:r>
          </w:p>
        </w:tc>
      </w:tr>
      <w:tr w:rsidR="00FE0147" w14:paraId="3717DB29" w14:textId="77777777" w:rsidTr="00254869">
        <w:trPr>
          <w:trHeight w:val="442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EA56F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</w:t>
            </w:r>
          </w:p>
        </w:tc>
      </w:tr>
      <w:tr w:rsidR="00FE0147" w14:paraId="0610B96B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F9707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1A6F0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科目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DEBEC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</w:tr>
      <w:tr w:rsidR="00FE0147" w14:paraId="2E7B944B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5FAF0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合计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8A473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9B2C1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240.05</w:t>
            </w:r>
          </w:p>
        </w:tc>
      </w:tr>
      <w:tr w:rsidR="00FE0147" w14:paraId="245DE6DE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4D697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301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9346D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工资福利支出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BCFDB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200.35</w:t>
            </w:r>
          </w:p>
        </w:tc>
      </w:tr>
      <w:tr w:rsidR="00FE0147" w14:paraId="6FF568D2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E8B85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30101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B41FC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基本工资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4F4421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133.66</w:t>
            </w:r>
          </w:p>
        </w:tc>
      </w:tr>
      <w:tr w:rsidR="00FE0147" w14:paraId="0E141A63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34164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30102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071F8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津贴补贴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110C5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6.24</w:t>
            </w:r>
          </w:p>
        </w:tc>
      </w:tr>
      <w:tr w:rsidR="00FE0147" w14:paraId="5BAC34F9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51032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30108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B2BE6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机关事业单位基本养老保险缴费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FF94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21.6</w:t>
            </w:r>
          </w:p>
        </w:tc>
      </w:tr>
      <w:tr w:rsidR="00FE0147" w14:paraId="79F31893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9163C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30109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6FD92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职业年金缴费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ABAF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8.64</w:t>
            </w:r>
          </w:p>
        </w:tc>
      </w:tr>
      <w:tr w:rsidR="00FE0147" w14:paraId="6C0EB140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2BBDB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30110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DB585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职工基本医疗保险缴费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599DF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3.6</w:t>
            </w:r>
          </w:p>
        </w:tc>
      </w:tr>
      <w:tr w:rsidR="00FE0147" w14:paraId="327C60EB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2C2E3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30112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B41D4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其他社会保障缴费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920C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0.21</w:t>
            </w:r>
          </w:p>
        </w:tc>
      </w:tr>
      <w:tr w:rsidR="00FE0147" w14:paraId="5CC2D986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EE84B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30113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265AE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住房公积金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3954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21.6</w:t>
            </w:r>
          </w:p>
        </w:tc>
      </w:tr>
      <w:tr w:rsidR="00FE0147" w14:paraId="58203F23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FD8E0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30199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FD221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其他工资福利支出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BD242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4.8</w:t>
            </w:r>
          </w:p>
        </w:tc>
      </w:tr>
      <w:tr w:rsidR="00FE0147" w14:paraId="19167424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2F52F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302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4F341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商品和服务支出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94BCA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7.52</w:t>
            </w:r>
          </w:p>
        </w:tc>
      </w:tr>
      <w:tr w:rsidR="00FE0147" w14:paraId="493B3797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24D44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30201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AE86A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办公费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32BF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 w:rsidR="00FE0147" w14:paraId="1CA978DB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07BE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30202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E949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印刷费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7B4A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</w:tr>
      <w:tr w:rsidR="00FE0147" w14:paraId="2A77EDE7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E2068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30207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E0E1F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邮电费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09B0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0.5</w:t>
            </w:r>
          </w:p>
        </w:tc>
      </w:tr>
      <w:tr w:rsidR="00FE0147" w14:paraId="071C0BE4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E7DB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30211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A14FF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差旅费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45EF7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</w:tr>
      <w:tr w:rsidR="00FE0147" w14:paraId="7EA058EC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0DB5B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30213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C0E5E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维修（护）费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F023F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0.5</w:t>
            </w:r>
          </w:p>
        </w:tc>
      </w:tr>
      <w:tr w:rsidR="00FE0147" w14:paraId="68E381F4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05DA7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30228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5BCB1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工会经费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490C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1.66</w:t>
            </w:r>
          </w:p>
        </w:tc>
      </w:tr>
      <w:tr w:rsidR="00FE0147" w14:paraId="18773D5B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D4F0B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30229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E5E4B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福利费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4427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0.36</w:t>
            </w:r>
          </w:p>
        </w:tc>
      </w:tr>
      <w:tr w:rsidR="00FE0147" w14:paraId="6FDB7BA2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98947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30299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42BA2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其他商品和服务支出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5A9A3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0.5</w:t>
            </w:r>
          </w:p>
        </w:tc>
      </w:tr>
      <w:tr w:rsidR="00FE0147" w14:paraId="28FF248A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2EA84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303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B9CC0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对个人和家庭的补助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9409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31.68</w:t>
            </w:r>
          </w:p>
        </w:tc>
      </w:tr>
      <w:tr w:rsidR="00FE0147" w14:paraId="7963688C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99381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30302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C9FBE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退休费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591AB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17A02F2D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EC34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30309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6AE3F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奖励金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D781E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3.3</w:t>
            </w:r>
          </w:p>
        </w:tc>
      </w:tr>
      <w:tr w:rsidR="00FE0147" w14:paraId="2736E7B4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E8F2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310</w:t>
            </w:r>
          </w:p>
        </w:tc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7127A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其他资本性支出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5CB27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0.5</w:t>
            </w:r>
          </w:p>
        </w:tc>
      </w:tr>
      <w:tr w:rsidR="00FE0147" w14:paraId="1801757B" w14:textId="77777777" w:rsidTr="00254869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63BCE3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31002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51F170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办公设备购置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8062C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0.5</w:t>
            </w:r>
          </w:p>
        </w:tc>
      </w:tr>
    </w:tbl>
    <w:p w14:paraId="0B04C06C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2"/>
        <w:gridCol w:w="2689"/>
      </w:tblGrid>
      <w:tr w:rsidR="00FE0147" w14:paraId="27ED735F" w14:textId="77777777" w:rsidTr="00254869">
        <w:trPr>
          <w:trHeight w:val="925"/>
          <w:jc w:val="center"/>
        </w:trPr>
        <w:tc>
          <w:tcPr>
            <w:tcW w:w="9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6AB10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表七：</w:t>
            </w:r>
            <w:r>
              <w:rPr>
                <w:rFonts w:ascii="宋体" w:hAnsi="宋体" w:cs="宋体"/>
                <w:szCs w:val="21"/>
              </w:rPr>
              <w:t>一般公共预算支出表（按项目分类）</w:t>
            </w:r>
          </w:p>
        </w:tc>
      </w:tr>
      <w:tr w:rsidR="00FE0147" w14:paraId="6ABA17D3" w14:textId="77777777" w:rsidTr="00254869">
        <w:trPr>
          <w:trHeight w:val="298"/>
          <w:jc w:val="center"/>
        </w:trPr>
        <w:tc>
          <w:tcPr>
            <w:tcW w:w="9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6FCA8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</w:t>
            </w:r>
          </w:p>
        </w:tc>
      </w:tr>
      <w:tr w:rsidR="00FE0147" w14:paraId="11441190" w14:textId="77777777" w:rsidTr="00254869">
        <w:trPr>
          <w:trHeight w:val="254"/>
          <w:jc w:val="center"/>
        </w:trPr>
        <w:tc>
          <w:tcPr>
            <w:tcW w:w="6752" w:type="dxa"/>
            <w:shd w:val="clear" w:color="auto" w:fill="FFFFFF"/>
            <w:vAlign w:val="center"/>
          </w:tcPr>
          <w:p w14:paraId="0030F7FC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预算项目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1A63B76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</w:tr>
      <w:tr w:rsidR="00FE0147" w14:paraId="12DCFB40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7B626E31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  合计</w:t>
            </w:r>
          </w:p>
        </w:tc>
        <w:tc>
          <w:tcPr>
            <w:tcW w:w="2689" w:type="dxa"/>
            <w:vAlign w:val="center"/>
          </w:tcPr>
          <w:p w14:paraId="0A2A4670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368.03</w:t>
            </w:r>
          </w:p>
        </w:tc>
      </w:tr>
      <w:tr w:rsidR="00FE0147" w14:paraId="34040CA7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29F8172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一、基本支出</w:t>
            </w:r>
          </w:p>
        </w:tc>
        <w:tc>
          <w:tcPr>
            <w:tcW w:w="2689" w:type="dxa"/>
            <w:vAlign w:val="center"/>
          </w:tcPr>
          <w:p w14:paraId="7C35B8E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240.05</w:t>
            </w:r>
          </w:p>
        </w:tc>
      </w:tr>
      <w:tr w:rsidR="00FE0147" w14:paraId="3FF52990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1A66311F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（一）人员经费</w:t>
            </w:r>
          </w:p>
        </w:tc>
        <w:tc>
          <w:tcPr>
            <w:tcW w:w="2689" w:type="dxa"/>
            <w:vAlign w:val="center"/>
          </w:tcPr>
          <w:p w14:paraId="5D772C8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203.65</w:t>
            </w:r>
          </w:p>
        </w:tc>
      </w:tr>
      <w:tr w:rsidR="00FE0147" w14:paraId="0815B795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3B485B52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（二）离退休经费</w:t>
            </w:r>
          </w:p>
        </w:tc>
        <w:tc>
          <w:tcPr>
            <w:tcW w:w="2689" w:type="dxa"/>
            <w:vAlign w:val="center"/>
          </w:tcPr>
          <w:p w14:paraId="61E422B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28.38</w:t>
            </w:r>
          </w:p>
        </w:tc>
      </w:tr>
      <w:tr w:rsidR="00FE0147" w14:paraId="1B6E10EA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430797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（三）公用经费</w:t>
            </w:r>
          </w:p>
        </w:tc>
        <w:tc>
          <w:tcPr>
            <w:tcW w:w="2689" w:type="dxa"/>
            <w:vAlign w:val="center"/>
          </w:tcPr>
          <w:p w14:paraId="12B095C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8.02</w:t>
            </w:r>
          </w:p>
        </w:tc>
      </w:tr>
      <w:tr w:rsidR="00FE0147" w14:paraId="3DCCCFEA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688BA7E3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二、项目支出</w:t>
            </w:r>
          </w:p>
        </w:tc>
        <w:tc>
          <w:tcPr>
            <w:tcW w:w="2689" w:type="dxa"/>
            <w:vAlign w:val="center"/>
          </w:tcPr>
          <w:p w14:paraId="50B4A93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127.98</w:t>
            </w:r>
          </w:p>
        </w:tc>
      </w:tr>
      <w:tr w:rsidR="00FE0147" w14:paraId="4F5D2CB8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75512689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（一）一般性项目支出</w:t>
            </w:r>
          </w:p>
        </w:tc>
        <w:tc>
          <w:tcPr>
            <w:tcW w:w="2689" w:type="dxa"/>
            <w:vAlign w:val="center"/>
          </w:tcPr>
          <w:p w14:paraId="45405081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127.98</w:t>
            </w:r>
          </w:p>
        </w:tc>
      </w:tr>
      <w:tr w:rsidR="00FE0147" w14:paraId="42CCE474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489701A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1、购置费</w:t>
            </w:r>
          </w:p>
        </w:tc>
        <w:tc>
          <w:tcPr>
            <w:tcW w:w="2689" w:type="dxa"/>
            <w:vAlign w:val="center"/>
          </w:tcPr>
          <w:p w14:paraId="679E6671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4EF042C1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965031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2、修缮费</w:t>
            </w:r>
          </w:p>
        </w:tc>
        <w:tc>
          <w:tcPr>
            <w:tcW w:w="2689" w:type="dxa"/>
            <w:vAlign w:val="center"/>
          </w:tcPr>
          <w:p w14:paraId="4334781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7A8D208A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723DC0A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3、业务费</w:t>
            </w:r>
          </w:p>
        </w:tc>
        <w:tc>
          <w:tcPr>
            <w:tcW w:w="2689" w:type="dxa"/>
            <w:vAlign w:val="center"/>
          </w:tcPr>
          <w:p w14:paraId="4613A42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127.98</w:t>
            </w:r>
          </w:p>
        </w:tc>
      </w:tr>
      <w:tr w:rsidR="00FE0147" w14:paraId="744043FF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13264D1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（1）一般管理事务</w:t>
            </w:r>
          </w:p>
        </w:tc>
        <w:tc>
          <w:tcPr>
            <w:tcW w:w="2689" w:type="dxa"/>
            <w:vAlign w:val="center"/>
          </w:tcPr>
          <w:p w14:paraId="3F672D43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105.98</w:t>
            </w:r>
          </w:p>
        </w:tc>
      </w:tr>
      <w:tr w:rsidR="00FE0147" w14:paraId="0C47BFD3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607D739D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 （2）妇儿事务</w:t>
            </w:r>
          </w:p>
        </w:tc>
        <w:tc>
          <w:tcPr>
            <w:tcW w:w="2689" w:type="dxa"/>
            <w:vAlign w:val="center"/>
          </w:tcPr>
          <w:p w14:paraId="47C9301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22</w:t>
            </w:r>
          </w:p>
        </w:tc>
      </w:tr>
      <w:tr w:rsidR="00FE0147" w14:paraId="6FB58729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3796BBB9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4、预算准备金</w:t>
            </w:r>
          </w:p>
        </w:tc>
        <w:tc>
          <w:tcPr>
            <w:tcW w:w="2689" w:type="dxa"/>
            <w:vAlign w:val="center"/>
          </w:tcPr>
          <w:p w14:paraId="2CAC794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617AE052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220F1F17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（二）专项性项目支出</w:t>
            </w:r>
          </w:p>
        </w:tc>
        <w:tc>
          <w:tcPr>
            <w:tcW w:w="2689" w:type="dxa"/>
            <w:vAlign w:val="center"/>
          </w:tcPr>
          <w:p w14:paraId="39287E1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640E8463" w14:textId="77777777" w:rsidTr="00254869">
        <w:trPr>
          <w:trHeight w:val="254"/>
          <w:jc w:val="center"/>
        </w:trPr>
        <w:tc>
          <w:tcPr>
            <w:tcW w:w="6752" w:type="dxa"/>
            <w:vAlign w:val="center"/>
          </w:tcPr>
          <w:p w14:paraId="41FC9610" w14:textId="77777777" w:rsidR="00FE0147" w:rsidRDefault="00FE0147" w:rsidP="00254869">
            <w:pPr>
              <w:pStyle w:val="NewNewNew"/>
              <w:keepNext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（三）政府投资项目支出</w:t>
            </w:r>
          </w:p>
        </w:tc>
        <w:tc>
          <w:tcPr>
            <w:tcW w:w="2689" w:type="dxa"/>
            <w:vAlign w:val="center"/>
          </w:tcPr>
          <w:p w14:paraId="1215A95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</w:tbl>
    <w:p w14:paraId="1BF9A7A1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920"/>
        <w:gridCol w:w="1680"/>
        <w:gridCol w:w="1680"/>
        <w:gridCol w:w="1156"/>
      </w:tblGrid>
      <w:tr w:rsidR="00FE0147" w14:paraId="4F7E580A" w14:textId="77777777" w:rsidTr="00254869">
        <w:trPr>
          <w:trHeight w:val="251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080E9" w14:textId="77777777" w:rsidR="00FE0147" w:rsidRDefault="00FE0147" w:rsidP="00254869">
            <w:pPr>
              <w:pStyle w:val="NewNewNewNew"/>
              <w:keepNext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表八：</w:t>
            </w:r>
            <w:r>
              <w:rPr>
                <w:rFonts w:ascii="宋体" w:eastAsia="宋体" w:hAnsi="宋体" w:cs="宋体"/>
                <w:sz w:val="21"/>
                <w:szCs w:val="21"/>
              </w:rPr>
              <w:t>政府采购项目经费预算表</w:t>
            </w:r>
          </w:p>
        </w:tc>
      </w:tr>
      <w:tr w:rsidR="00FE0147" w14:paraId="6AD5D3B2" w14:textId="77777777" w:rsidTr="00254869">
        <w:trPr>
          <w:trHeight w:val="251"/>
          <w:jc w:val="center"/>
        </w:trPr>
        <w:tc>
          <w:tcPr>
            <w:tcW w:w="9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458F7" w14:textId="77777777" w:rsidR="00FE0147" w:rsidRDefault="00FE0147" w:rsidP="00254869">
            <w:pPr>
              <w:pStyle w:val="NewNewNew"/>
              <w:keepNext/>
              <w:ind w:right="3"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 w:rsidR="00FE0147" w14:paraId="26AF9703" w14:textId="77777777" w:rsidTr="00254869">
        <w:trPr>
          <w:trHeight w:val="553"/>
          <w:jc w:val="center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82736F2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vAlign w:val="center"/>
          </w:tcPr>
          <w:p w14:paraId="0373AF52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预算项目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8198242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合计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5A6CA8F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一般公共预算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14:paraId="7AB5ACB5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基金预算</w:t>
            </w:r>
          </w:p>
        </w:tc>
      </w:tr>
      <w:tr w:rsidR="00FE0147" w14:paraId="71060BE2" w14:textId="77777777" w:rsidTr="00254869">
        <w:trPr>
          <w:trHeight w:val="251"/>
          <w:jc w:val="center"/>
        </w:trPr>
        <w:tc>
          <w:tcPr>
            <w:tcW w:w="1018" w:type="dxa"/>
            <w:vAlign w:val="center"/>
          </w:tcPr>
          <w:p w14:paraId="3941204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3920" w:type="dxa"/>
            <w:vAlign w:val="center"/>
          </w:tcPr>
          <w:p w14:paraId="12807454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业务费</w:t>
            </w:r>
          </w:p>
        </w:tc>
        <w:tc>
          <w:tcPr>
            <w:tcW w:w="1680" w:type="dxa"/>
            <w:vAlign w:val="bottom"/>
          </w:tcPr>
          <w:p w14:paraId="64FB6BE4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680" w:type="dxa"/>
            <w:vAlign w:val="bottom"/>
          </w:tcPr>
          <w:p w14:paraId="1C66FE92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156" w:type="dxa"/>
            <w:vAlign w:val="center"/>
          </w:tcPr>
          <w:p w14:paraId="3640DA5E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273253C2" w14:textId="77777777" w:rsidTr="00254869">
        <w:trPr>
          <w:trHeight w:val="251"/>
          <w:jc w:val="center"/>
        </w:trPr>
        <w:tc>
          <w:tcPr>
            <w:tcW w:w="1018" w:type="dxa"/>
            <w:vAlign w:val="center"/>
          </w:tcPr>
          <w:p w14:paraId="1002BEBD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920" w:type="dxa"/>
            <w:vAlign w:val="center"/>
          </w:tcPr>
          <w:p w14:paraId="545BFFD9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一般管理事务</w:t>
            </w:r>
          </w:p>
        </w:tc>
        <w:tc>
          <w:tcPr>
            <w:tcW w:w="1680" w:type="dxa"/>
            <w:vAlign w:val="bottom"/>
          </w:tcPr>
          <w:p w14:paraId="6873019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680" w:type="dxa"/>
            <w:vAlign w:val="bottom"/>
          </w:tcPr>
          <w:p w14:paraId="1F11154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156" w:type="dxa"/>
            <w:vAlign w:val="center"/>
          </w:tcPr>
          <w:p w14:paraId="6D6A6F07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3B32BC18" w14:textId="77777777" w:rsidTr="00254869">
        <w:trPr>
          <w:trHeight w:val="251"/>
          <w:jc w:val="center"/>
        </w:trPr>
        <w:tc>
          <w:tcPr>
            <w:tcW w:w="1018" w:type="dxa"/>
            <w:vAlign w:val="center"/>
          </w:tcPr>
          <w:p w14:paraId="50C408D3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920" w:type="dxa"/>
            <w:vAlign w:val="center"/>
          </w:tcPr>
          <w:p w14:paraId="0B936E35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C9900其他服务</w:t>
            </w:r>
          </w:p>
        </w:tc>
        <w:tc>
          <w:tcPr>
            <w:tcW w:w="1680" w:type="dxa"/>
            <w:vAlign w:val="bottom"/>
          </w:tcPr>
          <w:p w14:paraId="31F79BC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680" w:type="dxa"/>
            <w:vAlign w:val="bottom"/>
          </w:tcPr>
          <w:p w14:paraId="032007CD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156" w:type="dxa"/>
            <w:vAlign w:val="center"/>
          </w:tcPr>
          <w:p w14:paraId="7ED7E32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  <w:tr w:rsidR="00FE0147" w14:paraId="7E3A97D2" w14:textId="77777777" w:rsidTr="00254869">
        <w:trPr>
          <w:trHeight w:val="251"/>
          <w:jc w:val="center"/>
        </w:trPr>
        <w:tc>
          <w:tcPr>
            <w:tcW w:w="1018" w:type="dxa"/>
            <w:vAlign w:val="center"/>
          </w:tcPr>
          <w:p w14:paraId="2466BC9D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920" w:type="dxa"/>
            <w:vAlign w:val="center"/>
          </w:tcPr>
          <w:p w14:paraId="145E88FD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      合计</w:t>
            </w:r>
          </w:p>
        </w:tc>
        <w:tc>
          <w:tcPr>
            <w:tcW w:w="1680" w:type="dxa"/>
            <w:vAlign w:val="bottom"/>
          </w:tcPr>
          <w:p w14:paraId="09B9FCF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680" w:type="dxa"/>
            <w:vAlign w:val="bottom"/>
          </w:tcPr>
          <w:p w14:paraId="3F2B871F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12.22</w:t>
            </w:r>
          </w:p>
        </w:tc>
        <w:tc>
          <w:tcPr>
            <w:tcW w:w="1156" w:type="dxa"/>
            <w:vAlign w:val="center"/>
          </w:tcPr>
          <w:p w14:paraId="03EB8ADB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</w:tbl>
    <w:p w14:paraId="28DF5032" w14:textId="77777777" w:rsidR="00FE0147" w:rsidRDefault="00FE0147" w:rsidP="00FE0147">
      <w:pPr>
        <w:pStyle w:val="NewNewNewNew"/>
        <w:ind w:right="480"/>
        <w:rPr>
          <w:rFonts w:ascii="宋体" w:eastAsia="宋体" w:hAnsi="宋体"/>
          <w:sz w:val="21"/>
          <w:szCs w:val="21"/>
        </w:rPr>
      </w:pPr>
    </w:p>
    <w:p w14:paraId="1A146037" w14:textId="77777777" w:rsidR="00FE0147" w:rsidRDefault="00FE0147" w:rsidP="00FE0147">
      <w:pPr>
        <w:pStyle w:val="NewNewNewNew"/>
        <w:spacing w:line="14" w:lineRule="exact"/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1680"/>
        <w:gridCol w:w="1260"/>
        <w:gridCol w:w="980"/>
        <w:gridCol w:w="1436"/>
        <w:gridCol w:w="1676"/>
      </w:tblGrid>
      <w:tr w:rsidR="00FE0147" w14:paraId="31C6EE08" w14:textId="77777777" w:rsidTr="00254869">
        <w:trPr>
          <w:trHeight w:val="251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BCD7D" w14:textId="77777777" w:rsidR="00FE0147" w:rsidRDefault="00FE0147" w:rsidP="00254869">
            <w:pPr>
              <w:pStyle w:val="NewNewNewNew"/>
              <w:keepNext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表九： “三公”经费预算表</w:t>
            </w:r>
          </w:p>
        </w:tc>
      </w:tr>
      <w:tr w:rsidR="00FE0147" w14:paraId="081E2024" w14:textId="77777777" w:rsidTr="00254869">
        <w:trPr>
          <w:trHeight w:val="251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67688" w14:textId="77777777" w:rsidR="00FE0147" w:rsidRDefault="00FE0147" w:rsidP="00254869">
            <w:pPr>
              <w:pStyle w:val="NewNewNew"/>
              <w:keepNext/>
              <w:ind w:right="3"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 w:rsidR="00FE0147" w14:paraId="78799D8D" w14:textId="77777777" w:rsidTr="00254869">
        <w:trPr>
          <w:trHeight w:val="383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</w:tcBorders>
            <w:vAlign w:val="center"/>
          </w:tcPr>
          <w:p w14:paraId="06C3CBAA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vAlign w:val="center"/>
          </w:tcPr>
          <w:p w14:paraId="2068F048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“三公”经费财政拨款预算总额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74D6C47B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因公出国（境）费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14:paraId="6E3CAA14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公务接待费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</w:tcBorders>
            <w:vAlign w:val="center"/>
          </w:tcPr>
          <w:p w14:paraId="2855A3CC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公务用车购置及运行维护费</w:t>
            </w:r>
          </w:p>
        </w:tc>
      </w:tr>
      <w:tr w:rsidR="00FE0147" w14:paraId="014516D8" w14:textId="77777777" w:rsidTr="00254869">
        <w:trPr>
          <w:trHeight w:val="932"/>
          <w:jc w:val="center"/>
        </w:trPr>
        <w:tc>
          <w:tcPr>
            <w:tcW w:w="2414" w:type="dxa"/>
            <w:vMerge/>
            <w:vAlign w:val="center"/>
          </w:tcPr>
          <w:p w14:paraId="6C9E1F42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09221CB1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7CB3738F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80" w:type="dxa"/>
            <w:vMerge/>
            <w:vAlign w:val="center"/>
          </w:tcPr>
          <w:p w14:paraId="0B653D2C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45E87D27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公务用车购置费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0316158B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公务用车运行维护费</w:t>
            </w:r>
          </w:p>
        </w:tc>
      </w:tr>
      <w:tr w:rsidR="00FE0147" w14:paraId="2BACE1B3" w14:textId="77777777" w:rsidTr="00254869">
        <w:trPr>
          <w:trHeight w:val="251"/>
          <w:jc w:val="center"/>
        </w:trPr>
        <w:tc>
          <w:tcPr>
            <w:tcW w:w="2414" w:type="dxa"/>
            <w:vAlign w:val="center"/>
          </w:tcPr>
          <w:p w14:paraId="528A096D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福田区妇女儿童事业发展中心</w:t>
            </w:r>
          </w:p>
        </w:tc>
        <w:tc>
          <w:tcPr>
            <w:tcW w:w="1680" w:type="dxa"/>
            <w:vAlign w:val="bottom"/>
          </w:tcPr>
          <w:p w14:paraId="14988AD6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0.13</w:t>
            </w:r>
          </w:p>
        </w:tc>
        <w:tc>
          <w:tcPr>
            <w:tcW w:w="1260" w:type="dxa"/>
            <w:vAlign w:val="bottom"/>
          </w:tcPr>
          <w:p w14:paraId="3B12FE39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80" w:type="dxa"/>
            <w:vAlign w:val="bottom"/>
          </w:tcPr>
          <w:p w14:paraId="62AF9950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0.13</w:t>
            </w:r>
          </w:p>
        </w:tc>
        <w:tc>
          <w:tcPr>
            <w:tcW w:w="1436" w:type="dxa"/>
            <w:vAlign w:val="bottom"/>
          </w:tcPr>
          <w:p w14:paraId="05996C48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676" w:type="dxa"/>
            <w:vAlign w:val="bottom"/>
          </w:tcPr>
          <w:p w14:paraId="69DBADF1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</w:tr>
    </w:tbl>
    <w:p w14:paraId="225B6021" w14:textId="77777777" w:rsidR="00FE0147" w:rsidRDefault="00FE0147" w:rsidP="00FE0147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备注：因公出国(境)经费由区外事办和财政局统筹管理,调配使用,各单位不单独列报。</w:t>
      </w:r>
    </w:p>
    <w:p w14:paraId="26838C22" w14:textId="77777777" w:rsidR="00FE0147" w:rsidRDefault="00FE0147" w:rsidP="00FE0147">
      <w:pPr>
        <w:rPr>
          <w:rFonts w:ascii="宋体" w:eastAsia="宋体" w:hAnsi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940"/>
        <w:gridCol w:w="2940"/>
        <w:gridCol w:w="1576"/>
      </w:tblGrid>
      <w:tr w:rsidR="00FE0147" w14:paraId="69E50293" w14:textId="77777777" w:rsidTr="00254869">
        <w:trPr>
          <w:trHeight w:val="251"/>
          <w:jc w:val="center"/>
        </w:trPr>
        <w:tc>
          <w:tcPr>
            <w:tcW w:w="9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3CC65" w14:textId="77777777" w:rsidR="00FE0147" w:rsidRDefault="00FE0147" w:rsidP="00254869">
            <w:pPr>
              <w:pStyle w:val="NewNewNewNew"/>
              <w:keepNext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表十：</w:t>
            </w:r>
            <w:r>
              <w:rPr>
                <w:rFonts w:ascii="宋体" w:eastAsia="宋体" w:hAnsi="宋体" w:cs="宋体"/>
                <w:sz w:val="21"/>
                <w:szCs w:val="21"/>
              </w:rPr>
              <w:t>政府性基金预算支出表</w:t>
            </w:r>
          </w:p>
        </w:tc>
      </w:tr>
      <w:tr w:rsidR="00FE0147" w14:paraId="5CB205B0" w14:textId="77777777" w:rsidTr="00254869">
        <w:trPr>
          <w:trHeight w:val="251"/>
          <w:jc w:val="center"/>
        </w:trPr>
        <w:tc>
          <w:tcPr>
            <w:tcW w:w="9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0B0F9" w14:textId="77777777" w:rsidR="00FE0147" w:rsidRDefault="00FE0147" w:rsidP="00254869">
            <w:pPr>
              <w:pStyle w:val="NewNewNew"/>
              <w:keepNext/>
              <w:ind w:right="3"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 w:rsidR="00FE0147" w14:paraId="5F5C3E17" w14:textId="77777777" w:rsidTr="00254869">
        <w:trPr>
          <w:trHeight w:val="553"/>
          <w:jc w:val="center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34912AD9" w14:textId="77777777" w:rsidR="00FE0147" w:rsidRDefault="00FE0147" w:rsidP="00254869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40258E9D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科目名称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7BDCF752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项目名称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67090045" w14:textId="77777777" w:rsidR="00FE0147" w:rsidRDefault="00FE0147" w:rsidP="00254869">
            <w:pPr>
              <w:pStyle w:val="NewNewNew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预算数</w:t>
            </w:r>
          </w:p>
        </w:tc>
      </w:tr>
      <w:tr w:rsidR="00FE0147" w14:paraId="33E40536" w14:textId="77777777" w:rsidTr="00254869">
        <w:trPr>
          <w:trHeight w:val="251"/>
          <w:jc w:val="center"/>
        </w:trPr>
        <w:tc>
          <w:tcPr>
            <w:tcW w:w="1998" w:type="dxa"/>
            <w:vAlign w:val="center"/>
          </w:tcPr>
          <w:p w14:paraId="70C6EF30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1AD307CA" w14:textId="77777777" w:rsidR="00FE0147" w:rsidRDefault="00FE0147" w:rsidP="00254869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940" w:type="dxa"/>
            <w:vAlign w:val="bottom"/>
          </w:tcPr>
          <w:p w14:paraId="2CDE93E5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71DC84EA" w14:textId="77777777" w:rsidR="00FE0147" w:rsidRDefault="00FE0147" w:rsidP="00254869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4DA8BA5D" w14:textId="66F16832" w:rsidR="00FE0147" w:rsidRDefault="00FE0147" w:rsidP="00FE0147">
      <w:pPr>
        <w:rPr>
          <w:rFonts w:ascii="宋体" w:eastAsia="宋体" w:hAnsi="宋体"/>
          <w:sz w:val="21"/>
          <w:szCs w:val="21"/>
        </w:rPr>
      </w:pPr>
    </w:p>
    <w:p w14:paraId="5637289E" w14:textId="77777777" w:rsidR="00545318" w:rsidRDefault="00545318" w:rsidP="00FE0147">
      <w:pPr>
        <w:rPr>
          <w:rFonts w:ascii="宋体" w:eastAsia="宋体" w:hAnsi="宋体"/>
          <w:sz w:val="21"/>
          <w:szCs w:val="21"/>
        </w:rPr>
      </w:pPr>
    </w:p>
    <w:p w14:paraId="07F9969B" w14:textId="77777777" w:rsidR="00545318" w:rsidRPr="00545318" w:rsidRDefault="00545318" w:rsidP="00545318">
      <w:pPr>
        <w:widowControl/>
        <w:jc w:val="center"/>
        <w:textAlignment w:val="center"/>
        <w:rPr>
          <w:rFonts w:ascii="宋体" w:eastAsia="宋体" w:hAnsi="宋体" w:cs="Arial Unicode MS"/>
          <w:color w:val="000000"/>
          <w:kern w:val="0"/>
          <w:sz w:val="21"/>
          <w:szCs w:val="21"/>
        </w:rPr>
      </w:pPr>
      <w:r w:rsidRPr="00545318">
        <w:rPr>
          <w:rFonts w:ascii="宋体" w:eastAsia="宋体" w:hAnsi="宋体" w:cs="Arial Unicode MS" w:hint="eastAsia"/>
          <w:color w:val="000000"/>
          <w:kern w:val="0"/>
          <w:sz w:val="21"/>
          <w:szCs w:val="21"/>
        </w:rPr>
        <w:t>表十一：国有资本经营预算支出情况表</w:t>
      </w:r>
    </w:p>
    <w:p w14:paraId="0D1364F8" w14:textId="77777777" w:rsidR="00545318" w:rsidRPr="00545318" w:rsidRDefault="00545318" w:rsidP="00545318">
      <w:pPr>
        <w:widowControl/>
        <w:jc w:val="right"/>
        <w:textAlignment w:val="center"/>
        <w:rPr>
          <w:rFonts w:ascii="宋体" w:eastAsia="宋体" w:hAnsi="宋体" w:cs="Arial Unicode MS"/>
          <w:color w:val="000000"/>
          <w:kern w:val="0"/>
          <w:sz w:val="21"/>
          <w:szCs w:val="21"/>
        </w:rPr>
      </w:pPr>
      <w:r w:rsidRPr="00545318">
        <w:rPr>
          <w:rFonts w:ascii="宋体" w:eastAsia="宋体" w:hAnsi="宋体" w:cs="Arial Unicode MS" w:hint="eastAsia"/>
          <w:color w:val="000000"/>
          <w:kern w:val="0"/>
          <w:sz w:val="21"/>
          <w:szCs w:val="21"/>
        </w:rPr>
        <w:t>单位：万元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8"/>
        <w:gridCol w:w="2194"/>
        <w:gridCol w:w="1632"/>
        <w:gridCol w:w="1211"/>
        <w:gridCol w:w="2366"/>
      </w:tblGrid>
      <w:tr w:rsidR="00545318" w:rsidRPr="00545318" w14:paraId="1F54E020" w14:textId="77777777" w:rsidTr="00545318">
        <w:trPr>
          <w:trHeight w:val="634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53B76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  <w:r w:rsidRPr="00545318">
              <w:rPr>
                <w:rFonts w:ascii="宋体" w:eastAsia="宋体" w:hAnsi="宋体" w:cs="Arial Unicode MS" w:hint="eastAsia"/>
                <w:color w:val="000000"/>
                <w:kern w:val="0"/>
                <w:sz w:val="21"/>
                <w:szCs w:val="21"/>
              </w:rPr>
              <w:t>科目编码</w:t>
            </w:r>
          </w:p>
          <w:p w14:paraId="1596EEA5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  <w:r w:rsidRPr="00545318">
              <w:rPr>
                <w:rFonts w:ascii="宋体" w:eastAsia="宋体" w:hAnsi="宋体" w:cs="Arial Unicode MS" w:hint="eastAsia"/>
                <w:color w:val="000000"/>
                <w:kern w:val="0"/>
                <w:sz w:val="21"/>
                <w:szCs w:val="21"/>
              </w:rPr>
              <w:t>（按支出功能科目编列至“项”级）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DDC13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  <w:r w:rsidRPr="00545318">
              <w:rPr>
                <w:rFonts w:ascii="宋体" w:eastAsia="宋体" w:hAnsi="宋体" w:cs="Arial Unicode MS" w:hint="eastAsia"/>
                <w:color w:val="000000"/>
                <w:kern w:val="0"/>
                <w:sz w:val="21"/>
                <w:szCs w:val="21"/>
              </w:rPr>
              <w:t>科目名称</w:t>
            </w:r>
          </w:p>
          <w:p w14:paraId="78009E37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  <w:r w:rsidRPr="00545318">
              <w:rPr>
                <w:rFonts w:ascii="宋体" w:eastAsia="宋体" w:hAnsi="宋体" w:cs="Arial Unicode MS" w:hint="eastAsia"/>
                <w:color w:val="000000"/>
                <w:kern w:val="0"/>
                <w:sz w:val="21"/>
                <w:szCs w:val="21"/>
              </w:rPr>
              <w:t>（按支出功能科目编列至“项”级）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919A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  <w:r w:rsidRPr="00545318">
              <w:rPr>
                <w:rFonts w:ascii="宋体" w:eastAsia="宋体" w:hAnsi="宋体" w:cs="Arial Unicode MS" w:hint="eastAsia"/>
                <w:color w:val="000000"/>
                <w:kern w:val="0"/>
                <w:sz w:val="21"/>
                <w:szCs w:val="21"/>
              </w:rPr>
              <w:t>支出总计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90E5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  <w:r w:rsidRPr="00545318">
              <w:rPr>
                <w:rFonts w:ascii="宋体" w:eastAsia="宋体" w:hAnsi="宋体" w:cs="Arial Unicode MS" w:hint="eastAsia"/>
                <w:color w:val="00000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73C3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  <w:r w:rsidRPr="00545318">
              <w:rPr>
                <w:rFonts w:ascii="宋体" w:eastAsia="宋体" w:hAnsi="宋体" w:cs="Arial Unicode MS" w:hint="eastAsia"/>
                <w:color w:val="000000"/>
                <w:kern w:val="0"/>
                <w:sz w:val="21"/>
                <w:szCs w:val="21"/>
              </w:rPr>
              <w:t>项目支出</w:t>
            </w:r>
          </w:p>
        </w:tc>
      </w:tr>
      <w:tr w:rsidR="00545318" w:rsidRPr="00545318" w14:paraId="20E7EB40" w14:textId="77777777" w:rsidTr="00545318">
        <w:trPr>
          <w:trHeight w:val="634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6EEC3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27F16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5D6F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61A2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7CDD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</w:tr>
      <w:tr w:rsidR="00545318" w:rsidRPr="00545318" w14:paraId="6ED88C4B" w14:textId="77777777" w:rsidTr="00545318">
        <w:trPr>
          <w:trHeight w:val="39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BC3B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164D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4CFB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1E30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EB95" w14:textId="77777777" w:rsidR="00545318" w:rsidRPr="00545318" w:rsidRDefault="00545318" w:rsidP="00D4451C">
            <w:pPr>
              <w:widowControl/>
              <w:jc w:val="center"/>
              <w:textAlignment w:val="center"/>
              <w:rPr>
                <w:rFonts w:ascii="宋体" w:eastAsia="宋体" w:hAnsi="宋体" w:cs="Arial Unicode MS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2487CA" w14:textId="78CCA325" w:rsidR="0050404C" w:rsidRDefault="00621F92" w:rsidP="00FE0147">
      <w:pPr>
        <w:rPr>
          <w:rFonts w:ascii="宋体" w:eastAsia="宋体" w:hAnsi="宋体"/>
          <w:sz w:val="21"/>
          <w:szCs w:val="21"/>
        </w:rPr>
      </w:pPr>
    </w:p>
    <w:p w14:paraId="5D9BC93C" w14:textId="77777777" w:rsidR="00545318" w:rsidRPr="00545318" w:rsidRDefault="00545318" w:rsidP="00FE0147">
      <w:pPr>
        <w:rPr>
          <w:rFonts w:ascii="宋体" w:eastAsia="宋体" w:hAnsi="宋体"/>
          <w:sz w:val="21"/>
          <w:szCs w:val="21"/>
        </w:rPr>
      </w:pPr>
    </w:p>
    <w:p w14:paraId="4CF36B0B" w14:textId="77777777" w:rsidR="00545318" w:rsidRPr="00545318" w:rsidRDefault="00545318" w:rsidP="00545318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54531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表十二:部门预算绩效管理项目情况表</w:t>
      </w:r>
    </w:p>
    <w:p w14:paraId="315E52EC" w14:textId="77777777" w:rsidR="00545318" w:rsidRPr="00545318" w:rsidRDefault="00545318" w:rsidP="00545318">
      <w:pPr>
        <w:spacing w:line="360" w:lineRule="auto"/>
        <w:jc w:val="right"/>
        <w:rPr>
          <w:rFonts w:ascii="宋体" w:eastAsia="宋体" w:hAnsi="宋体" w:cs="宋体"/>
          <w:b/>
          <w:color w:val="000000"/>
          <w:kern w:val="0"/>
          <w:sz w:val="21"/>
          <w:szCs w:val="21"/>
        </w:rPr>
      </w:pPr>
      <w:r w:rsidRPr="0054531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 xml:space="preserve">                                                           单位：万元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53"/>
        <w:gridCol w:w="953"/>
        <w:gridCol w:w="1009"/>
        <w:gridCol w:w="1460"/>
        <w:gridCol w:w="4034"/>
      </w:tblGrid>
      <w:tr w:rsidR="00545318" w:rsidRPr="00545318" w14:paraId="1E6211BE" w14:textId="77777777" w:rsidTr="00545318">
        <w:trPr>
          <w:trHeight w:val="480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FFDFB" w14:textId="77777777" w:rsidR="00545318" w:rsidRPr="00545318" w:rsidRDefault="00545318" w:rsidP="00D44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4531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3C48" w14:textId="77777777" w:rsidR="00545318" w:rsidRPr="00545318" w:rsidRDefault="00545318" w:rsidP="00D44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4531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758B" w14:textId="77777777" w:rsidR="00545318" w:rsidRPr="00545318" w:rsidRDefault="00545318" w:rsidP="00D44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4531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预算执行时间</w:t>
            </w:r>
          </w:p>
        </w:tc>
      </w:tr>
      <w:tr w:rsidR="00545318" w:rsidRPr="00545318" w14:paraId="20890AA3" w14:textId="77777777" w:rsidTr="00545318">
        <w:trPr>
          <w:trHeight w:val="525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F5B00" w14:textId="77777777" w:rsidR="00545318" w:rsidRPr="00545318" w:rsidRDefault="00545318" w:rsidP="00D4451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D297" w14:textId="77777777" w:rsidR="00545318" w:rsidRPr="00545318" w:rsidRDefault="00545318" w:rsidP="00D44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4531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9831" w14:textId="77777777" w:rsidR="00545318" w:rsidRPr="00545318" w:rsidRDefault="00545318" w:rsidP="00D44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4531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一般公共 预算拨款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3F27" w14:textId="77777777" w:rsidR="00545318" w:rsidRPr="00545318" w:rsidRDefault="00545318" w:rsidP="00D44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45318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FB393" w14:textId="77777777" w:rsidR="00545318" w:rsidRPr="00545318" w:rsidRDefault="00545318" w:rsidP="00D4451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5318" w:rsidRPr="00545318" w14:paraId="544E9D32" w14:textId="77777777" w:rsidTr="00545318">
        <w:trPr>
          <w:trHeight w:val="39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69C8D6" w14:textId="11706ADC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妇儿教育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4A875F" w14:textId="64082EDE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3801E2" w14:textId="7883B0A5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AD01B0" w14:textId="77777777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267475" w14:textId="68A96B0E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018.1.1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2018.12.31</w:t>
            </w:r>
          </w:p>
        </w:tc>
      </w:tr>
      <w:tr w:rsidR="00545318" w:rsidRPr="00545318" w14:paraId="44FC658E" w14:textId="77777777" w:rsidTr="00545318">
        <w:trPr>
          <w:trHeight w:val="39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32698C" w14:textId="49DE4A37" w:rsid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妇儿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宣传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8004B" w14:textId="28FADC48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002552" w14:textId="6F1C9F20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A4A018" w14:textId="77777777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9E825F" w14:textId="7DF26FB6" w:rsidR="00545318" w:rsidRPr="00545318" w:rsidRDefault="00545318" w:rsidP="0054531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018.1.1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2018.12.31</w:t>
            </w:r>
          </w:p>
        </w:tc>
      </w:tr>
    </w:tbl>
    <w:p w14:paraId="6985CC17" w14:textId="73F72519" w:rsidR="00545318" w:rsidRDefault="00545318" w:rsidP="00FE0147">
      <w:pPr>
        <w:rPr>
          <w:rFonts w:ascii="宋体" w:eastAsia="宋体" w:hAnsi="宋体"/>
          <w:sz w:val="21"/>
          <w:szCs w:val="21"/>
        </w:rPr>
      </w:pPr>
    </w:p>
    <w:p w14:paraId="6B572B56" w14:textId="0A267ACE" w:rsidR="007F194D" w:rsidRDefault="007F194D" w:rsidP="00FE0147">
      <w:pPr>
        <w:rPr>
          <w:rFonts w:ascii="宋体" w:eastAsia="宋体" w:hAnsi="宋体"/>
          <w:sz w:val="21"/>
          <w:szCs w:val="21"/>
        </w:rPr>
      </w:pPr>
    </w:p>
    <w:p w14:paraId="0141EE5B" w14:textId="5961D167" w:rsidR="007F194D" w:rsidRDefault="007F194D" w:rsidP="00FE0147">
      <w:pPr>
        <w:rPr>
          <w:rFonts w:ascii="宋体" w:eastAsia="宋体" w:hAnsi="宋体"/>
          <w:sz w:val="21"/>
          <w:szCs w:val="21"/>
        </w:rPr>
      </w:pPr>
    </w:p>
    <w:p w14:paraId="7EB737CB" w14:textId="3FB83536" w:rsidR="007F194D" w:rsidRDefault="009906FA" w:rsidP="007F194D">
      <w:pPr>
        <w:pStyle w:val="ad"/>
        <w:jc w:val="center"/>
        <w:rPr>
          <w:color w:val="000000"/>
          <w:sz w:val="21"/>
          <w:szCs w:val="21"/>
        </w:rPr>
      </w:pPr>
      <w:r w:rsidRPr="009906FA">
        <w:rPr>
          <w:rFonts w:hint="eastAsia"/>
          <w:color w:val="000000"/>
          <w:sz w:val="21"/>
          <w:szCs w:val="21"/>
        </w:rPr>
        <w:t>表十三：</w:t>
      </w:r>
      <w:r w:rsidR="007F194D" w:rsidRPr="009906FA">
        <w:rPr>
          <w:rFonts w:hint="eastAsia"/>
          <w:color w:val="000000"/>
          <w:sz w:val="21"/>
          <w:szCs w:val="21"/>
        </w:rPr>
        <w:t>2018年部门预算重点项目绩效目标表</w:t>
      </w:r>
    </w:p>
    <w:p w14:paraId="18DE3A1A" w14:textId="77777777" w:rsidR="009906FA" w:rsidRPr="009906FA" w:rsidRDefault="009906FA" w:rsidP="007F194D">
      <w:pPr>
        <w:pStyle w:val="ad"/>
        <w:jc w:val="center"/>
        <w:rPr>
          <w:rFonts w:hint="eastAsia"/>
          <w:color w:val="000000"/>
          <w:sz w:val="21"/>
          <w:szCs w:val="21"/>
        </w:rPr>
      </w:pPr>
      <w:bookmarkStart w:id="7" w:name="_GoBack"/>
      <w:bookmarkEnd w:id="7"/>
    </w:p>
    <w:tbl>
      <w:tblPr>
        <w:tblW w:w="862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893"/>
        <w:gridCol w:w="902"/>
        <w:gridCol w:w="880"/>
        <w:gridCol w:w="613"/>
        <w:gridCol w:w="1268"/>
        <w:gridCol w:w="1266"/>
        <w:gridCol w:w="1744"/>
      </w:tblGrid>
      <w:tr w:rsidR="007F194D" w14:paraId="5EAEA6E6" w14:textId="77777777" w:rsidTr="000575E3">
        <w:trPr>
          <w:trHeight w:val="405"/>
        </w:trPr>
        <w:tc>
          <w:tcPr>
            <w:tcW w:w="8623" w:type="dxa"/>
            <w:gridSpan w:val="8"/>
            <w:vAlign w:val="center"/>
          </w:tcPr>
          <w:p w14:paraId="17D19786" w14:textId="77777777" w:rsidR="007F194D" w:rsidRDefault="007F194D" w:rsidP="000575E3">
            <w:pPr>
              <w:widowControl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  <w:shd w:val="clear" w:color="auto" w:fill="FFFFFF"/>
              </w:rPr>
              <w:t>部门预算重点项目绩效目标表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7F194D" w14:paraId="27FFDDD1" w14:textId="77777777" w:rsidTr="000575E3">
        <w:trPr>
          <w:trHeight w:val="286"/>
        </w:trPr>
        <w:tc>
          <w:tcPr>
            <w:tcW w:w="8623" w:type="dxa"/>
            <w:gridSpan w:val="8"/>
            <w:vAlign w:val="center"/>
          </w:tcPr>
          <w:p w14:paraId="6D45C0BC" w14:textId="77777777" w:rsidR="007F194D" w:rsidRDefault="007F194D" w:rsidP="000575E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2018</w:t>
            </w:r>
            <w:r>
              <w:rPr>
                <w:rFonts w:ascii="宋体" w:hAnsi="宋体" w:cs="宋体" w:hint="eastAsia"/>
                <w:sz w:val="24"/>
              </w:rPr>
              <w:t>年度）</w:t>
            </w:r>
          </w:p>
        </w:tc>
      </w:tr>
      <w:tr w:rsidR="007F194D" w14:paraId="5EFE7AA2" w14:textId="77777777" w:rsidTr="007F194D">
        <w:trPr>
          <w:trHeight w:val="28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5599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8AAD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妇儿事务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DC3F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项目属性名称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4F15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上年延续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8536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项目起止时间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4561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2019-01-01~2019-12-31</w:t>
            </w:r>
          </w:p>
        </w:tc>
      </w:tr>
      <w:tr w:rsidR="007F194D" w14:paraId="6EAC1CC1" w14:textId="77777777" w:rsidTr="007F194D">
        <w:trPr>
          <w:trHeight w:val="28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79BB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项目主管部门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F5D0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福田区妇儿中心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2892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续存属性名称</w:t>
            </w:r>
          </w:p>
        </w:tc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3432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经常性项目</w:t>
            </w:r>
          </w:p>
        </w:tc>
      </w:tr>
      <w:tr w:rsidR="007F194D" w14:paraId="2FF26AF0" w14:textId="77777777" w:rsidTr="007F194D">
        <w:trPr>
          <w:trHeight w:val="48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19F6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项目实施单位</w:t>
            </w: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EA55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福田区妇儿中心</w:t>
            </w:r>
          </w:p>
        </w:tc>
      </w:tr>
      <w:tr w:rsidR="007F194D" w14:paraId="36585CA0" w14:textId="77777777" w:rsidTr="007F194D">
        <w:trPr>
          <w:trHeight w:val="855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4B8A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本年预算金额（万元）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9225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8B4E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其中：财政拨款（万元）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1577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3FE3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其他资金  （万元）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B025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7F194D" w14:paraId="5615D9F4" w14:textId="77777777" w:rsidTr="007F194D">
        <w:trPr>
          <w:trHeight w:val="28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3027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lastRenderedPageBreak/>
              <w:t>项目中长期目标</w:t>
            </w: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33B0" w14:textId="77777777" w:rsidR="007F194D" w:rsidRDefault="007F194D" w:rsidP="000575E3">
            <w:pPr>
              <w:pStyle w:val="ad"/>
              <w:rPr>
                <w:rFonts w:ascii="仿宋_GB2312" w:eastAsia="仿宋_GB2312" w:hAnsi="仿宋_GB2312" w:cs="仿宋_GB2312"/>
                <w:color w:val="2B2B2B"/>
              </w:rPr>
            </w:pPr>
            <w:r>
              <w:rPr>
                <w:rFonts w:ascii="仿宋_GB2312" w:eastAsia="仿宋_GB2312" w:hAnsi="仿宋_GB2312" w:cs="仿宋_GB2312" w:hint="eastAsia"/>
              </w:rPr>
              <w:t>充分发挥单位在群众中的根基作用，深入社区开展形式丰富的群众活动，从健康、心理和技能等多方面提升辖区女性、儿童综合素质，促进社会和谐。</w:t>
            </w:r>
          </w:p>
        </w:tc>
      </w:tr>
      <w:tr w:rsidR="007F194D" w14:paraId="7DAA2581" w14:textId="77777777" w:rsidTr="007F194D">
        <w:trPr>
          <w:trHeight w:val="28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3897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项目年度目标</w:t>
            </w: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AF40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推进“家庭幸福汇”品牌活动，打造“福田鹊桥”品牌平台，继续开展“留住爱.守护你”留守儿童活动及各种延续性的基层群众活动。</w:t>
            </w:r>
          </w:p>
        </w:tc>
      </w:tr>
      <w:tr w:rsidR="007F194D" w14:paraId="45E0FDA8" w14:textId="77777777" w:rsidTr="007F194D">
        <w:trPr>
          <w:trHeight w:val="286"/>
        </w:trPr>
        <w:tc>
          <w:tcPr>
            <w:tcW w:w="1057" w:type="dxa"/>
            <w:vMerge w:val="restart"/>
          </w:tcPr>
          <w:p w14:paraId="036DBE6D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191E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4C3F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D724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指标内容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5A24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 w:rsidR="007F194D" w14:paraId="6C681973" w14:textId="77777777" w:rsidTr="007F194D">
        <w:trPr>
          <w:trHeight w:val="286"/>
        </w:trPr>
        <w:tc>
          <w:tcPr>
            <w:tcW w:w="1057" w:type="dxa"/>
            <w:vMerge/>
          </w:tcPr>
          <w:p w14:paraId="636FE30E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 w:val="restart"/>
          </w:tcPr>
          <w:p w14:paraId="566685CC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投入指标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CAA9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测算明细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9049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财政资金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00A9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20万</w:t>
            </w:r>
          </w:p>
        </w:tc>
      </w:tr>
      <w:tr w:rsidR="007F194D" w14:paraId="5A140958" w14:textId="77777777" w:rsidTr="007F194D">
        <w:trPr>
          <w:trHeight w:val="286"/>
        </w:trPr>
        <w:tc>
          <w:tcPr>
            <w:tcW w:w="1057" w:type="dxa"/>
            <w:vMerge/>
          </w:tcPr>
          <w:p w14:paraId="70A54A9C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/>
          </w:tcPr>
          <w:p w14:paraId="102C2A00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投入指标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0810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资金支出进度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FAEB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20万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F08D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 w:rsidR="007F194D" w14:paraId="15BF2ED6" w14:textId="77777777" w:rsidTr="007F194D">
        <w:trPr>
          <w:trHeight w:val="286"/>
        </w:trPr>
        <w:tc>
          <w:tcPr>
            <w:tcW w:w="1057" w:type="dxa"/>
            <w:vMerge/>
          </w:tcPr>
          <w:p w14:paraId="4DB750AE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 w:val="restart"/>
          </w:tcPr>
          <w:p w14:paraId="0C9F151B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782" w:type="dxa"/>
            <w:gridSpan w:val="2"/>
          </w:tcPr>
          <w:p w14:paraId="4DF963E1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BFB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举办活动次数，服务人数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E5F2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100场，2万人次</w:t>
            </w:r>
          </w:p>
        </w:tc>
      </w:tr>
      <w:tr w:rsidR="007F194D" w14:paraId="213BC74C" w14:textId="77777777" w:rsidTr="007F194D">
        <w:trPr>
          <w:trHeight w:val="286"/>
        </w:trPr>
        <w:tc>
          <w:tcPr>
            <w:tcW w:w="1057" w:type="dxa"/>
            <w:vMerge/>
          </w:tcPr>
          <w:p w14:paraId="62748AE0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/>
          </w:tcPr>
          <w:p w14:paraId="2C00A9FD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16FE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DE13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438A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</w:p>
        </w:tc>
      </w:tr>
      <w:tr w:rsidR="007F194D" w14:paraId="6595EDC0" w14:textId="77777777" w:rsidTr="007F194D">
        <w:trPr>
          <w:trHeight w:val="286"/>
        </w:trPr>
        <w:tc>
          <w:tcPr>
            <w:tcW w:w="1057" w:type="dxa"/>
            <w:vMerge/>
          </w:tcPr>
          <w:p w14:paraId="0D597100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/>
          </w:tcPr>
          <w:p w14:paraId="3B50BDEE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1E64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工作时效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AE61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1年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A718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</w:p>
        </w:tc>
      </w:tr>
      <w:tr w:rsidR="007F194D" w14:paraId="057E39E3" w14:textId="77777777" w:rsidTr="007F194D">
        <w:trPr>
          <w:trHeight w:val="286"/>
        </w:trPr>
        <w:tc>
          <w:tcPr>
            <w:tcW w:w="1057" w:type="dxa"/>
            <w:vMerge/>
          </w:tcPr>
          <w:p w14:paraId="43CEDB22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 w:val="restart"/>
          </w:tcPr>
          <w:p w14:paraId="71B97A5F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723D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855F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670E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</w:p>
        </w:tc>
      </w:tr>
      <w:tr w:rsidR="007F194D" w14:paraId="35E803EF" w14:textId="77777777" w:rsidTr="007F194D">
        <w:trPr>
          <w:trHeight w:val="286"/>
        </w:trPr>
        <w:tc>
          <w:tcPr>
            <w:tcW w:w="1057" w:type="dxa"/>
            <w:vMerge/>
          </w:tcPr>
          <w:p w14:paraId="567F7CF9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/>
          </w:tcPr>
          <w:p w14:paraId="73EA4F8B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87B2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AFC6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提升辖区妇女儿童素质，促进社会各</w:t>
            </w:r>
            <w:proofErr w:type="gramStart"/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庇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1F5D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开展活动不少于100场，服务不少于2万人次</w:t>
            </w:r>
          </w:p>
        </w:tc>
      </w:tr>
      <w:tr w:rsidR="007F194D" w14:paraId="437731F4" w14:textId="77777777" w:rsidTr="007F194D">
        <w:trPr>
          <w:trHeight w:val="286"/>
        </w:trPr>
        <w:tc>
          <w:tcPr>
            <w:tcW w:w="1057" w:type="dxa"/>
            <w:vMerge/>
          </w:tcPr>
          <w:p w14:paraId="20EBB6CD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/>
          </w:tcPr>
          <w:p w14:paraId="0DD09B2F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2335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6684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D3FC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</w:p>
        </w:tc>
      </w:tr>
      <w:tr w:rsidR="007F194D" w14:paraId="4F877FEB" w14:textId="77777777" w:rsidTr="007F194D">
        <w:trPr>
          <w:trHeight w:val="286"/>
        </w:trPr>
        <w:tc>
          <w:tcPr>
            <w:tcW w:w="1057" w:type="dxa"/>
            <w:vMerge/>
          </w:tcPr>
          <w:p w14:paraId="4EC43B73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/>
          </w:tcPr>
          <w:p w14:paraId="59299480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D7A8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可持续影响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03BF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持续推进辖区妇女儿童事业的发展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ADAB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持续开展各类妇儿业务，打造延续性品牌活动</w:t>
            </w:r>
          </w:p>
        </w:tc>
      </w:tr>
      <w:tr w:rsidR="007F194D" w14:paraId="4648A1ED" w14:textId="77777777" w:rsidTr="007F194D">
        <w:trPr>
          <w:trHeight w:val="286"/>
        </w:trPr>
        <w:tc>
          <w:tcPr>
            <w:tcW w:w="1057" w:type="dxa"/>
            <w:vMerge/>
          </w:tcPr>
          <w:p w14:paraId="1C432B85" w14:textId="77777777" w:rsidR="007F194D" w:rsidRDefault="007F194D" w:rsidP="000575E3">
            <w:pPr>
              <w:widowControl/>
              <w:jc w:val="center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年度绩效指标</w:t>
            </w:r>
          </w:p>
        </w:tc>
        <w:tc>
          <w:tcPr>
            <w:tcW w:w="893" w:type="dxa"/>
            <w:vMerge/>
          </w:tcPr>
          <w:p w14:paraId="57E95C4A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6DF5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1922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参与活动人员满意度，社会公众投诉率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11FA" w14:textId="77777777" w:rsidR="007F194D" w:rsidRDefault="007F194D" w:rsidP="000575E3">
            <w:pPr>
              <w:widowControl/>
              <w:jc w:val="left"/>
              <w:rPr>
                <w:rFonts w:ascii="仿宋_GB2312" w:hAnsi="仿宋_GB2312" w:cs="仿宋_GB2312"/>
                <w:color w:val="2B2B2B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2B2B2B"/>
                <w:kern w:val="0"/>
                <w:sz w:val="24"/>
                <w:szCs w:val="24"/>
                <w:lang w:bidi="ar"/>
              </w:rPr>
              <w:t>100%满意，0投诉</w:t>
            </w:r>
          </w:p>
        </w:tc>
      </w:tr>
    </w:tbl>
    <w:p w14:paraId="6B78CF8C" w14:textId="77777777" w:rsidR="007F194D" w:rsidRDefault="007F194D" w:rsidP="007F194D">
      <w:pPr>
        <w:rPr>
          <w:rFonts w:ascii="仿宋_GB2312" w:hAnsi="仿宋_GB2312" w:cs="仿宋_GB2312"/>
          <w:color w:val="2B2B2B"/>
          <w:kern w:val="0"/>
          <w:sz w:val="24"/>
          <w:lang w:bidi="ar"/>
        </w:rPr>
      </w:pPr>
    </w:p>
    <w:p w14:paraId="18AB4D0A" w14:textId="77777777" w:rsidR="007F194D" w:rsidRPr="00545318" w:rsidRDefault="007F194D" w:rsidP="00FE0147">
      <w:pPr>
        <w:rPr>
          <w:rFonts w:ascii="宋体" w:eastAsia="宋体" w:hAnsi="宋体" w:hint="eastAsia"/>
          <w:sz w:val="21"/>
          <w:szCs w:val="21"/>
        </w:rPr>
      </w:pPr>
    </w:p>
    <w:sectPr w:rsidR="007F194D" w:rsidRPr="00545318" w:rsidSect="00FE0147">
      <w:pgSz w:w="11906" w:h="16838"/>
      <w:pgMar w:top="1440" w:right="1264" w:bottom="1440" w:left="12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639F" w14:textId="77777777" w:rsidR="00621F92" w:rsidRDefault="00621F92" w:rsidP="00FE0147">
      <w:r>
        <w:separator/>
      </w:r>
    </w:p>
  </w:endnote>
  <w:endnote w:type="continuationSeparator" w:id="0">
    <w:p w14:paraId="4F4626BC" w14:textId="77777777" w:rsidR="00621F92" w:rsidRDefault="00621F92" w:rsidP="00FE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5229" w14:textId="77777777" w:rsidR="00621F92" w:rsidRDefault="00621F92" w:rsidP="00FE0147">
      <w:r>
        <w:separator/>
      </w:r>
    </w:p>
  </w:footnote>
  <w:footnote w:type="continuationSeparator" w:id="0">
    <w:p w14:paraId="19ECE84D" w14:textId="77777777" w:rsidR="00621F92" w:rsidRDefault="00621F92" w:rsidP="00FE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202"/>
    <w:multiLevelType w:val="multilevel"/>
    <w:tmpl w:val="0A895202"/>
    <w:lvl w:ilvl="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A337F9A"/>
    <w:multiLevelType w:val="singleLevel"/>
    <w:tmpl w:val="5A337F9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A338C53"/>
    <w:multiLevelType w:val="singleLevel"/>
    <w:tmpl w:val="5A338C53"/>
    <w:lvl w:ilvl="0">
      <w:start w:val="6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A5EC6E9"/>
    <w:multiLevelType w:val="singleLevel"/>
    <w:tmpl w:val="5A5EC6E9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D2"/>
    <w:rsid w:val="00012E27"/>
    <w:rsid w:val="002D478E"/>
    <w:rsid w:val="00394917"/>
    <w:rsid w:val="003D3962"/>
    <w:rsid w:val="00464C5F"/>
    <w:rsid w:val="004D7922"/>
    <w:rsid w:val="00545318"/>
    <w:rsid w:val="00600E9C"/>
    <w:rsid w:val="00621F92"/>
    <w:rsid w:val="007928D2"/>
    <w:rsid w:val="007F194D"/>
    <w:rsid w:val="008F19D8"/>
    <w:rsid w:val="00916A2B"/>
    <w:rsid w:val="009906FA"/>
    <w:rsid w:val="00A05C83"/>
    <w:rsid w:val="00A24F85"/>
    <w:rsid w:val="00B85BA1"/>
    <w:rsid w:val="00CC609C"/>
    <w:rsid w:val="00D037F6"/>
    <w:rsid w:val="00DA4AC4"/>
    <w:rsid w:val="00DE7848"/>
    <w:rsid w:val="00E03618"/>
    <w:rsid w:val="00E57E9B"/>
    <w:rsid w:val="00ED0FE0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BEF8C"/>
  <w15:chartTrackingRefBased/>
  <w15:docId w15:val="{6FACA40B-9E02-4515-81B1-08087F1A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147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FE01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E01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0147"/>
    <w:rPr>
      <w:sz w:val="18"/>
      <w:szCs w:val="18"/>
    </w:rPr>
  </w:style>
  <w:style w:type="paragraph" w:styleId="a5">
    <w:name w:val="footer"/>
    <w:basedOn w:val="a"/>
    <w:link w:val="a6"/>
    <w:unhideWhenUsed/>
    <w:rsid w:val="00FE0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0147"/>
    <w:rPr>
      <w:sz w:val="18"/>
      <w:szCs w:val="18"/>
    </w:rPr>
  </w:style>
  <w:style w:type="character" w:customStyle="1" w:styleId="10">
    <w:name w:val="标题 1 字符"/>
    <w:basedOn w:val="a0"/>
    <w:link w:val="1"/>
    <w:rsid w:val="00FE0147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E0147"/>
    <w:rPr>
      <w:rFonts w:ascii="Arial" w:eastAsia="黑体" w:hAnsi="Arial" w:cs="Times New Roman"/>
      <w:b/>
      <w:bCs/>
      <w:sz w:val="32"/>
      <w:szCs w:val="32"/>
    </w:rPr>
  </w:style>
  <w:style w:type="character" w:styleId="a7">
    <w:name w:val="Hyperlink"/>
    <w:basedOn w:val="a0"/>
    <w:rsid w:val="00FE0147"/>
    <w:rPr>
      <w:color w:val="0000FF"/>
      <w:u w:val="single"/>
    </w:rPr>
  </w:style>
  <w:style w:type="character" w:styleId="a8">
    <w:name w:val="page number"/>
    <w:basedOn w:val="a0"/>
    <w:rsid w:val="00FE0147"/>
  </w:style>
  <w:style w:type="character" w:customStyle="1" w:styleId="a9">
    <w:name w:val="批注框文本 字符"/>
    <w:basedOn w:val="a0"/>
    <w:link w:val="aa"/>
    <w:rsid w:val="00FE0147"/>
    <w:rPr>
      <w:rFonts w:eastAsia="仿宋_GB2312"/>
      <w:sz w:val="18"/>
      <w:szCs w:val="18"/>
    </w:rPr>
  </w:style>
  <w:style w:type="character" w:customStyle="1" w:styleId="NewChar">
    <w:name w:val="正文 New Char"/>
    <w:link w:val="New"/>
    <w:locked/>
    <w:rsid w:val="00FE0147"/>
    <w:rPr>
      <w:rFonts w:eastAsia="仿宋_GB2312"/>
      <w:sz w:val="28"/>
      <w:szCs w:val="28"/>
    </w:rPr>
  </w:style>
  <w:style w:type="paragraph" w:styleId="TOC2">
    <w:name w:val="toc 2"/>
    <w:basedOn w:val="a"/>
    <w:next w:val="a"/>
    <w:semiHidden/>
    <w:rsid w:val="00FE0147"/>
    <w:pPr>
      <w:ind w:leftChars="200" w:left="420"/>
    </w:pPr>
  </w:style>
  <w:style w:type="paragraph" w:styleId="TOC4">
    <w:name w:val="toc 4"/>
    <w:basedOn w:val="a"/>
    <w:next w:val="a"/>
    <w:rsid w:val="00FE0147"/>
    <w:pPr>
      <w:ind w:leftChars="600" w:left="1260"/>
    </w:pPr>
  </w:style>
  <w:style w:type="character" w:customStyle="1" w:styleId="11">
    <w:name w:val="页眉 字符1"/>
    <w:basedOn w:val="a0"/>
    <w:uiPriority w:val="99"/>
    <w:semiHidden/>
    <w:rsid w:val="00FE0147"/>
    <w:rPr>
      <w:rFonts w:eastAsia="仿宋_GB2312"/>
      <w:kern w:val="2"/>
      <w:sz w:val="18"/>
      <w:szCs w:val="18"/>
    </w:rPr>
  </w:style>
  <w:style w:type="paragraph" w:styleId="ab">
    <w:name w:val="Document Map"/>
    <w:basedOn w:val="a"/>
    <w:link w:val="ac"/>
    <w:semiHidden/>
    <w:rsid w:val="00FE0147"/>
    <w:pPr>
      <w:shd w:val="clear" w:color="auto" w:fill="000080"/>
    </w:pPr>
  </w:style>
  <w:style w:type="character" w:customStyle="1" w:styleId="ac">
    <w:name w:val="文档结构图 字符"/>
    <w:basedOn w:val="a0"/>
    <w:link w:val="ab"/>
    <w:semiHidden/>
    <w:rsid w:val="00FE0147"/>
    <w:rPr>
      <w:rFonts w:ascii="Times New Roman" w:eastAsia="仿宋_GB2312" w:hAnsi="Times New Roman" w:cs="Times New Roman"/>
      <w:sz w:val="28"/>
      <w:szCs w:val="28"/>
      <w:shd w:val="clear" w:color="auto" w:fill="000080"/>
    </w:rPr>
  </w:style>
  <w:style w:type="paragraph" w:styleId="aa">
    <w:name w:val="Balloon Text"/>
    <w:basedOn w:val="a"/>
    <w:link w:val="a9"/>
    <w:rsid w:val="00FE0147"/>
    <w:rPr>
      <w:rFonts w:asciiTheme="minorHAnsi" w:hAnsiTheme="minorHAnsi" w:cstheme="minorBidi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FE0147"/>
    <w:rPr>
      <w:rFonts w:ascii="Times New Roman" w:eastAsia="仿宋_GB2312" w:hAnsi="Times New Roman" w:cs="Times New Roman"/>
      <w:sz w:val="18"/>
      <w:szCs w:val="18"/>
    </w:rPr>
  </w:style>
  <w:style w:type="paragraph" w:styleId="TOC6">
    <w:name w:val="toc 6"/>
    <w:basedOn w:val="a"/>
    <w:next w:val="a"/>
    <w:rsid w:val="00FE0147"/>
    <w:pPr>
      <w:ind w:leftChars="1000" w:left="2100"/>
    </w:pPr>
  </w:style>
  <w:style w:type="paragraph" w:styleId="TOC1">
    <w:name w:val="toc 1"/>
    <w:basedOn w:val="a"/>
    <w:next w:val="a"/>
    <w:semiHidden/>
    <w:rsid w:val="00FE0147"/>
  </w:style>
  <w:style w:type="paragraph" w:styleId="TOC3">
    <w:name w:val="toc 3"/>
    <w:basedOn w:val="a"/>
    <w:next w:val="a"/>
    <w:rsid w:val="00FE0147"/>
    <w:pPr>
      <w:ind w:leftChars="400" w:left="840"/>
    </w:pPr>
  </w:style>
  <w:style w:type="paragraph" w:styleId="TOC8">
    <w:name w:val="toc 8"/>
    <w:basedOn w:val="a"/>
    <w:next w:val="a"/>
    <w:rsid w:val="00FE0147"/>
    <w:pPr>
      <w:ind w:leftChars="1400" w:left="2940"/>
    </w:pPr>
  </w:style>
  <w:style w:type="paragraph" w:styleId="TOC9">
    <w:name w:val="toc 9"/>
    <w:basedOn w:val="a"/>
    <w:next w:val="a"/>
    <w:rsid w:val="00FE0147"/>
    <w:pPr>
      <w:ind w:leftChars="1600" w:left="3360"/>
    </w:pPr>
  </w:style>
  <w:style w:type="character" w:customStyle="1" w:styleId="13">
    <w:name w:val="页脚 字符1"/>
    <w:basedOn w:val="a0"/>
    <w:uiPriority w:val="99"/>
    <w:semiHidden/>
    <w:rsid w:val="00FE0147"/>
    <w:rPr>
      <w:rFonts w:eastAsia="仿宋_GB2312"/>
      <w:kern w:val="2"/>
      <w:sz w:val="18"/>
      <w:szCs w:val="18"/>
    </w:rPr>
  </w:style>
  <w:style w:type="paragraph" w:styleId="TOC7">
    <w:name w:val="toc 7"/>
    <w:basedOn w:val="a"/>
    <w:next w:val="a"/>
    <w:rsid w:val="00FE0147"/>
    <w:pPr>
      <w:ind w:leftChars="1200" w:left="2520"/>
    </w:pPr>
  </w:style>
  <w:style w:type="paragraph" w:styleId="TOC5">
    <w:name w:val="toc 5"/>
    <w:basedOn w:val="a"/>
    <w:next w:val="a"/>
    <w:rsid w:val="00FE0147"/>
    <w:pPr>
      <w:ind w:leftChars="800" w:left="1680"/>
    </w:pPr>
  </w:style>
  <w:style w:type="paragraph" w:styleId="ad">
    <w:name w:val="Normal (Web)"/>
    <w:basedOn w:val="a"/>
    <w:qFormat/>
    <w:rsid w:val="00FE014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FE0147"/>
    <w:pPr>
      <w:widowControl/>
    </w:pPr>
    <w:rPr>
      <w:rFonts w:ascii="仿宋_GB2312" w:hAnsi="宋体" w:cs="宋体"/>
      <w:kern w:val="0"/>
    </w:rPr>
  </w:style>
  <w:style w:type="paragraph" w:customStyle="1" w:styleId="14">
    <w:name w:val="正文1"/>
    <w:rsid w:val="00FE0147"/>
    <w:pPr>
      <w:jc w:val="both"/>
    </w:pPr>
    <w:rPr>
      <w:rFonts w:ascii="Times New Roman" w:eastAsia="宋体" w:hAnsi="Times New Roman" w:cs="宋体"/>
      <w:szCs w:val="21"/>
    </w:rPr>
  </w:style>
  <w:style w:type="paragraph" w:customStyle="1" w:styleId="NewNewNew">
    <w:name w:val="正文 New New New"/>
    <w:rsid w:val="00FE01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FE0147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rsid w:val="00FE0147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New">
    <w:name w:val="正文 New"/>
    <w:link w:val="NewChar"/>
    <w:rsid w:val="00FE0147"/>
    <w:pPr>
      <w:widowControl w:val="0"/>
      <w:jc w:val="both"/>
    </w:pPr>
    <w:rPr>
      <w:rFonts w:eastAsia="仿宋_GB2312"/>
      <w:sz w:val="28"/>
      <w:szCs w:val="28"/>
    </w:rPr>
  </w:style>
  <w:style w:type="paragraph" w:customStyle="1" w:styleId="Char">
    <w:name w:val="Char"/>
    <w:basedOn w:val="a"/>
    <w:rsid w:val="00FE0147"/>
    <w:pPr>
      <w:widowControl/>
      <w:spacing w:after="160" w:line="240" w:lineRule="exact"/>
      <w:jc w:val="left"/>
    </w:pPr>
  </w:style>
  <w:style w:type="table" w:customStyle="1" w:styleId="TableGrid">
    <w:name w:val="TableGrid"/>
    <w:basedOn w:val="a1"/>
    <w:rsid w:val="00FE014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table" w:styleId="ae">
    <w:name w:val="Table Grid"/>
    <w:basedOn w:val="a1"/>
    <w:rsid w:val="00FE01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E0147"/>
    <w:rPr>
      <w:color w:val="954F72" w:themeColor="followedHyperlink"/>
      <w:u w:val="single"/>
    </w:rPr>
  </w:style>
  <w:style w:type="paragraph" w:styleId="af0">
    <w:name w:val="annotation text"/>
    <w:basedOn w:val="a"/>
    <w:link w:val="af1"/>
    <w:uiPriority w:val="99"/>
    <w:unhideWhenUsed/>
    <w:rsid w:val="004D7922"/>
    <w:pPr>
      <w:jc w:val="left"/>
    </w:pPr>
    <w:rPr>
      <w:rFonts w:eastAsia="宋体"/>
      <w:sz w:val="21"/>
      <w:szCs w:val="20"/>
    </w:rPr>
  </w:style>
  <w:style w:type="character" w:customStyle="1" w:styleId="af1">
    <w:name w:val="批注文字 字符"/>
    <w:basedOn w:val="a0"/>
    <w:link w:val="af0"/>
    <w:uiPriority w:val="99"/>
    <w:rsid w:val="004D792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 yang</dc:creator>
  <cp:keywords/>
  <dc:description/>
  <cp:lastModifiedBy>yang</cp:lastModifiedBy>
  <cp:revision>13</cp:revision>
  <dcterms:created xsi:type="dcterms:W3CDTF">2018-02-23T03:32:00Z</dcterms:created>
  <dcterms:modified xsi:type="dcterms:W3CDTF">2019-01-30T03:27:00Z</dcterms:modified>
</cp:coreProperties>
</file>