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区工商联2017年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财政拨款“三公”经费</w:t>
      </w:r>
    </w:p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支出决算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情况</w:t>
      </w:r>
      <w:bookmarkEnd w:id="0"/>
    </w:p>
    <w:p>
      <w:pPr>
        <w:numPr>
          <w:ilvl w:val="0"/>
          <w:numId w:val="0"/>
        </w:numPr>
        <w:spacing w:beforeLines="0" w:afterLines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一、“三公”经费的单位范围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因公出国（境）费用、公务接待费、公务用车购置和运行维护费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单位开支。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二、财政拨款“三公”经费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支出决算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年财政拨款开支的“三公”经费支出决算为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8.79</w:t>
      </w:r>
      <w:r>
        <w:rPr>
          <w:rFonts w:hint="eastAsia" w:ascii="仿宋" w:hAnsi="仿宋" w:eastAsia="仿宋" w:cs="仿宋"/>
          <w:sz w:val="32"/>
          <w:szCs w:val="32"/>
        </w:rPr>
        <w:t>万元，较201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2.89</w:t>
      </w:r>
      <w:r>
        <w:rPr>
          <w:rFonts w:hint="eastAsia" w:ascii="仿宋" w:hAnsi="仿宋" w:eastAsia="仿宋" w:cs="仿宋"/>
          <w:sz w:val="32"/>
          <w:szCs w:val="32"/>
        </w:rPr>
        <w:t>万元，与201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年决算数相比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的主要</w:t>
      </w:r>
      <w:r>
        <w:rPr>
          <w:rFonts w:hint="eastAsia" w:ascii="仿宋" w:hAnsi="仿宋" w:eastAsia="仿宋" w:cs="仿宋"/>
          <w:sz w:val="32"/>
          <w:szCs w:val="32"/>
        </w:rPr>
        <w:t>原因是按照省工商联的安排和市工商联的要求，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组织参加了香港、澳门举办的多项活动。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年度因公出国（境）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费用支出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>万元，全年使用财政拨款安排本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单位赴港澳活动</w:t>
      </w:r>
      <w:r>
        <w:rPr>
          <w:rFonts w:hint="eastAsia" w:ascii="仿宋" w:hAnsi="仿宋" w:eastAsia="仿宋" w:cs="仿宋"/>
          <w:sz w:val="32"/>
          <w:szCs w:val="32"/>
        </w:rPr>
        <w:t>团组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人次。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年初预算为0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我区因公出国（境）预算由财政部门统筹安排，不单独编报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，较2016年决算数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原因是</w:t>
      </w:r>
      <w:r>
        <w:rPr>
          <w:rFonts w:hint="eastAsia" w:ascii="仿宋" w:hAnsi="仿宋" w:eastAsia="仿宋" w:cs="仿宋"/>
          <w:sz w:val="32"/>
          <w:szCs w:val="32"/>
        </w:rPr>
        <w:t>因按照省工商联的安排和市工商联的要求，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组织参加了香港、澳门举办的多项活动。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年度公务用车购置费及运行费支出决算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数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2017年我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公务用车购置数为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0台</w:t>
      </w:r>
      <w:r>
        <w:rPr>
          <w:rFonts w:hint="eastAsia" w:ascii="仿宋" w:hAnsi="仿宋" w:eastAsia="仿宋" w:cs="仿宋"/>
          <w:sz w:val="32"/>
          <w:szCs w:val="32"/>
        </w:rPr>
        <w:t>,保有量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台。公务用车购置费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年度决算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。公务用车运行维护费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3.88万元</w:t>
      </w:r>
      <w:r>
        <w:rPr>
          <w:rFonts w:hint="eastAsia" w:ascii="仿宋" w:hAnsi="仿宋" w:eastAsia="仿宋" w:cs="仿宋"/>
          <w:sz w:val="32"/>
          <w:szCs w:val="32"/>
        </w:rPr>
        <w:t>，相比201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年预算数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 w:cs="仿宋"/>
          <w:sz w:val="32"/>
          <w:szCs w:val="32"/>
        </w:rPr>
        <w:t>万元，相比201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年度决算数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0.79万元，减少17%，原因是减少了公务用车费用。</w:t>
      </w:r>
      <w:r>
        <w:rPr>
          <w:rFonts w:hint="eastAsia" w:ascii="仿宋" w:hAnsi="仿宋" w:eastAsia="仿宋" w:cs="仿宋"/>
          <w:sz w:val="32"/>
          <w:szCs w:val="32"/>
        </w:rPr>
        <w:t>具体开支内容包括：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车辆保养、维修费、车辆燃油费等。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2017年度公务接待费支出决算数为0.41万元，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接待1批，总计约42人。与2017年预算数相比，节约1.59万元，与2016年决算数相比增加了0.24万元，增加原因是接待来访人数比2016年多</w:t>
      </w:r>
      <w:r>
        <w:rPr>
          <w:rFonts w:hint="eastAsia" w:ascii="仿宋" w:hAnsi="仿宋" w:eastAsia="仿宋" w:cs="仿宋"/>
          <w:sz w:val="32"/>
          <w:szCs w:val="32"/>
        </w:rPr>
        <w:t>。具体开支内容包括：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接待外地企业家代表团的公务接待支出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eastAsia="zh-CN"/>
        </w:rPr>
        <w:t>附表：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2017年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财政拨款“三公”经费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决算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单位名称：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福田区工商联 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单位：万元</w:t>
      </w:r>
    </w:p>
    <w:tbl>
      <w:tblPr>
        <w:tblStyle w:val="3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7"/>
        <w:gridCol w:w="583"/>
        <w:gridCol w:w="600"/>
        <w:gridCol w:w="454"/>
        <w:gridCol w:w="863"/>
        <w:gridCol w:w="867"/>
        <w:gridCol w:w="516"/>
        <w:gridCol w:w="484"/>
        <w:gridCol w:w="543"/>
        <w:gridCol w:w="357"/>
        <w:gridCol w:w="766"/>
        <w:gridCol w:w="841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2017年度预算数</w:t>
            </w:r>
          </w:p>
        </w:tc>
        <w:tc>
          <w:tcPr>
            <w:tcW w:w="3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福田区工商联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8.79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4.5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3.88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0.41</w:t>
            </w:r>
          </w:p>
        </w:tc>
      </w:tr>
    </w:tbl>
    <w:p>
      <w:pPr>
        <w:spacing w:beforeLines="0" w:afterLines="0"/>
        <w:jc w:val="left"/>
      </w:pPr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  <w:lang w:val="en-US" w:eastAsia="zh-CN"/>
        </w:rPr>
        <w:t>7</w:t>
      </w:r>
      <w:r>
        <w:rPr>
          <w:rFonts w:hint="eastAsia"/>
          <w:sz w:val="23"/>
          <w:szCs w:val="23"/>
        </w:rPr>
        <w:t>年度预算数为</w:t>
      </w:r>
      <w:r>
        <w:rPr>
          <w:sz w:val="23"/>
          <w:szCs w:val="23"/>
        </w:rPr>
        <w:t>“</w:t>
      </w:r>
      <w:r>
        <w:rPr>
          <w:rFonts w:hint="eastAsia"/>
          <w:sz w:val="23"/>
          <w:szCs w:val="23"/>
        </w:rPr>
        <w:t>三公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经费年初预算数。</w:t>
      </w:r>
    </w:p>
    <w:p>
      <w:pPr>
        <w:spacing w:beforeLines="0" w:afterLines="0"/>
        <w:jc w:val="left"/>
        <w:pPrChange w:id="0" w:author="彭志雄" w:date="2019-07-26T11:22:00Z">
          <w:pPr/>
        </w:pPrChange>
      </w:pPr>
    </w:p>
    <w:p/>
    <w:sectPr>
      <w:pgSz w:w="11906" w:h="16838"/>
      <w:pgMar w:top="1757" w:right="1474" w:bottom="1757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5587"/>
    <w:rsid w:val="433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2019-08-15T09:14:00Z</dcterms:created>
  <dc:creator>杨高兴</dc:creator>
  <cp:lastModifiedBy>杨高兴</cp:lastModifiedBy>
  <dcterms:modified xsi:type="dcterms:W3CDTF">2019-08-15T09:18:11Z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