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600" w:lineRule="atLeast"/>
        <w:jc w:val="center"/>
        <w:rPr>
          <w:rFonts w:ascii="仿宋_GB2312" w:hAnsi="宋体" w:eastAsia="仿宋_GB2312"/>
          <w:kern w:val="0"/>
          <w:sz w:val="32"/>
          <w:szCs w:val="32"/>
        </w:rPr>
      </w:pPr>
      <w:r>
        <w:rPr>
          <w:rFonts w:hint="eastAsia" w:ascii="仿宋_GB2312" w:hAnsi="宋体" w:eastAsia="仿宋_GB2312" w:cs="仿宋_GB2312"/>
          <w:kern w:val="0"/>
          <w:sz w:val="32"/>
          <w:szCs w:val="32"/>
        </w:rPr>
        <w:t>收入支出决算总表</w:t>
      </w:r>
    </w:p>
    <w:tbl>
      <w:tblPr>
        <w:tblStyle w:val="6"/>
        <w:tblW w:w="9033"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838"/>
        <w:gridCol w:w="442"/>
        <w:gridCol w:w="83"/>
        <w:gridCol w:w="397"/>
        <w:gridCol w:w="650"/>
        <w:gridCol w:w="2976"/>
        <w:gridCol w:w="294"/>
        <w:gridCol w:w="273"/>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99" w:hRule="atLeast"/>
        </w:trPr>
        <w:tc>
          <w:tcPr>
            <w:tcW w:w="3280" w:type="dxa"/>
            <w:gridSpan w:val="2"/>
            <w:tcBorders>
              <w:top w:val="nil"/>
              <w:left w:val="nil"/>
              <w:bottom w:val="nil"/>
              <w:right w:val="nil"/>
            </w:tcBorders>
            <w:shd w:val="clear" w:color="auto" w:fill="FFFFFF"/>
            <w:vAlign w:val="center"/>
          </w:tcPr>
          <w:p>
            <w:pPr>
              <w:widowControl/>
              <w:spacing w:line="199" w:lineRule="atLeast"/>
              <w:jc w:val="right"/>
              <w:rPr>
                <w:rFonts w:ascii="宋体"/>
                <w:kern w:val="0"/>
                <w:sz w:val="24"/>
                <w:szCs w:val="24"/>
              </w:rPr>
            </w:pPr>
            <w:r>
              <w:rPr>
                <w:rFonts w:hint="eastAsia" w:ascii="宋体" w:hAnsi="宋体" w:cs="宋体"/>
                <w:kern w:val="0"/>
                <w:sz w:val="24"/>
                <w:szCs w:val="24"/>
              </w:rPr>
              <w:t>　</w:t>
            </w:r>
          </w:p>
        </w:tc>
        <w:tc>
          <w:tcPr>
            <w:tcW w:w="480" w:type="dxa"/>
            <w:gridSpan w:val="2"/>
            <w:tcBorders>
              <w:top w:val="nil"/>
              <w:left w:val="nil"/>
              <w:bottom w:val="nil"/>
              <w:right w:val="nil"/>
            </w:tcBorders>
            <w:shd w:val="clear" w:color="auto" w:fill="FFFFFF"/>
            <w:vAlign w:val="center"/>
          </w:tcPr>
          <w:p>
            <w:pPr>
              <w:widowControl/>
              <w:spacing w:line="199" w:lineRule="atLeast"/>
              <w:jc w:val="right"/>
              <w:rPr>
                <w:rFonts w:ascii="宋体"/>
                <w:kern w:val="0"/>
                <w:sz w:val="24"/>
                <w:szCs w:val="24"/>
              </w:rPr>
            </w:pPr>
            <w:r>
              <w:rPr>
                <w:rFonts w:hint="eastAsia" w:ascii="宋体" w:hAnsi="宋体" w:cs="宋体"/>
                <w:kern w:val="0"/>
                <w:sz w:val="24"/>
                <w:szCs w:val="24"/>
              </w:rPr>
              <w:t>　</w:t>
            </w:r>
          </w:p>
        </w:tc>
        <w:tc>
          <w:tcPr>
            <w:tcW w:w="650" w:type="dxa"/>
            <w:tcBorders>
              <w:top w:val="nil"/>
              <w:left w:val="nil"/>
              <w:bottom w:val="nil"/>
              <w:right w:val="nil"/>
            </w:tcBorders>
            <w:shd w:val="clear" w:color="auto" w:fill="FFFFFF"/>
            <w:vAlign w:val="center"/>
          </w:tcPr>
          <w:p>
            <w:pPr>
              <w:widowControl/>
              <w:spacing w:line="199" w:lineRule="atLeast"/>
              <w:jc w:val="right"/>
              <w:rPr>
                <w:rFonts w:ascii="宋体"/>
                <w:kern w:val="0"/>
                <w:sz w:val="24"/>
                <w:szCs w:val="24"/>
              </w:rPr>
            </w:pPr>
            <w:r>
              <w:rPr>
                <w:rFonts w:hint="eastAsia" w:ascii="宋体" w:hAnsi="宋体" w:cs="宋体"/>
                <w:kern w:val="0"/>
                <w:sz w:val="24"/>
                <w:szCs w:val="24"/>
              </w:rPr>
              <w:t>　</w:t>
            </w:r>
          </w:p>
        </w:tc>
        <w:tc>
          <w:tcPr>
            <w:tcW w:w="3270" w:type="dxa"/>
            <w:gridSpan w:val="2"/>
            <w:tcBorders>
              <w:top w:val="nil"/>
              <w:left w:val="nil"/>
              <w:bottom w:val="nil"/>
              <w:right w:val="nil"/>
            </w:tcBorders>
            <w:shd w:val="clear" w:color="auto" w:fill="FFFFFF"/>
            <w:vAlign w:val="center"/>
          </w:tcPr>
          <w:p>
            <w:pPr>
              <w:widowControl/>
              <w:spacing w:line="199" w:lineRule="atLeast"/>
              <w:jc w:val="right"/>
              <w:rPr>
                <w:rFonts w:ascii="宋体"/>
                <w:kern w:val="0"/>
                <w:sz w:val="24"/>
                <w:szCs w:val="24"/>
              </w:rPr>
            </w:pPr>
            <w:r>
              <w:rPr>
                <w:rFonts w:hint="eastAsia" w:ascii="宋体" w:hAnsi="宋体" w:cs="宋体"/>
                <w:kern w:val="0"/>
                <w:sz w:val="24"/>
                <w:szCs w:val="24"/>
              </w:rPr>
              <w:t>　</w:t>
            </w:r>
          </w:p>
        </w:tc>
        <w:tc>
          <w:tcPr>
            <w:tcW w:w="1353" w:type="dxa"/>
            <w:gridSpan w:val="2"/>
            <w:tcBorders>
              <w:top w:val="nil"/>
              <w:left w:val="nil"/>
              <w:bottom w:val="nil"/>
              <w:right w:val="nil"/>
            </w:tcBorders>
            <w:shd w:val="clear" w:color="auto" w:fill="FFFFFF"/>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01</w:t>
            </w:r>
            <w:r>
              <w:rPr>
                <w:rFonts w:hint="eastAsia" w:ascii="宋体" w:hAnsi="宋体" w:cs="宋体"/>
                <w:color w:val="000000"/>
                <w:kern w:val="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3280" w:type="dxa"/>
            <w:gridSpan w:val="2"/>
            <w:tcBorders>
              <w:top w:val="nil"/>
              <w:left w:val="nil"/>
              <w:bottom w:val="nil"/>
              <w:right w:val="nil"/>
            </w:tcBorders>
            <w:shd w:val="clear" w:color="auto" w:fill="FFFFFF"/>
            <w:vAlign w:val="center"/>
          </w:tcPr>
          <w:p>
            <w:pPr>
              <w:widowControl/>
              <w:jc w:val="left"/>
              <w:rPr>
                <w:rFonts w:ascii="宋体"/>
                <w:color w:val="000000"/>
                <w:kern w:val="0"/>
                <w:sz w:val="20"/>
                <w:szCs w:val="20"/>
              </w:rPr>
            </w:pPr>
            <w:r>
              <w:rPr>
                <w:rFonts w:hint="eastAsia" w:ascii="宋体" w:hAnsi="宋体" w:cs="宋体"/>
                <w:color w:val="000000"/>
                <w:kern w:val="0"/>
                <w:sz w:val="20"/>
                <w:szCs w:val="20"/>
              </w:rPr>
              <w:t>部门：福田区委统战部</w:t>
            </w:r>
          </w:p>
        </w:tc>
        <w:tc>
          <w:tcPr>
            <w:tcW w:w="480" w:type="dxa"/>
            <w:gridSpan w:val="2"/>
            <w:tcBorders>
              <w:top w:val="nil"/>
              <w:left w:val="nil"/>
              <w:bottom w:val="nil"/>
              <w:right w:val="nil"/>
            </w:tcBorders>
            <w:shd w:val="clear" w:color="auto" w:fill="FFFFFF"/>
            <w:vAlign w:val="center"/>
          </w:tcPr>
          <w:p>
            <w:pPr>
              <w:widowControl/>
              <w:jc w:val="right"/>
              <w:rPr>
                <w:rFonts w:ascii="宋体"/>
                <w:kern w:val="0"/>
                <w:sz w:val="24"/>
                <w:szCs w:val="24"/>
              </w:rPr>
            </w:pPr>
            <w:r>
              <w:rPr>
                <w:rFonts w:hint="eastAsia" w:ascii="宋体" w:hAnsi="宋体" w:cs="宋体"/>
                <w:kern w:val="0"/>
                <w:sz w:val="24"/>
                <w:szCs w:val="24"/>
              </w:rPr>
              <w:t>　</w:t>
            </w:r>
          </w:p>
        </w:tc>
        <w:tc>
          <w:tcPr>
            <w:tcW w:w="650" w:type="dxa"/>
            <w:tcBorders>
              <w:top w:val="nil"/>
              <w:left w:val="nil"/>
              <w:bottom w:val="nil"/>
              <w:right w:val="nil"/>
            </w:tcBorders>
            <w:shd w:val="clear" w:color="auto" w:fill="FFFFFF"/>
            <w:vAlign w:val="center"/>
          </w:tcPr>
          <w:p>
            <w:pPr>
              <w:widowControl/>
              <w:jc w:val="right"/>
              <w:rPr>
                <w:rFonts w:ascii="宋体"/>
                <w:kern w:val="0"/>
                <w:sz w:val="24"/>
                <w:szCs w:val="24"/>
              </w:rPr>
            </w:pPr>
            <w:r>
              <w:rPr>
                <w:rFonts w:hint="eastAsia" w:ascii="宋体" w:hAnsi="宋体" w:cs="宋体"/>
                <w:kern w:val="0"/>
                <w:sz w:val="24"/>
                <w:szCs w:val="24"/>
              </w:rPr>
              <w:t>　</w:t>
            </w:r>
          </w:p>
        </w:tc>
        <w:tc>
          <w:tcPr>
            <w:tcW w:w="3270" w:type="dxa"/>
            <w:gridSpan w:val="2"/>
            <w:tcBorders>
              <w:top w:val="nil"/>
              <w:left w:val="nil"/>
              <w:bottom w:val="nil"/>
              <w:right w:val="nil"/>
            </w:tcBorders>
            <w:shd w:val="clear" w:color="auto" w:fill="FFFFFF"/>
            <w:vAlign w:val="center"/>
          </w:tcPr>
          <w:p>
            <w:pPr>
              <w:widowControl/>
              <w:jc w:val="right"/>
              <w:rPr>
                <w:rFonts w:ascii="宋体"/>
                <w:kern w:val="0"/>
                <w:sz w:val="24"/>
                <w:szCs w:val="24"/>
              </w:rPr>
            </w:pPr>
            <w:r>
              <w:rPr>
                <w:rFonts w:hint="eastAsia" w:ascii="宋体" w:hAnsi="宋体" w:cs="宋体"/>
                <w:kern w:val="0"/>
                <w:sz w:val="24"/>
                <w:szCs w:val="24"/>
              </w:rPr>
              <w:t>　</w:t>
            </w:r>
          </w:p>
        </w:tc>
        <w:tc>
          <w:tcPr>
            <w:tcW w:w="1353" w:type="dxa"/>
            <w:gridSpan w:val="2"/>
            <w:tcBorders>
              <w:top w:val="nil"/>
              <w:left w:val="nil"/>
              <w:bottom w:val="single" w:color="000000" w:sz="8" w:space="0"/>
              <w:right w:val="nil"/>
            </w:tcBorders>
            <w:shd w:val="clear" w:color="auto" w:fill="FFFFFF"/>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4410" w:type="dxa"/>
            <w:gridSpan w:val="5"/>
            <w:tcBorders>
              <w:top w:val="single" w:color="000000" w:sz="8" w:space="0"/>
              <w:left w:val="single" w:color="000000" w:sz="8" w:space="0"/>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hint="eastAsia" w:ascii="宋体" w:hAnsi="宋体" w:cs="宋体"/>
                <w:kern w:val="0"/>
                <w:sz w:val="20"/>
                <w:szCs w:val="20"/>
              </w:rPr>
              <w:t>收入</w:t>
            </w:r>
          </w:p>
        </w:tc>
        <w:tc>
          <w:tcPr>
            <w:tcW w:w="4623" w:type="dxa"/>
            <w:gridSpan w:val="4"/>
            <w:tcBorders>
              <w:top w:val="single" w:color="000000" w:sz="8" w:space="0"/>
              <w:left w:val="nil"/>
              <w:bottom w:val="single" w:color="000000" w:sz="4" w:space="0"/>
              <w:right w:val="single" w:color="000000" w:sz="8" w:space="0"/>
            </w:tcBorders>
            <w:shd w:val="clear" w:color="auto" w:fill="FFFFFF"/>
            <w:vAlign w:val="center"/>
          </w:tcPr>
          <w:p>
            <w:pPr>
              <w:widowControl/>
              <w:jc w:val="center"/>
              <w:rPr>
                <w:rFonts w:ascii="宋体"/>
                <w:kern w:val="0"/>
                <w:sz w:val="20"/>
                <w:szCs w:val="20"/>
              </w:rPr>
            </w:pPr>
            <w:r>
              <w:rPr>
                <w:rFonts w:hint="eastAsia" w:ascii="宋体" w:hAnsi="宋体" w:cs="宋体"/>
                <w:kern w:val="0"/>
                <w:sz w:val="20"/>
                <w:szCs w:val="2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2838" w:type="dxa"/>
            <w:tcBorders>
              <w:top w:val="nil"/>
              <w:left w:val="single" w:color="000000" w:sz="8" w:space="0"/>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hint="eastAsia" w:ascii="宋体" w:hAnsi="宋体" w:cs="宋体"/>
                <w:kern w:val="0"/>
                <w:sz w:val="20"/>
                <w:szCs w:val="20"/>
              </w:rPr>
              <w:t>项</w:t>
            </w:r>
            <w:r>
              <w:rPr>
                <w:rFonts w:ascii="宋体" w:hAnsi="宋体" w:cs="宋体"/>
                <w:kern w:val="0"/>
                <w:sz w:val="20"/>
                <w:szCs w:val="20"/>
              </w:rPr>
              <w:t xml:space="preserve">    </w:t>
            </w:r>
            <w:r>
              <w:rPr>
                <w:rFonts w:hint="eastAsia" w:ascii="宋体" w:hAnsi="宋体" w:cs="宋体"/>
                <w:kern w:val="0"/>
                <w:sz w:val="20"/>
                <w:szCs w:val="20"/>
              </w:rPr>
              <w:t>目</w:t>
            </w:r>
          </w:p>
        </w:tc>
        <w:tc>
          <w:tcPr>
            <w:tcW w:w="5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hint="eastAsia" w:ascii="宋体" w:hAnsi="宋体" w:cs="宋体"/>
                <w:kern w:val="0"/>
                <w:sz w:val="20"/>
                <w:szCs w:val="20"/>
              </w:rPr>
              <w:t>行次</w:t>
            </w:r>
          </w:p>
        </w:tc>
        <w:tc>
          <w:tcPr>
            <w:tcW w:w="104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hint="eastAsia" w:ascii="宋体" w:hAnsi="宋体" w:cs="宋体"/>
                <w:kern w:val="0"/>
                <w:sz w:val="20"/>
                <w:szCs w:val="20"/>
              </w:rPr>
              <w:t>决算数</w:t>
            </w:r>
          </w:p>
        </w:tc>
        <w:tc>
          <w:tcPr>
            <w:tcW w:w="2976" w:type="dxa"/>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hint="eastAsia" w:ascii="宋体" w:hAnsi="宋体" w:cs="宋体"/>
                <w:kern w:val="0"/>
                <w:sz w:val="20"/>
                <w:szCs w:val="20"/>
              </w:rPr>
              <w:t>项</w:t>
            </w:r>
            <w:r>
              <w:rPr>
                <w:rFonts w:ascii="宋体" w:hAnsi="宋体" w:cs="宋体"/>
                <w:kern w:val="0"/>
                <w:sz w:val="20"/>
                <w:szCs w:val="20"/>
              </w:rPr>
              <w:t xml:space="preserve">    </w:t>
            </w:r>
            <w:r>
              <w:rPr>
                <w:rFonts w:hint="eastAsia" w:ascii="宋体" w:hAnsi="宋体" w:cs="宋体"/>
                <w:kern w:val="0"/>
                <w:sz w:val="20"/>
                <w:szCs w:val="20"/>
              </w:rPr>
              <w:t>目</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hint="eastAsia" w:ascii="宋体" w:hAnsi="宋体" w:cs="宋体"/>
                <w:kern w:val="0"/>
                <w:sz w:val="20"/>
                <w:szCs w:val="20"/>
              </w:rPr>
              <w:t>行次</w:t>
            </w:r>
          </w:p>
        </w:tc>
        <w:tc>
          <w:tcPr>
            <w:tcW w:w="1080" w:type="dxa"/>
            <w:tcBorders>
              <w:top w:val="nil"/>
              <w:left w:val="nil"/>
              <w:bottom w:val="single" w:color="000000" w:sz="4" w:space="0"/>
              <w:right w:val="single" w:color="000000" w:sz="8" w:space="0"/>
            </w:tcBorders>
            <w:shd w:val="clear" w:color="auto" w:fill="FFFFFF"/>
            <w:vAlign w:val="center"/>
          </w:tcPr>
          <w:p>
            <w:pPr>
              <w:widowControl/>
              <w:jc w:val="center"/>
              <w:rPr>
                <w:rFonts w:ascii="宋体"/>
                <w:kern w:val="0"/>
                <w:sz w:val="20"/>
                <w:szCs w:val="20"/>
              </w:rPr>
            </w:pPr>
            <w:r>
              <w:rPr>
                <w:rFonts w:hint="eastAsia" w:ascii="宋体" w:hAnsi="宋体" w:cs="宋体"/>
                <w:kern w:val="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2838" w:type="dxa"/>
            <w:tcBorders>
              <w:top w:val="nil"/>
              <w:left w:val="single" w:color="000000" w:sz="8" w:space="0"/>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hint="eastAsia" w:ascii="宋体" w:hAnsi="宋体" w:cs="宋体"/>
                <w:kern w:val="0"/>
                <w:sz w:val="20"/>
                <w:szCs w:val="20"/>
              </w:rPr>
              <w:t>栏</w:t>
            </w:r>
            <w:r>
              <w:rPr>
                <w:rFonts w:ascii="宋体" w:hAnsi="宋体" w:cs="宋体"/>
                <w:kern w:val="0"/>
                <w:sz w:val="20"/>
                <w:szCs w:val="20"/>
              </w:rPr>
              <w:t xml:space="preserve">    </w:t>
            </w:r>
            <w:r>
              <w:rPr>
                <w:rFonts w:hint="eastAsia" w:ascii="宋体" w:hAnsi="宋体" w:cs="宋体"/>
                <w:kern w:val="0"/>
                <w:sz w:val="20"/>
                <w:szCs w:val="20"/>
              </w:rPr>
              <w:t>次</w:t>
            </w:r>
          </w:p>
        </w:tc>
        <w:tc>
          <w:tcPr>
            <w:tcW w:w="5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hint="eastAsia" w:ascii="宋体" w:hAnsi="宋体" w:cs="宋体"/>
                <w:kern w:val="0"/>
                <w:sz w:val="20"/>
                <w:szCs w:val="20"/>
              </w:rPr>
              <w:t>　</w:t>
            </w:r>
          </w:p>
        </w:tc>
        <w:tc>
          <w:tcPr>
            <w:tcW w:w="104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1</w:t>
            </w:r>
          </w:p>
        </w:tc>
        <w:tc>
          <w:tcPr>
            <w:tcW w:w="2976" w:type="dxa"/>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hint="eastAsia" w:ascii="宋体" w:hAnsi="宋体" w:cs="宋体"/>
                <w:kern w:val="0"/>
                <w:sz w:val="20"/>
                <w:szCs w:val="20"/>
              </w:rPr>
              <w:t>栏</w:t>
            </w:r>
            <w:r>
              <w:rPr>
                <w:rFonts w:ascii="宋体" w:hAnsi="宋体" w:cs="宋体"/>
                <w:kern w:val="0"/>
                <w:sz w:val="20"/>
                <w:szCs w:val="20"/>
              </w:rPr>
              <w:t xml:space="preserve">    </w:t>
            </w:r>
            <w:r>
              <w:rPr>
                <w:rFonts w:hint="eastAsia" w:ascii="宋体" w:hAnsi="宋体" w:cs="宋体"/>
                <w:kern w:val="0"/>
                <w:sz w:val="20"/>
                <w:szCs w:val="20"/>
              </w:rPr>
              <w:t>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hint="eastAsia" w:ascii="宋体" w:hAnsi="宋体" w:cs="宋体"/>
                <w:kern w:val="0"/>
                <w:sz w:val="20"/>
                <w:szCs w:val="20"/>
              </w:rPr>
              <w:t>　</w:t>
            </w:r>
          </w:p>
        </w:tc>
        <w:tc>
          <w:tcPr>
            <w:tcW w:w="1080" w:type="dxa"/>
            <w:tcBorders>
              <w:top w:val="nil"/>
              <w:left w:val="nil"/>
              <w:bottom w:val="single" w:color="000000" w:sz="4" w:space="0"/>
              <w:right w:val="single" w:color="000000" w:sz="8"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283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一、财政拨款收入</w:t>
            </w:r>
          </w:p>
        </w:tc>
        <w:tc>
          <w:tcPr>
            <w:tcW w:w="5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1</w:t>
            </w:r>
          </w:p>
        </w:tc>
        <w:tc>
          <w:tcPr>
            <w:tcW w:w="104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kern w:val="0"/>
                <w:sz w:val="20"/>
                <w:szCs w:val="20"/>
              </w:rPr>
            </w:pPr>
            <w:r>
              <w:rPr>
                <w:rFonts w:ascii="宋体" w:hAnsi="宋体" w:cs="宋体"/>
                <w:kern w:val="0"/>
                <w:sz w:val="20"/>
                <w:szCs w:val="20"/>
              </w:rPr>
              <w:t xml:space="preserve">1240.41 </w:t>
            </w:r>
            <w:r>
              <w:rPr>
                <w:rFonts w:hint="eastAsia" w:ascii="宋体" w:hAnsi="宋体" w:cs="宋体"/>
                <w:kern w:val="0"/>
                <w:sz w:val="20"/>
                <w:szCs w:val="20"/>
              </w:rPr>
              <w:t>　</w:t>
            </w:r>
          </w:p>
        </w:tc>
        <w:tc>
          <w:tcPr>
            <w:tcW w:w="2976" w:type="dxa"/>
            <w:tcBorders>
              <w:top w:val="nil"/>
              <w:left w:val="nil"/>
              <w:bottom w:val="single" w:color="000000" w:sz="4" w:space="0"/>
              <w:right w:val="single" w:color="000000" w:sz="4" w:space="0"/>
            </w:tcBorders>
            <w:shd w:val="clear" w:color="auto" w:fill="FFFFFF"/>
            <w:vAlign w:val="center"/>
          </w:tcPr>
          <w:p>
            <w:pPr>
              <w:widowControl/>
              <w:jc w:val="left"/>
              <w:rPr>
                <w:rFonts w:ascii="宋体"/>
                <w:kern w:val="0"/>
                <w:sz w:val="20"/>
                <w:szCs w:val="20"/>
              </w:rPr>
            </w:pPr>
            <w:r>
              <w:rPr>
                <w:rFonts w:hint="eastAsia" w:ascii="宋体" w:hAnsi="宋体" w:cs="宋体"/>
                <w:kern w:val="0"/>
                <w:sz w:val="20"/>
                <w:szCs w:val="20"/>
              </w:rPr>
              <w:t>一、一般公共服务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30</w:t>
            </w:r>
          </w:p>
        </w:tc>
        <w:tc>
          <w:tcPr>
            <w:tcW w:w="1080" w:type="dxa"/>
            <w:tcBorders>
              <w:top w:val="nil"/>
              <w:left w:val="nil"/>
              <w:bottom w:val="single" w:color="000000" w:sz="4" w:space="0"/>
              <w:right w:val="single" w:color="000000" w:sz="8" w:space="0"/>
            </w:tcBorders>
            <w:vAlign w:val="center"/>
          </w:tcPr>
          <w:p>
            <w:pPr>
              <w:widowControl/>
              <w:jc w:val="right"/>
              <w:rPr>
                <w:rFonts w:ascii="宋体"/>
                <w:kern w:val="0"/>
                <w:sz w:val="20"/>
                <w:szCs w:val="20"/>
              </w:rPr>
            </w:pPr>
            <w:r>
              <w:rPr>
                <w:rFonts w:ascii="宋体" w:hAnsi="宋体" w:cs="宋体"/>
                <w:kern w:val="0"/>
                <w:sz w:val="20"/>
                <w:szCs w:val="20"/>
              </w:rPr>
              <w:t xml:space="preserve">1092.05 </w:t>
            </w: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2838"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kern w:val="0"/>
                <w:sz w:val="20"/>
                <w:szCs w:val="20"/>
              </w:rPr>
            </w:pPr>
            <w:r>
              <w:rPr>
                <w:rFonts w:hint="eastAsia" w:ascii="宋体" w:hAnsi="宋体" w:cs="宋体"/>
                <w:kern w:val="0"/>
                <w:sz w:val="20"/>
                <w:szCs w:val="20"/>
              </w:rPr>
              <w:t>二、上级补助收入</w:t>
            </w:r>
          </w:p>
        </w:tc>
        <w:tc>
          <w:tcPr>
            <w:tcW w:w="5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2</w:t>
            </w:r>
          </w:p>
        </w:tc>
        <w:tc>
          <w:tcPr>
            <w:tcW w:w="104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kern w:val="0"/>
                <w:sz w:val="20"/>
                <w:szCs w:val="20"/>
              </w:rPr>
            </w:pPr>
            <w:r>
              <w:rPr>
                <w:rFonts w:ascii="宋体" w:cs="宋体"/>
                <w:kern w:val="0"/>
                <w:sz w:val="20"/>
                <w:szCs w:val="20"/>
              </w:rPr>
              <w:t xml:space="preserve"> </w:t>
            </w:r>
            <w:r>
              <w:rPr>
                <w:rFonts w:hint="eastAsia" w:ascii="宋体" w:hAnsi="宋体" w:cs="宋体"/>
                <w:kern w:val="0"/>
                <w:sz w:val="20"/>
                <w:szCs w:val="20"/>
              </w:rPr>
              <w:t>　</w:t>
            </w:r>
          </w:p>
        </w:tc>
        <w:tc>
          <w:tcPr>
            <w:tcW w:w="2976" w:type="dxa"/>
            <w:tcBorders>
              <w:top w:val="nil"/>
              <w:left w:val="nil"/>
              <w:bottom w:val="single" w:color="000000" w:sz="4" w:space="0"/>
              <w:right w:val="single" w:color="000000" w:sz="4" w:space="0"/>
            </w:tcBorders>
            <w:shd w:val="clear" w:color="auto" w:fill="FFFFFF"/>
            <w:vAlign w:val="center"/>
          </w:tcPr>
          <w:p>
            <w:pPr>
              <w:widowControl/>
              <w:jc w:val="left"/>
              <w:rPr>
                <w:rFonts w:ascii="宋体"/>
                <w:kern w:val="0"/>
                <w:sz w:val="20"/>
                <w:szCs w:val="20"/>
              </w:rPr>
            </w:pPr>
            <w:r>
              <w:rPr>
                <w:rFonts w:hint="eastAsia" w:ascii="宋体" w:hAnsi="宋体" w:cs="宋体"/>
                <w:kern w:val="0"/>
                <w:sz w:val="20"/>
                <w:szCs w:val="20"/>
              </w:rPr>
              <w:t>二、外交</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31</w:t>
            </w:r>
          </w:p>
        </w:tc>
        <w:tc>
          <w:tcPr>
            <w:tcW w:w="1080" w:type="dxa"/>
            <w:tcBorders>
              <w:top w:val="nil"/>
              <w:left w:val="nil"/>
              <w:bottom w:val="single" w:color="000000" w:sz="4" w:space="0"/>
              <w:right w:val="single" w:color="000000" w:sz="8" w:space="0"/>
            </w:tcBorders>
            <w:vAlign w:val="center"/>
          </w:tcPr>
          <w:p>
            <w:pPr>
              <w:widowControl/>
              <w:jc w:val="right"/>
              <w:rPr>
                <w:rFonts w:ascii="宋体"/>
                <w:kern w:val="0"/>
                <w:sz w:val="20"/>
                <w:szCs w:val="20"/>
              </w:rPr>
            </w:pPr>
            <w:r>
              <w:rPr>
                <w:rFonts w:ascii="宋体" w:cs="宋体"/>
                <w:kern w:val="0"/>
                <w:sz w:val="20"/>
                <w:szCs w:val="20"/>
              </w:rPr>
              <w:t xml:space="preserve"> </w:t>
            </w: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2838"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kern w:val="0"/>
                <w:sz w:val="20"/>
                <w:szCs w:val="20"/>
              </w:rPr>
            </w:pPr>
            <w:r>
              <w:rPr>
                <w:rFonts w:hint="eastAsia" w:ascii="宋体" w:hAnsi="宋体" w:cs="宋体"/>
                <w:kern w:val="0"/>
                <w:sz w:val="20"/>
                <w:szCs w:val="20"/>
              </w:rPr>
              <w:t>三、事业收入</w:t>
            </w:r>
          </w:p>
        </w:tc>
        <w:tc>
          <w:tcPr>
            <w:tcW w:w="5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3</w:t>
            </w:r>
          </w:p>
        </w:tc>
        <w:tc>
          <w:tcPr>
            <w:tcW w:w="104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kern w:val="0"/>
                <w:sz w:val="20"/>
                <w:szCs w:val="20"/>
              </w:rPr>
            </w:pPr>
            <w:r>
              <w:rPr>
                <w:rFonts w:ascii="宋体" w:cs="宋体"/>
                <w:kern w:val="0"/>
                <w:sz w:val="20"/>
                <w:szCs w:val="20"/>
              </w:rPr>
              <w:t xml:space="preserve"> </w:t>
            </w:r>
            <w:r>
              <w:rPr>
                <w:rFonts w:hint="eastAsia" w:ascii="宋体" w:hAnsi="宋体" w:cs="宋体"/>
                <w:kern w:val="0"/>
                <w:sz w:val="20"/>
                <w:szCs w:val="20"/>
              </w:rPr>
              <w:t>　</w:t>
            </w:r>
          </w:p>
        </w:tc>
        <w:tc>
          <w:tcPr>
            <w:tcW w:w="2976" w:type="dxa"/>
            <w:tcBorders>
              <w:top w:val="nil"/>
              <w:left w:val="nil"/>
              <w:bottom w:val="single" w:color="000000" w:sz="4" w:space="0"/>
              <w:right w:val="single" w:color="000000" w:sz="4" w:space="0"/>
            </w:tcBorders>
            <w:shd w:val="clear" w:color="auto" w:fill="FFFFFF"/>
            <w:vAlign w:val="center"/>
          </w:tcPr>
          <w:p>
            <w:pPr>
              <w:widowControl/>
              <w:jc w:val="left"/>
              <w:rPr>
                <w:rFonts w:ascii="宋体"/>
                <w:kern w:val="0"/>
                <w:sz w:val="20"/>
                <w:szCs w:val="20"/>
              </w:rPr>
            </w:pPr>
            <w:r>
              <w:rPr>
                <w:rFonts w:hint="eastAsia" w:ascii="宋体" w:hAnsi="宋体" w:cs="宋体"/>
                <w:kern w:val="0"/>
                <w:sz w:val="20"/>
                <w:szCs w:val="20"/>
              </w:rPr>
              <w:t>三、国防</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32</w:t>
            </w:r>
          </w:p>
        </w:tc>
        <w:tc>
          <w:tcPr>
            <w:tcW w:w="1080" w:type="dxa"/>
            <w:tcBorders>
              <w:top w:val="nil"/>
              <w:left w:val="nil"/>
              <w:bottom w:val="single" w:color="000000" w:sz="4" w:space="0"/>
              <w:right w:val="single" w:color="000000" w:sz="8" w:space="0"/>
            </w:tcBorders>
            <w:vAlign w:val="center"/>
          </w:tcPr>
          <w:p>
            <w:pPr>
              <w:widowControl/>
              <w:jc w:val="right"/>
              <w:rPr>
                <w:rFonts w:ascii="宋体"/>
                <w:kern w:val="0"/>
                <w:sz w:val="20"/>
                <w:szCs w:val="20"/>
              </w:rPr>
            </w:pPr>
            <w:r>
              <w:rPr>
                <w:rFonts w:ascii="宋体" w:cs="宋体"/>
                <w:kern w:val="0"/>
                <w:sz w:val="20"/>
                <w:szCs w:val="20"/>
              </w:rPr>
              <w:t xml:space="preserve"> </w:t>
            </w: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2838"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kern w:val="0"/>
                <w:sz w:val="20"/>
                <w:szCs w:val="20"/>
              </w:rPr>
            </w:pPr>
            <w:r>
              <w:rPr>
                <w:rFonts w:hint="eastAsia" w:ascii="宋体" w:hAnsi="宋体" w:cs="宋体"/>
                <w:kern w:val="0"/>
                <w:sz w:val="20"/>
                <w:szCs w:val="20"/>
              </w:rPr>
              <w:t>四、经营收入</w:t>
            </w:r>
          </w:p>
        </w:tc>
        <w:tc>
          <w:tcPr>
            <w:tcW w:w="5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4</w:t>
            </w:r>
          </w:p>
        </w:tc>
        <w:tc>
          <w:tcPr>
            <w:tcW w:w="104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kern w:val="0"/>
                <w:sz w:val="20"/>
                <w:szCs w:val="20"/>
              </w:rPr>
            </w:pPr>
            <w:r>
              <w:rPr>
                <w:rFonts w:ascii="宋体" w:cs="宋体"/>
                <w:kern w:val="0"/>
                <w:sz w:val="20"/>
                <w:szCs w:val="20"/>
              </w:rPr>
              <w:t xml:space="preserve"> </w:t>
            </w:r>
            <w:r>
              <w:rPr>
                <w:rFonts w:hint="eastAsia" w:ascii="宋体" w:hAnsi="宋体" w:cs="宋体"/>
                <w:kern w:val="0"/>
                <w:sz w:val="20"/>
                <w:szCs w:val="20"/>
              </w:rPr>
              <w:t>　</w:t>
            </w:r>
          </w:p>
        </w:tc>
        <w:tc>
          <w:tcPr>
            <w:tcW w:w="2976" w:type="dxa"/>
            <w:tcBorders>
              <w:top w:val="nil"/>
              <w:left w:val="nil"/>
              <w:bottom w:val="single" w:color="000000" w:sz="4" w:space="0"/>
              <w:right w:val="single" w:color="000000" w:sz="4" w:space="0"/>
            </w:tcBorders>
            <w:shd w:val="clear" w:color="auto" w:fill="FFFFFF"/>
            <w:vAlign w:val="center"/>
          </w:tcPr>
          <w:p>
            <w:pPr>
              <w:widowControl/>
              <w:jc w:val="left"/>
              <w:rPr>
                <w:rFonts w:ascii="宋体"/>
                <w:kern w:val="0"/>
                <w:sz w:val="20"/>
                <w:szCs w:val="20"/>
              </w:rPr>
            </w:pPr>
            <w:r>
              <w:rPr>
                <w:rFonts w:hint="eastAsia" w:ascii="宋体" w:hAnsi="宋体" w:cs="宋体"/>
                <w:kern w:val="0"/>
                <w:sz w:val="20"/>
                <w:szCs w:val="20"/>
              </w:rPr>
              <w:t>四、公共安全</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33</w:t>
            </w:r>
          </w:p>
        </w:tc>
        <w:tc>
          <w:tcPr>
            <w:tcW w:w="1080" w:type="dxa"/>
            <w:tcBorders>
              <w:top w:val="nil"/>
              <w:left w:val="nil"/>
              <w:bottom w:val="single" w:color="000000" w:sz="4" w:space="0"/>
              <w:right w:val="single" w:color="000000" w:sz="8" w:space="0"/>
            </w:tcBorders>
            <w:vAlign w:val="center"/>
          </w:tcPr>
          <w:p>
            <w:pPr>
              <w:widowControl/>
              <w:jc w:val="right"/>
              <w:rPr>
                <w:rFonts w:ascii="宋体"/>
                <w:kern w:val="0"/>
                <w:sz w:val="20"/>
                <w:szCs w:val="20"/>
              </w:rPr>
            </w:pPr>
            <w:r>
              <w:rPr>
                <w:rFonts w:ascii="宋体" w:cs="宋体"/>
                <w:kern w:val="0"/>
                <w:sz w:val="20"/>
                <w:szCs w:val="20"/>
              </w:rPr>
              <w:t xml:space="preserve"> </w:t>
            </w: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2838"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kern w:val="0"/>
                <w:sz w:val="20"/>
                <w:szCs w:val="20"/>
              </w:rPr>
            </w:pPr>
            <w:r>
              <w:rPr>
                <w:rFonts w:hint="eastAsia" w:ascii="宋体" w:hAnsi="宋体" w:cs="宋体"/>
                <w:kern w:val="0"/>
                <w:sz w:val="20"/>
                <w:szCs w:val="20"/>
              </w:rPr>
              <w:t>五、附属单位缴款</w:t>
            </w:r>
          </w:p>
        </w:tc>
        <w:tc>
          <w:tcPr>
            <w:tcW w:w="5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5</w:t>
            </w:r>
          </w:p>
        </w:tc>
        <w:tc>
          <w:tcPr>
            <w:tcW w:w="104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kern w:val="0"/>
                <w:sz w:val="20"/>
                <w:szCs w:val="20"/>
              </w:rPr>
            </w:pPr>
            <w:r>
              <w:rPr>
                <w:rFonts w:ascii="宋体" w:cs="宋体"/>
                <w:kern w:val="0"/>
                <w:sz w:val="20"/>
                <w:szCs w:val="20"/>
              </w:rPr>
              <w:t>194.84</w:t>
            </w:r>
            <w:r>
              <w:rPr>
                <w:rFonts w:hint="eastAsia" w:ascii="宋体" w:hAnsi="宋体" w:cs="宋体"/>
                <w:kern w:val="0"/>
                <w:sz w:val="20"/>
                <w:szCs w:val="20"/>
              </w:rPr>
              <w:t>　</w:t>
            </w:r>
          </w:p>
        </w:tc>
        <w:tc>
          <w:tcPr>
            <w:tcW w:w="2976" w:type="dxa"/>
            <w:tcBorders>
              <w:top w:val="nil"/>
              <w:left w:val="nil"/>
              <w:bottom w:val="single" w:color="000000" w:sz="4" w:space="0"/>
              <w:right w:val="single" w:color="000000" w:sz="4" w:space="0"/>
            </w:tcBorders>
            <w:shd w:val="clear" w:color="auto" w:fill="FFFFFF"/>
            <w:vAlign w:val="center"/>
          </w:tcPr>
          <w:p>
            <w:pPr>
              <w:widowControl/>
              <w:jc w:val="left"/>
              <w:rPr>
                <w:rFonts w:ascii="宋体"/>
                <w:kern w:val="0"/>
                <w:sz w:val="20"/>
                <w:szCs w:val="20"/>
              </w:rPr>
            </w:pPr>
            <w:r>
              <w:rPr>
                <w:rFonts w:hint="eastAsia" w:ascii="宋体" w:hAnsi="宋体" w:cs="宋体"/>
                <w:kern w:val="0"/>
                <w:sz w:val="20"/>
                <w:szCs w:val="20"/>
              </w:rPr>
              <w:t>五、教育</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34</w:t>
            </w:r>
          </w:p>
        </w:tc>
        <w:tc>
          <w:tcPr>
            <w:tcW w:w="1080" w:type="dxa"/>
            <w:tcBorders>
              <w:top w:val="nil"/>
              <w:left w:val="nil"/>
              <w:bottom w:val="single" w:color="000000" w:sz="4" w:space="0"/>
              <w:right w:val="single" w:color="000000" w:sz="8" w:space="0"/>
            </w:tcBorders>
            <w:vAlign w:val="center"/>
          </w:tcPr>
          <w:p>
            <w:pPr>
              <w:widowControl/>
              <w:jc w:val="right"/>
              <w:rPr>
                <w:rFonts w:ascii="宋体"/>
                <w:kern w:val="0"/>
                <w:sz w:val="20"/>
                <w:szCs w:val="20"/>
              </w:rPr>
            </w:pPr>
            <w:r>
              <w:rPr>
                <w:rFonts w:ascii="宋体" w:cs="宋体"/>
                <w:kern w:val="0"/>
                <w:sz w:val="20"/>
                <w:szCs w:val="20"/>
              </w:rPr>
              <w:t xml:space="preserve"> </w:t>
            </w: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2838"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kern w:val="0"/>
                <w:sz w:val="20"/>
                <w:szCs w:val="20"/>
              </w:rPr>
            </w:pPr>
            <w:r>
              <w:rPr>
                <w:rFonts w:hint="eastAsia" w:ascii="宋体" w:hAnsi="宋体" w:cs="宋体"/>
                <w:kern w:val="0"/>
                <w:sz w:val="20"/>
                <w:szCs w:val="20"/>
              </w:rPr>
              <w:t>六、其他收入</w:t>
            </w:r>
          </w:p>
        </w:tc>
        <w:tc>
          <w:tcPr>
            <w:tcW w:w="5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6</w:t>
            </w:r>
          </w:p>
        </w:tc>
        <w:tc>
          <w:tcPr>
            <w:tcW w:w="104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　</w:t>
            </w:r>
          </w:p>
        </w:tc>
        <w:tc>
          <w:tcPr>
            <w:tcW w:w="2976" w:type="dxa"/>
            <w:tcBorders>
              <w:top w:val="nil"/>
              <w:left w:val="nil"/>
              <w:bottom w:val="single" w:color="000000" w:sz="4" w:space="0"/>
              <w:right w:val="single" w:color="000000" w:sz="4" w:space="0"/>
            </w:tcBorders>
            <w:shd w:val="clear" w:color="auto" w:fill="FFFFFF"/>
            <w:vAlign w:val="center"/>
          </w:tcPr>
          <w:p>
            <w:pPr>
              <w:widowControl/>
              <w:jc w:val="left"/>
              <w:rPr>
                <w:rFonts w:ascii="宋体"/>
                <w:kern w:val="0"/>
                <w:sz w:val="20"/>
                <w:szCs w:val="20"/>
              </w:rPr>
            </w:pPr>
            <w:r>
              <w:rPr>
                <w:rFonts w:hint="eastAsia" w:ascii="宋体" w:hAnsi="宋体" w:cs="宋体"/>
                <w:kern w:val="0"/>
                <w:sz w:val="20"/>
                <w:szCs w:val="20"/>
              </w:rPr>
              <w:t>六、科学技术</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35</w:t>
            </w:r>
          </w:p>
        </w:tc>
        <w:tc>
          <w:tcPr>
            <w:tcW w:w="1080" w:type="dxa"/>
            <w:tcBorders>
              <w:top w:val="nil"/>
              <w:left w:val="nil"/>
              <w:bottom w:val="single" w:color="000000" w:sz="4" w:space="0"/>
              <w:right w:val="single" w:color="000000" w:sz="8" w:space="0"/>
            </w:tcBorders>
            <w:vAlign w:val="center"/>
          </w:tcPr>
          <w:p>
            <w:pPr>
              <w:widowControl/>
              <w:jc w:val="right"/>
              <w:rPr>
                <w:rFonts w:ascii="宋体"/>
                <w:kern w:val="0"/>
                <w:sz w:val="20"/>
                <w:szCs w:val="20"/>
              </w:rPr>
            </w:pPr>
            <w:r>
              <w:rPr>
                <w:rFonts w:ascii="宋体" w:cs="宋体"/>
                <w:kern w:val="0"/>
                <w:sz w:val="20"/>
                <w:szCs w:val="20"/>
              </w:rPr>
              <w:t xml:space="preserve"> </w:t>
            </w: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2838"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kern w:val="0"/>
                <w:sz w:val="20"/>
                <w:szCs w:val="20"/>
              </w:rPr>
            </w:pPr>
            <w:r>
              <w:rPr>
                <w:rFonts w:hint="eastAsia" w:ascii="宋体" w:hAnsi="宋体" w:cs="宋体"/>
                <w:kern w:val="0"/>
                <w:sz w:val="20"/>
                <w:szCs w:val="20"/>
              </w:rPr>
              <w:t>　</w:t>
            </w:r>
          </w:p>
        </w:tc>
        <w:tc>
          <w:tcPr>
            <w:tcW w:w="5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7</w:t>
            </w:r>
          </w:p>
        </w:tc>
        <w:tc>
          <w:tcPr>
            <w:tcW w:w="104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kern w:val="0"/>
                <w:sz w:val="20"/>
                <w:szCs w:val="20"/>
              </w:rPr>
            </w:pPr>
            <w:r>
              <w:rPr>
                <w:rFonts w:hint="eastAsia" w:ascii="宋体" w:hAnsi="宋体" w:cs="宋体"/>
                <w:kern w:val="0"/>
                <w:sz w:val="20"/>
                <w:szCs w:val="20"/>
              </w:rPr>
              <w:t>　</w:t>
            </w:r>
          </w:p>
        </w:tc>
        <w:tc>
          <w:tcPr>
            <w:tcW w:w="2976" w:type="dxa"/>
            <w:tcBorders>
              <w:top w:val="nil"/>
              <w:left w:val="nil"/>
              <w:bottom w:val="single" w:color="000000" w:sz="4" w:space="0"/>
              <w:right w:val="single" w:color="000000" w:sz="4" w:space="0"/>
            </w:tcBorders>
            <w:shd w:val="clear" w:color="auto" w:fill="FFFFFF"/>
            <w:vAlign w:val="center"/>
          </w:tcPr>
          <w:p>
            <w:pPr>
              <w:widowControl/>
              <w:jc w:val="left"/>
              <w:rPr>
                <w:rFonts w:ascii="宋体"/>
                <w:kern w:val="0"/>
                <w:sz w:val="20"/>
                <w:szCs w:val="20"/>
              </w:rPr>
            </w:pPr>
            <w:r>
              <w:rPr>
                <w:rFonts w:hint="eastAsia" w:ascii="宋体" w:hAnsi="宋体" w:cs="宋体"/>
                <w:kern w:val="0"/>
                <w:sz w:val="20"/>
                <w:szCs w:val="20"/>
              </w:rPr>
              <w:t>七、文化体育与传媒</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36</w:t>
            </w:r>
          </w:p>
        </w:tc>
        <w:tc>
          <w:tcPr>
            <w:tcW w:w="1080" w:type="dxa"/>
            <w:tcBorders>
              <w:top w:val="nil"/>
              <w:left w:val="nil"/>
              <w:bottom w:val="single" w:color="000000" w:sz="4" w:space="0"/>
              <w:right w:val="single" w:color="000000" w:sz="8" w:space="0"/>
            </w:tcBorders>
            <w:vAlign w:val="center"/>
          </w:tcPr>
          <w:p>
            <w:pPr>
              <w:widowControl/>
              <w:jc w:val="right"/>
              <w:rPr>
                <w:rFonts w:ascii="宋体"/>
                <w:kern w:val="0"/>
                <w:sz w:val="20"/>
                <w:szCs w:val="20"/>
              </w:rPr>
            </w:pPr>
            <w:r>
              <w:rPr>
                <w:rFonts w:ascii="宋体" w:cs="宋体"/>
                <w:kern w:val="0"/>
                <w:sz w:val="20"/>
                <w:szCs w:val="20"/>
              </w:rPr>
              <w:t xml:space="preserve"> </w:t>
            </w: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2838"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kern w:val="0"/>
                <w:sz w:val="20"/>
                <w:szCs w:val="20"/>
              </w:rPr>
            </w:pPr>
            <w:r>
              <w:rPr>
                <w:rFonts w:hint="eastAsia" w:ascii="宋体" w:hAnsi="宋体" w:cs="宋体"/>
                <w:kern w:val="0"/>
                <w:sz w:val="20"/>
                <w:szCs w:val="20"/>
              </w:rPr>
              <w:t>　</w:t>
            </w:r>
          </w:p>
        </w:tc>
        <w:tc>
          <w:tcPr>
            <w:tcW w:w="5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8</w:t>
            </w:r>
          </w:p>
        </w:tc>
        <w:tc>
          <w:tcPr>
            <w:tcW w:w="104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kern w:val="0"/>
                <w:sz w:val="20"/>
                <w:szCs w:val="20"/>
              </w:rPr>
            </w:pPr>
            <w:r>
              <w:rPr>
                <w:rFonts w:hint="eastAsia" w:ascii="宋体" w:hAnsi="宋体" w:cs="宋体"/>
                <w:kern w:val="0"/>
                <w:sz w:val="20"/>
                <w:szCs w:val="20"/>
              </w:rPr>
              <w:t>　</w:t>
            </w:r>
          </w:p>
        </w:tc>
        <w:tc>
          <w:tcPr>
            <w:tcW w:w="2976" w:type="dxa"/>
            <w:tcBorders>
              <w:top w:val="nil"/>
              <w:left w:val="nil"/>
              <w:bottom w:val="single" w:color="000000" w:sz="4" w:space="0"/>
              <w:right w:val="single" w:color="000000" w:sz="4" w:space="0"/>
            </w:tcBorders>
            <w:shd w:val="clear" w:color="auto" w:fill="FFFFFF"/>
            <w:vAlign w:val="center"/>
          </w:tcPr>
          <w:p>
            <w:pPr>
              <w:widowControl/>
              <w:jc w:val="left"/>
              <w:rPr>
                <w:rFonts w:ascii="宋体"/>
                <w:kern w:val="0"/>
                <w:sz w:val="20"/>
                <w:szCs w:val="20"/>
              </w:rPr>
            </w:pPr>
            <w:r>
              <w:rPr>
                <w:rFonts w:hint="eastAsia" w:ascii="宋体" w:hAnsi="宋体" w:cs="宋体"/>
                <w:kern w:val="0"/>
                <w:sz w:val="20"/>
                <w:szCs w:val="20"/>
              </w:rPr>
              <w:t>八、社会保障和就业</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37</w:t>
            </w:r>
          </w:p>
        </w:tc>
        <w:tc>
          <w:tcPr>
            <w:tcW w:w="1080" w:type="dxa"/>
            <w:tcBorders>
              <w:top w:val="nil"/>
              <w:left w:val="nil"/>
              <w:bottom w:val="single" w:color="000000" w:sz="4" w:space="0"/>
              <w:right w:val="single" w:color="000000" w:sz="8" w:space="0"/>
            </w:tcBorders>
            <w:vAlign w:val="center"/>
          </w:tcPr>
          <w:p>
            <w:pPr>
              <w:widowControl/>
              <w:jc w:val="right"/>
              <w:rPr>
                <w:rFonts w:ascii="宋体"/>
                <w:kern w:val="0"/>
                <w:sz w:val="20"/>
                <w:szCs w:val="20"/>
              </w:rPr>
            </w:pPr>
            <w:r>
              <w:rPr>
                <w:rFonts w:ascii="宋体" w:cs="宋体"/>
                <w:kern w:val="0"/>
                <w:sz w:val="20"/>
                <w:szCs w:val="20"/>
              </w:rPr>
              <w:t xml:space="preserve">142.16 </w:t>
            </w: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2838"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kern w:val="0"/>
                <w:sz w:val="20"/>
                <w:szCs w:val="20"/>
              </w:rPr>
            </w:pPr>
            <w:r>
              <w:rPr>
                <w:rFonts w:hint="eastAsia" w:ascii="宋体" w:hAnsi="宋体" w:cs="宋体"/>
                <w:kern w:val="0"/>
                <w:sz w:val="20"/>
                <w:szCs w:val="20"/>
              </w:rPr>
              <w:t>　</w:t>
            </w:r>
          </w:p>
        </w:tc>
        <w:tc>
          <w:tcPr>
            <w:tcW w:w="5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9</w:t>
            </w:r>
          </w:p>
        </w:tc>
        <w:tc>
          <w:tcPr>
            <w:tcW w:w="104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kern w:val="0"/>
                <w:sz w:val="20"/>
                <w:szCs w:val="20"/>
              </w:rPr>
            </w:pPr>
            <w:r>
              <w:rPr>
                <w:rFonts w:hint="eastAsia" w:ascii="宋体" w:hAnsi="宋体" w:cs="宋体"/>
                <w:kern w:val="0"/>
                <w:sz w:val="20"/>
                <w:szCs w:val="20"/>
              </w:rPr>
              <w:t>　</w:t>
            </w:r>
          </w:p>
        </w:tc>
        <w:tc>
          <w:tcPr>
            <w:tcW w:w="2976" w:type="dxa"/>
            <w:tcBorders>
              <w:top w:val="nil"/>
              <w:left w:val="nil"/>
              <w:bottom w:val="single" w:color="000000" w:sz="4" w:space="0"/>
              <w:right w:val="single" w:color="000000" w:sz="4" w:space="0"/>
            </w:tcBorders>
            <w:shd w:val="clear" w:color="auto" w:fill="FFFFFF"/>
            <w:vAlign w:val="center"/>
          </w:tcPr>
          <w:p>
            <w:pPr>
              <w:widowControl/>
              <w:jc w:val="left"/>
              <w:rPr>
                <w:rFonts w:ascii="宋体"/>
                <w:kern w:val="0"/>
                <w:sz w:val="20"/>
                <w:szCs w:val="20"/>
              </w:rPr>
            </w:pPr>
            <w:r>
              <w:rPr>
                <w:rFonts w:hint="eastAsia" w:ascii="宋体" w:hAnsi="宋体" w:cs="宋体"/>
                <w:kern w:val="0"/>
                <w:sz w:val="20"/>
                <w:szCs w:val="20"/>
              </w:rPr>
              <w:t>九、医疗卫生</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38</w:t>
            </w:r>
          </w:p>
        </w:tc>
        <w:tc>
          <w:tcPr>
            <w:tcW w:w="1080" w:type="dxa"/>
            <w:tcBorders>
              <w:top w:val="nil"/>
              <w:left w:val="nil"/>
              <w:bottom w:val="single" w:color="000000" w:sz="4" w:space="0"/>
              <w:right w:val="single" w:color="000000" w:sz="8" w:space="0"/>
            </w:tcBorders>
            <w:vAlign w:val="center"/>
          </w:tcPr>
          <w:p>
            <w:pPr>
              <w:widowControl/>
              <w:jc w:val="center"/>
              <w:rPr>
                <w:rFonts w:ascii="宋体"/>
                <w:kern w:val="0"/>
                <w:sz w:val="20"/>
                <w:szCs w:val="20"/>
              </w:rPr>
            </w:pPr>
            <w:r>
              <w:rPr>
                <w:rFonts w:hint="eastAsia" w:ascii="宋体" w:hAnsi="宋体" w:cs="宋体"/>
                <w:kern w:val="0"/>
                <w:sz w:val="20"/>
                <w:szCs w:val="20"/>
              </w:rPr>
              <w:t>　</w:t>
            </w:r>
            <w:r>
              <w:rPr>
                <w:rFonts w:ascii="宋体" w:cs="宋体"/>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2838"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kern w:val="0"/>
                <w:sz w:val="20"/>
                <w:szCs w:val="20"/>
              </w:rPr>
            </w:pPr>
            <w:r>
              <w:rPr>
                <w:rFonts w:hint="eastAsia" w:ascii="宋体" w:hAnsi="宋体" w:cs="宋体"/>
                <w:kern w:val="0"/>
                <w:sz w:val="20"/>
                <w:szCs w:val="20"/>
              </w:rPr>
              <w:t>　</w:t>
            </w:r>
          </w:p>
        </w:tc>
        <w:tc>
          <w:tcPr>
            <w:tcW w:w="5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10</w:t>
            </w:r>
          </w:p>
        </w:tc>
        <w:tc>
          <w:tcPr>
            <w:tcW w:w="104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kern w:val="0"/>
                <w:sz w:val="20"/>
                <w:szCs w:val="20"/>
              </w:rPr>
            </w:pPr>
            <w:r>
              <w:rPr>
                <w:rFonts w:hint="eastAsia" w:ascii="宋体" w:hAnsi="宋体" w:cs="宋体"/>
                <w:kern w:val="0"/>
                <w:sz w:val="20"/>
                <w:szCs w:val="20"/>
              </w:rPr>
              <w:t>　</w:t>
            </w:r>
          </w:p>
        </w:tc>
        <w:tc>
          <w:tcPr>
            <w:tcW w:w="2976" w:type="dxa"/>
            <w:tcBorders>
              <w:top w:val="nil"/>
              <w:left w:val="nil"/>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十、节能环保</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39</w:t>
            </w:r>
          </w:p>
        </w:tc>
        <w:tc>
          <w:tcPr>
            <w:tcW w:w="1080" w:type="dxa"/>
            <w:tcBorders>
              <w:top w:val="nil"/>
              <w:left w:val="nil"/>
              <w:bottom w:val="single" w:color="000000" w:sz="4" w:space="0"/>
              <w:right w:val="single" w:color="000000" w:sz="8" w:space="0"/>
            </w:tcBorders>
            <w:vAlign w:val="center"/>
          </w:tcPr>
          <w:p>
            <w:pPr>
              <w:widowControl/>
              <w:jc w:val="right"/>
              <w:rPr>
                <w:rFonts w:ascii="宋体"/>
                <w:kern w:val="0"/>
                <w:sz w:val="20"/>
                <w:szCs w:val="20"/>
              </w:rPr>
            </w:pPr>
            <w:r>
              <w:rPr>
                <w:rFonts w:ascii="宋体" w:cs="宋体"/>
                <w:kern w:val="0"/>
                <w:sz w:val="20"/>
                <w:szCs w:val="20"/>
              </w:rPr>
              <w:t xml:space="preserve"> </w:t>
            </w: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2838"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kern w:val="0"/>
                <w:sz w:val="20"/>
                <w:szCs w:val="20"/>
              </w:rPr>
            </w:pPr>
            <w:r>
              <w:rPr>
                <w:rFonts w:hint="eastAsia" w:ascii="宋体" w:hAnsi="宋体" w:cs="宋体"/>
                <w:kern w:val="0"/>
                <w:sz w:val="20"/>
                <w:szCs w:val="20"/>
              </w:rPr>
              <w:t>　</w:t>
            </w:r>
          </w:p>
        </w:tc>
        <w:tc>
          <w:tcPr>
            <w:tcW w:w="5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11</w:t>
            </w:r>
          </w:p>
        </w:tc>
        <w:tc>
          <w:tcPr>
            <w:tcW w:w="1047" w:type="dxa"/>
            <w:gridSpan w:val="2"/>
            <w:tcBorders>
              <w:top w:val="nil"/>
              <w:left w:val="nil"/>
              <w:bottom w:val="nil"/>
              <w:right w:val="nil"/>
            </w:tcBorders>
            <w:shd w:val="clear" w:color="auto" w:fill="auto"/>
            <w:vAlign w:val="center"/>
          </w:tcPr>
          <w:p>
            <w:pPr>
              <w:widowControl/>
              <w:jc w:val="right"/>
              <w:rPr>
                <w:rFonts w:ascii="宋体"/>
                <w:kern w:val="0"/>
                <w:sz w:val="20"/>
                <w:szCs w:val="20"/>
              </w:rPr>
            </w:pPr>
          </w:p>
        </w:tc>
        <w:tc>
          <w:tcPr>
            <w:tcW w:w="297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十一、城乡社区事务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40</w:t>
            </w:r>
          </w:p>
        </w:tc>
        <w:tc>
          <w:tcPr>
            <w:tcW w:w="1080" w:type="dxa"/>
            <w:tcBorders>
              <w:top w:val="nil"/>
              <w:left w:val="nil"/>
              <w:bottom w:val="single" w:color="000000" w:sz="4" w:space="0"/>
              <w:right w:val="single" w:color="000000" w:sz="8" w:space="0"/>
            </w:tcBorders>
            <w:vAlign w:val="center"/>
          </w:tcPr>
          <w:p>
            <w:pPr>
              <w:widowControl/>
              <w:jc w:val="right"/>
              <w:rPr>
                <w:rFonts w:ascii="宋体"/>
                <w:kern w:val="0"/>
                <w:sz w:val="20"/>
                <w:szCs w:val="20"/>
              </w:rPr>
            </w:pPr>
            <w:r>
              <w:rPr>
                <w:rFonts w:ascii="宋体" w:cs="宋体"/>
                <w:kern w:val="0"/>
                <w:sz w:val="20"/>
                <w:szCs w:val="20"/>
              </w:rPr>
              <w:t xml:space="preserve"> </w:t>
            </w: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2838"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kern w:val="0"/>
                <w:sz w:val="20"/>
                <w:szCs w:val="20"/>
              </w:rPr>
            </w:pPr>
            <w:r>
              <w:rPr>
                <w:rFonts w:hint="eastAsia" w:ascii="宋体" w:hAnsi="宋体" w:cs="宋体"/>
                <w:kern w:val="0"/>
                <w:sz w:val="20"/>
                <w:szCs w:val="20"/>
              </w:rPr>
              <w:t>　</w:t>
            </w:r>
          </w:p>
        </w:tc>
        <w:tc>
          <w:tcPr>
            <w:tcW w:w="5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12</w:t>
            </w:r>
          </w:p>
        </w:tc>
        <w:tc>
          <w:tcPr>
            <w:tcW w:w="1047"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kern w:val="0"/>
                <w:sz w:val="20"/>
                <w:szCs w:val="20"/>
              </w:rPr>
            </w:pPr>
            <w:r>
              <w:rPr>
                <w:rFonts w:hint="eastAsia" w:ascii="宋体" w:hAnsi="宋体" w:cs="宋体"/>
                <w:kern w:val="0"/>
                <w:sz w:val="20"/>
                <w:szCs w:val="20"/>
              </w:rPr>
              <w:t>　</w:t>
            </w:r>
          </w:p>
        </w:tc>
        <w:tc>
          <w:tcPr>
            <w:tcW w:w="2976" w:type="dxa"/>
            <w:tcBorders>
              <w:top w:val="nil"/>
              <w:left w:val="nil"/>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十二、农林水事务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41</w:t>
            </w:r>
          </w:p>
        </w:tc>
        <w:tc>
          <w:tcPr>
            <w:tcW w:w="1080" w:type="dxa"/>
            <w:tcBorders>
              <w:top w:val="nil"/>
              <w:left w:val="nil"/>
              <w:bottom w:val="single" w:color="000000" w:sz="4" w:space="0"/>
              <w:right w:val="single" w:color="000000" w:sz="8" w:space="0"/>
            </w:tcBorders>
            <w:vAlign w:val="center"/>
          </w:tcPr>
          <w:p>
            <w:pPr>
              <w:widowControl/>
              <w:jc w:val="right"/>
              <w:rPr>
                <w:rFonts w:ascii="宋体"/>
                <w:kern w:val="0"/>
                <w:sz w:val="20"/>
                <w:szCs w:val="20"/>
              </w:rPr>
            </w:pPr>
            <w:r>
              <w:rPr>
                <w:rFonts w:ascii="宋体" w:cs="宋体"/>
                <w:kern w:val="0"/>
                <w:sz w:val="20"/>
                <w:szCs w:val="20"/>
              </w:rPr>
              <w:t xml:space="preserve"> </w:t>
            </w: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2838" w:type="dxa"/>
            <w:tcBorders>
              <w:top w:val="nil"/>
              <w:left w:val="single" w:color="000000" w:sz="8" w:space="0"/>
              <w:bottom w:val="single" w:color="000000" w:sz="4" w:space="0"/>
              <w:right w:val="single" w:color="000000" w:sz="4" w:space="0"/>
            </w:tcBorders>
            <w:shd w:val="clear" w:color="auto" w:fill="FFFFFF"/>
            <w:vAlign w:val="center"/>
          </w:tcPr>
          <w:p>
            <w:pPr>
              <w:widowControl/>
              <w:jc w:val="left"/>
              <w:rPr>
                <w:rFonts w:ascii="宋体"/>
                <w:kern w:val="0"/>
                <w:sz w:val="20"/>
                <w:szCs w:val="20"/>
              </w:rPr>
            </w:pPr>
            <w:r>
              <w:rPr>
                <w:rFonts w:hint="eastAsia" w:ascii="宋体" w:hAnsi="宋体" w:cs="宋体"/>
                <w:kern w:val="0"/>
                <w:sz w:val="20"/>
                <w:szCs w:val="20"/>
              </w:rPr>
              <w:t>　</w:t>
            </w:r>
          </w:p>
        </w:tc>
        <w:tc>
          <w:tcPr>
            <w:tcW w:w="5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13</w:t>
            </w:r>
          </w:p>
        </w:tc>
        <w:tc>
          <w:tcPr>
            <w:tcW w:w="104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kern w:val="0"/>
                <w:sz w:val="20"/>
                <w:szCs w:val="20"/>
              </w:rPr>
            </w:pPr>
            <w:r>
              <w:rPr>
                <w:rFonts w:hint="eastAsia" w:ascii="宋体" w:hAnsi="宋体" w:cs="宋体"/>
                <w:kern w:val="0"/>
                <w:sz w:val="20"/>
                <w:szCs w:val="20"/>
              </w:rPr>
              <w:t>　</w:t>
            </w:r>
          </w:p>
        </w:tc>
        <w:tc>
          <w:tcPr>
            <w:tcW w:w="2976" w:type="dxa"/>
            <w:tcBorders>
              <w:top w:val="nil"/>
              <w:left w:val="nil"/>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十三、交通运输</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42</w:t>
            </w:r>
          </w:p>
        </w:tc>
        <w:tc>
          <w:tcPr>
            <w:tcW w:w="1080" w:type="dxa"/>
            <w:tcBorders>
              <w:top w:val="nil"/>
              <w:left w:val="nil"/>
              <w:bottom w:val="single" w:color="000000" w:sz="4" w:space="0"/>
              <w:right w:val="single" w:color="000000" w:sz="8" w:space="0"/>
            </w:tcBorders>
            <w:vAlign w:val="center"/>
          </w:tcPr>
          <w:p>
            <w:pPr>
              <w:widowControl/>
              <w:jc w:val="right"/>
              <w:rPr>
                <w:rFonts w:ascii="宋体"/>
                <w:kern w:val="0"/>
                <w:sz w:val="20"/>
                <w:szCs w:val="20"/>
              </w:rPr>
            </w:pPr>
            <w:r>
              <w:rPr>
                <w:rFonts w:ascii="宋体" w:cs="宋体"/>
                <w:kern w:val="0"/>
                <w:sz w:val="20"/>
                <w:szCs w:val="20"/>
              </w:rPr>
              <w:t xml:space="preserve"> </w:t>
            </w: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283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　</w:t>
            </w:r>
          </w:p>
        </w:tc>
        <w:tc>
          <w:tcPr>
            <w:tcW w:w="5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14</w:t>
            </w:r>
          </w:p>
        </w:tc>
        <w:tc>
          <w:tcPr>
            <w:tcW w:w="104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kern w:val="0"/>
                <w:sz w:val="20"/>
                <w:szCs w:val="20"/>
              </w:rPr>
            </w:pPr>
            <w:r>
              <w:rPr>
                <w:rFonts w:hint="eastAsia" w:ascii="宋体" w:hAnsi="宋体" w:cs="宋体"/>
                <w:kern w:val="0"/>
                <w:sz w:val="20"/>
                <w:szCs w:val="20"/>
              </w:rPr>
              <w:t>　</w:t>
            </w:r>
          </w:p>
        </w:tc>
        <w:tc>
          <w:tcPr>
            <w:tcW w:w="2976" w:type="dxa"/>
            <w:tcBorders>
              <w:top w:val="nil"/>
              <w:left w:val="nil"/>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十四、资源勘探电力信息等事务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43</w:t>
            </w:r>
          </w:p>
        </w:tc>
        <w:tc>
          <w:tcPr>
            <w:tcW w:w="1080" w:type="dxa"/>
            <w:tcBorders>
              <w:top w:val="nil"/>
              <w:left w:val="nil"/>
              <w:bottom w:val="single" w:color="000000" w:sz="4" w:space="0"/>
              <w:right w:val="single" w:color="000000" w:sz="8" w:space="0"/>
            </w:tcBorders>
            <w:vAlign w:val="center"/>
          </w:tcPr>
          <w:p>
            <w:pPr>
              <w:widowControl/>
              <w:jc w:val="right"/>
              <w:rPr>
                <w:rFonts w:ascii="宋体"/>
                <w:kern w:val="0"/>
                <w:sz w:val="20"/>
                <w:szCs w:val="20"/>
              </w:rPr>
            </w:pPr>
            <w:r>
              <w:rPr>
                <w:rFonts w:ascii="宋体" w:cs="宋体"/>
                <w:kern w:val="0"/>
                <w:sz w:val="20"/>
                <w:szCs w:val="20"/>
              </w:rPr>
              <w:t xml:space="preserve"> </w:t>
            </w: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283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　</w:t>
            </w:r>
          </w:p>
        </w:tc>
        <w:tc>
          <w:tcPr>
            <w:tcW w:w="5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15</w:t>
            </w:r>
          </w:p>
        </w:tc>
        <w:tc>
          <w:tcPr>
            <w:tcW w:w="104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kern w:val="0"/>
                <w:sz w:val="20"/>
                <w:szCs w:val="20"/>
              </w:rPr>
            </w:pPr>
            <w:r>
              <w:rPr>
                <w:rFonts w:hint="eastAsia" w:ascii="宋体" w:hAnsi="宋体" w:cs="宋体"/>
                <w:kern w:val="0"/>
                <w:sz w:val="20"/>
                <w:szCs w:val="20"/>
              </w:rPr>
              <w:t>　</w:t>
            </w:r>
          </w:p>
        </w:tc>
        <w:tc>
          <w:tcPr>
            <w:tcW w:w="2976" w:type="dxa"/>
            <w:tcBorders>
              <w:top w:val="nil"/>
              <w:left w:val="nil"/>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十五、商业服务业等事务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44</w:t>
            </w:r>
          </w:p>
        </w:tc>
        <w:tc>
          <w:tcPr>
            <w:tcW w:w="1080" w:type="dxa"/>
            <w:tcBorders>
              <w:top w:val="nil"/>
              <w:left w:val="nil"/>
              <w:bottom w:val="single" w:color="000000" w:sz="4" w:space="0"/>
              <w:right w:val="single" w:color="000000" w:sz="8" w:space="0"/>
            </w:tcBorders>
            <w:vAlign w:val="center"/>
          </w:tcPr>
          <w:p>
            <w:pPr>
              <w:widowControl/>
              <w:jc w:val="right"/>
              <w:rPr>
                <w:rFonts w:ascii="宋体"/>
                <w:kern w:val="0"/>
                <w:sz w:val="20"/>
                <w:szCs w:val="20"/>
              </w:rPr>
            </w:pPr>
            <w:r>
              <w:rPr>
                <w:rFonts w:ascii="宋体" w:cs="宋体"/>
                <w:kern w:val="0"/>
                <w:sz w:val="20"/>
                <w:szCs w:val="20"/>
              </w:rPr>
              <w:t xml:space="preserve"> </w:t>
            </w: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283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　</w:t>
            </w:r>
          </w:p>
        </w:tc>
        <w:tc>
          <w:tcPr>
            <w:tcW w:w="5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16</w:t>
            </w:r>
          </w:p>
        </w:tc>
        <w:tc>
          <w:tcPr>
            <w:tcW w:w="104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kern w:val="0"/>
                <w:sz w:val="20"/>
                <w:szCs w:val="20"/>
              </w:rPr>
            </w:pPr>
            <w:r>
              <w:rPr>
                <w:rFonts w:hint="eastAsia" w:ascii="宋体" w:hAnsi="宋体" w:cs="宋体"/>
                <w:kern w:val="0"/>
                <w:sz w:val="20"/>
                <w:szCs w:val="20"/>
              </w:rPr>
              <w:t>　</w:t>
            </w:r>
          </w:p>
        </w:tc>
        <w:tc>
          <w:tcPr>
            <w:tcW w:w="2976" w:type="dxa"/>
            <w:tcBorders>
              <w:top w:val="nil"/>
              <w:left w:val="nil"/>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十六、金融监管等事务支出</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45</w:t>
            </w:r>
          </w:p>
        </w:tc>
        <w:tc>
          <w:tcPr>
            <w:tcW w:w="1080" w:type="dxa"/>
            <w:tcBorders>
              <w:top w:val="nil"/>
              <w:left w:val="nil"/>
              <w:bottom w:val="single" w:color="000000" w:sz="4" w:space="0"/>
              <w:right w:val="single" w:color="000000" w:sz="8" w:space="0"/>
            </w:tcBorders>
            <w:vAlign w:val="center"/>
          </w:tcPr>
          <w:p>
            <w:pPr>
              <w:widowControl/>
              <w:jc w:val="right"/>
              <w:rPr>
                <w:rFonts w:ascii="宋体"/>
                <w:kern w:val="0"/>
                <w:sz w:val="20"/>
                <w:szCs w:val="20"/>
              </w:rPr>
            </w:pPr>
            <w:r>
              <w:rPr>
                <w:rFonts w:ascii="宋体" w:cs="宋体"/>
                <w:kern w:val="0"/>
                <w:sz w:val="20"/>
                <w:szCs w:val="20"/>
              </w:rPr>
              <w:t xml:space="preserve"> </w:t>
            </w: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283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　</w:t>
            </w:r>
          </w:p>
        </w:tc>
        <w:tc>
          <w:tcPr>
            <w:tcW w:w="5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17</w:t>
            </w:r>
          </w:p>
        </w:tc>
        <w:tc>
          <w:tcPr>
            <w:tcW w:w="104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　</w:t>
            </w:r>
          </w:p>
        </w:tc>
        <w:tc>
          <w:tcPr>
            <w:tcW w:w="2976" w:type="dxa"/>
            <w:tcBorders>
              <w:top w:val="nil"/>
              <w:left w:val="nil"/>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十七、地震灾后恢复重建支出</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46</w:t>
            </w:r>
          </w:p>
        </w:tc>
        <w:tc>
          <w:tcPr>
            <w:tcW w:w="1080" w:type="dxa"/>
            <w:tcBorders>
              <w:top w:val="nil"/>
              <w:left w:val="nil"/>
              <w:bottom w:val="single" w:color="000000" w:sz="4" w:space="0"/>
              <w:right w:val="single" w:color="000000" w:sz="8" w:space="0"/>
            </w:tcBorders>
            <w:vAlign w:val="center"/>
          </w:tcPr>
          <w:p>
            <w:pPr>
              <w:widowControl/>
              <w:jc w:val="center"/>
              <w:rPr>
                <w:rFonts w:ascii="宋体"/>
                <w:kern w:val="0"/>
                <w:sz w:val="20"/>
                <w:szCs w:val="20"/>
              </w:rPr>
            </w:pPr>
            <w:r>
              <w:rPr>
                <w:rFonts w:ascii="宋体" w:cs="宋体"/>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283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　</w:t>
            </w:r>
          </w:p>
        </w:tc>
        <w:tc>
          <w:tcPr>
            <w:tcW w:w="5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18</w:t>
            </w:r>
          </w:p>
        </w:tc>
        <w:tc>
          <w:tcPr>
            <w:tcW w:w="104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　</w:t>
            </w:r>
          </w:p>
        </w:tc>
        <w:tc>
          <w:tcPr>
            <w:tcW w:w="2976" w:type="dxa"/>
            <w:tcBorders>
              <w:top w:val="nil"/>
              <w:left w:val="nil"/>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十八、国土资源气象等事务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47</w:t>
            </w:r>
          </w:p>
        </w:tc>
        <w:tc>
          <w:tcPr>
            <w:tcW w:w="1080" w:type="dxa"/>
            <w:tcBorders>
              <w:top w:val="nil"/>
              <w:left w:val="nil"/>
              <w:bottom w:val="single" w:color="000000" w:sz="4" w:space="0"/>
              <w:right w:val="single" w:color="000000" w:sz="8" w:space="0"/>
            </w:tcBorders>
            <w:vAlign w:val="center"/>
          </w:tcPr>
          <w:p>
            <w:pPr>
              <w:widowControl/>
              <w:jc w:val="center"/>
              <w:rPr>
                <w:rFonts w:ascii="宋体"/>
                <w:kern w:val="0"/>
                <w:sz w:val="20"/>
                <w:szCs w:val="20"/>
              </w:rPr>
            </w:pPr>
            <w:r>
              <w:rPr>
                <w:rFonts w:hint="eastAsia" w:ascii="宋体" w:hAnsi="宋体" w:cs="宋体"/>
                <w:kern w:val="0"/>
                <w:sz w:val="20"/>
                <w:szCs w:val="20"/>
              </w:rPr>
              <w:t>　</w:t>
            </w:r>
            <w:r>
              <w:rPr>
                <w:rFonts w:ascii="宋体" w:cs="宋体"/>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283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　</w:t>
            </w:r>
          </w:p>
        </w:tc>
        <w:tc>
          <w:tcPr>
            <w:tcW w:w="5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19</w:t>
            </w:r>
          </w:p>
        </w:tc>
        <w:tc>
          <w:tcPr>
            <w:tcW w:w="104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　</w:t>
            </w:r>
          </w:p>
        </w:tc>
        <w:tc>
          <w:tcPr>
            <w:tcW w:w="2976" w:type="dxa"/>
            <w:tcBorders>
              <w:top w:val="nil"/>
              <w:left w:val="nil"/>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十九、住房保障支出</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48</w:t>
            </w:r>
          </w:p>
        </w:tc>
        <w:tc>
          <w:tcPr>
            <w:tcW w:w="1080" w:type="dxa"/>
            <w:tcBorders>
              <w:top w:val="nil"/>
              <w:left w:val="nil"/>
              <w:bottom w:val="single" w:color="000000" w:sz="4" w:space="0"/>
              <w:right w:val="single" w:color="000000" w:sz="8" w:space="0"/>
            </w:tcBorders>
            <w:vAlign w:val="center"/>
          </w:tcPr>
          <w:p>
            <w:pPr>
              <w:widowControl/>
              <w:rPr>
                <w:rFonts w:ascii="宋体"/>
                <w:kern w:val="0"/>
                <w:sz w:val="20"/>
                <w:szCs w:val="20"/>
              </w:rPr>
            </w:pPr>
            <w:r>
              <w:rPr>
                <w:rFonts w:ascii="宋体" w:cs="宋体"/>
                <w:kern w:val="0"/>
                <w:sz w:val="20"/>
                <w:szCs w:val="20"/>
              </w:rPr>
              <w:t>177.22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283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　</w:t>
            </w:r>
          </w:p>
        </w:tc>
        <w:tc>
          <w:tcPr>
            <w:tcW w:w="5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20</w:t>
            </w:r>
          </w:p>
        </w:tc>
        <w:tc>
          <w:tcPr>
            <w:tcW w:w="104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　</w:t>
            </w:r>
          </w:p>
        </w:tc>
        <w:tc>
          <w:tcPr>
            <w:tcW w:w="2976" w:type="dxa"/>
            <w:tcBorders>
              <w:top w:val="nil"/>
              <w:left w:val="nil"/>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二十、粮油物资管理事务</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49</w:t>
            </w:r>
          </w:p>
        </w:tc>
        <w:tc>
          <w:tcPr>
            <w:tcW w:w="1080" w:type="dxa"/>
            <w:tcBorders>
              <w:top w:val="nil"/>
              <w:left w:val="nil"/>
              <w:bottom w:val="single" w:color="000000" w:sz="4" w:space="0"/>
              <w:right w:val="single" w:color="000000" w:sz="8" w:space="0"/>
            </w:tcBorders>
            <w:vAlign w:val="center"/>
          </w:tcPr>
          <w:p>
            <w:pPr>
              <w:widowControl/>
              <w:jc w:val="center"/>
              <w:rPr>
                <w:rFonts w:ascii="宋体"/>
                <w:kern w:val="0"/>
                <w:sz w:val="20"/>
                <w:szCs w:val="20"/>
              </w:rPr>
            </w:pPr>
            <w:r>
              <w:rPr>
                <w:rFonts w:ascii="宋体" w:hAnsi="宋体" w:cs="宋体"/>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283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　</w:t>
            </w:r>
          </w:p>
        </w:tc>
        <w:tc>
          <w:tcPr>
            <w:tcW w:w="5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21</w:t>
            </w:r>
          </w:p>
        </w:tc>
        <w:tc>
          <w:tcPr>
            <w:tcW w:w="104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　</w:t>
            </w:r>
          </w:p>
        </w:tc>
        <w:tc>
          <w:tcPr>
            <w:tcW w:w="2976" w:type="dxa"/>
            <w:tcBorders>
              <w:top w:val="nil"/>
              <w:left w:val="nil"/>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二十一、储备事务支出</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50</w:t>
            </w:r>
          </w:p>
        </w:tc>
        <w:tc>
          <w:tcPr>
            <w:tcW w:w="1080" w:type="dxa"/>
            <w:tcBorders>
              <w:top w:val="nil"/>
              <w:left w:val="nil"/>
              <w:bottom w:val="single" w:color="000000" w:sz="4" w:space="0"/>
              <w:right w:val="single" w:color="000000" w:sz="8" w:space="0"/>
            </w:tcBorders>
            <w:vAlign w:val="center"/>
          </w:tcPr>
          <w:p>
            <w:pPr>
              <w:widowControl/>
              <w:jc w:val="center"/>
              <w:rPr>
                <w:rFonts w:ascii="宋体"/>
                <w:kern w:val="0"/>
                <w:sz w:val="20"/>
                <w:szCs w:val="20"/>
              </w:rPr>
            </w:pPr>
            <w:r>
              <w:rPr>
                <w:rFonts w:ascii="宋体" w:cs="宋体"/>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283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　</w:t>
            </w:r>
          </w:p>
        </w:tc>
        <w:tc>
          <w:tcPr>
            <w:tcW w:w="5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22</w:t>
            </w:r>
          </w:p>
        </w:tc>
        <w:tc>
          <w:tcPr>
            <w:tcW w:w="104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　</w:t>
            </w:r>
          </w:p>
        </w:tc>
        <w:tc>
          <w:tcPr>
            <w:tcW w:w="2976" w:type="dxa"/>
            <w:tcBorders>
              <w:top w:val="nil"/>
              <w:left w:val="nil"/>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二十二、国债还本付息支出</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51</w:t>
            </w:r>
          </w:p>
        </w:tc>
        <w:tc>
          <w:tcPr>
            <w:tcW w:w="1080" w:type="dxa"/>
            <w:tcBorders>
              <w:top w:val="nil"/>
              <w:left w:val="nil"/>
              <w:bottom w:val="single" w:color="000000" w:sz="4" w:space="0"/>
              <w:right w:val="single" w:color="000000" w:sz="8" w:space="0"/>
            </w:tcBorders>
            <w:vAlign w:val="center"/>
          </w:tcPr>
          <w:p>
            <w:pPr>
              <w:widowControl/>
              <w:jc w:val="center"/>
              <w:rPr>
                <w:rFonts w:ascii="宋体"/>
                <w:kern w:val="0"/>
                <w:sz w:val="20"/>
                <w:szCs w:val="20"/>
              </w:rPr>
            </w:pPr>
            <w:r>
              <w:rPr>
                <w:rFonts w:ascii="宋体" w:hAnsi="宋体" w:cs="宋体"/>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283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　</w:t>
            </w:r>
          </w:p>
        </w:tc>
        <w:tc>
          <w:tcPr>
            <w:tcW w:w="5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23</w:t>
            </w:r>
          </w:p>
        </w:tc>
        <w:tc>
          <w:tcPr>
            <w:tcW w:w="104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　</w:t>
            </w:r>
          </w:p>
        </w:tc>
        <w:tc>
          <w:tcPr>
            <w:tcW w:w="2976" w:type="dxa"/>
            <w:tcBorders>
              <w:top w:val="nil"/>
              <w:left w:val="nil"/>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二十三、其他支出</w:t>
            </w:r>
          </w:p>
        </w:tc>
        <w:tc>
          <w:tcPr>
            <w:tcW w:w="567"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52</w:t>
            </w:r>
          </w:p>
        </w:tc>
        <w:tc>
          <w:tcPr>
            <w:tcW w:w="1080" w:type="dxa"/>
            <w:tcBorders>
              <w:top w:val="nil"/>
              <w:left w:val="nil"/>
              <w:bottom w:val="single" w:color="000000" w:sz="4" w:space="0"/>
              <w:right w:val="single" w:color="000000" w:sz="8" w:space="0"/>
            </w:tcBorders>
            <w:vAlign w:val="center"/>
          </w:tcPr>
          <w:p>
            <w:pPr>
              <w:widowControl/>
              <w:jc w:val="center"/>
              <w:rPr>
                <w:rFonts w:ascii="宋体"/>
                <w:kern w:val="0"/>
                <w:sz w:val="20"/>
                <w:szCs w:val="20"/>
              </w:rPr>
            </w:pPr>
            <w:r>
              <w:rPr>
                <w:rFonts w:hint="eastAsia" w:ascii="宋体" w:hAnsi="宋体" w:cs="宋体"/>
                <w:kern w:val="0"/>
                <w:sz w:val="20"/>
                <w:szCs w:val="20"/>
              </w:rPr>
              <w:t>　</w:t>
            </w:r>
            <w:r>
              <w:rPr>
                <w:rFonts w:ascii="宋体" w:cs="宋体"/>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283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　</w:t>
            </w:r>
          </w:p>
        </w:tc>
        <w:tc>
          <w:tcPr>
            <w:tcW w:w="5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24</w:t>
            </w:r>
          </w:p>
        </w:tc>
        <w:tc>
          <w:tcPr>
            <w:tcW w:w="1047"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　</w:t>
            </w:r>
          </w:p>
        </w:tc>
        <w:tc>
          <w:tcPr>
            <w:tcW w:w="2976" w:type="dxa"/>
            <w:tcBorders>
              <w:top w:val="nil"/>
              <w:left w:val="nil"/>
              <w:bottom w:val="single" w:color="000000" w:sz="4" w:space="0"/>
              <w:right w:val="nil"/>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　</w:t>
            </w:r>
          </w:p>
        </w:tc>
        <w:tc>
          <w:tcPr>
            <w:tcW w:w="567" w:type="dxa"/>
            <w:gridSpan w:val="2"/>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53</w:t>
            </w:r>
          </w:p>
        </w:tc>
        <w:tc>
          <w:tcPr>
            <w:tcW w:w="1080" w:type="dxa"/>
            <w:tcBorders>
              <w:top w:val="nil"/>
              <w:left w:val="nil"/>
              <w:bottom w:val="single" w:color="000000" w:sz="4" w:space="0"/>
              <w:right w:val="single" w:color="000000" w:sz="8" w:space="0"/>
            </w:tcBorders>
            <w:vAlign w:val="center"/>
          </w:tcPr>
          <w:p>
            <w:pPr>
              <w:widowControl/>
              <w:jc w:val="center"/>
              <w:rPr>
                <w:rFonts w:ascii="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283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b/>
                <w:bCs/>
                <w:kern w:val="0"/>
                <w:sz w:val="20"/>
                <w:szCs w:val="20"/>
              </w:rPr>
            </w:pPr>
            <w:r>
              <w:rPr>
                <w:rFonts w:hint="eastAsia" w:ascii="宋体" w:hAnsi="宋体" w:cs="宋体"/>
                <w:b/>
                <w:bCs/>
                <w:kern w:val="0"/>
                <w:sz w:val="20"/>
                <w:szCs w:val="20"/>
              </w:rPr>
              <w:t>本年收入合计</w:t>
            </w:r>
          </w:p>
        </w:tc>
        <w:tc>
          <w:tcPr>
            <w:tcW w:w="5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25</w:t>
            </w:r>
          </w:p>
        </w:tc>
        <w:tc>
          <w:tcPr>
            <w:tcW w:w="1047" w:type="dxa"/>
            <w:gridSpan w:val="2"/>
            <w:tcBorders>
              <w:top w:val="nil"/>
              <w:left w:val="nil"/>
              <w:bottom w:val="single" w:color="000000" w:sz="4" w:space="0"/>
              <w:right w:val="single" w:color="000000" w:sz="4" w:space="0"/>
            </w:tcBorders>
            <w:shd w:val="clear" w:color="auto" w:fill="auto"/>
            <w:vAlign w:val="center"/>
          </w:tcPr>
          <w:p>
            <w:pPr>
              <w:widowControl/>
              <w:ind w:right="100"/>
              <w:jc w:val="right"/>
              <w:rPr>
                <w:rFonts w:ascii="宋体"/>
                <w:kern w:val="0"/>
                <w:sz w:val="20"/>
                <w:szCs w:val="20"/>
              </w:rPr>
            </w:pPr>
            <w:r>
              <w:rPr>
                <w:rFonts w:ascii="宋体" w:hAnsi="宋体" w:cs="宋体"/>
                <w:kern w:val="0"/>
                <w:sz w:val="20"/>
                <w:szCs w:val="20"/>
              </w:rPr>
              <w:t xml:space="preserve">1435.25 </w:t>
            </w:r>
            <w:r>
              <w:rPr>
                <w:rFonts w:hint="eastAsia" w:ascii="宋体" w:hAnsi="宋体" w:cs="宋体"/>
                <w:kern w:val="0"/>
                <w:sz w:val="20"/>
                <w:szCs w:val="20"/>
              </w:rPr>
              <w:t>　</w:t>
            </w:r>
          </w:p>
        </w:tc>
        <w:tc>
          <w:tcPr>
            <w:tcW w:w="2976" w:type="dxa"/>
            <w:tcBorders>
              <w:top w:val="nil"/>
              <w:left w:val="nil"/>
              <w:bottom w:val="single" w:color="000000" w:sz="4" w:space="0"/>
              <w:right w:val="nil"/>
            </w:tcBorders>
            <w:shd w:val="clear" w:color="auto" w:fill="auto"/>
            <w:vAlign w:val="center"/>
          </w:tcPr>
          <w:p>
            <w:pPr>
              <w:widowControl/>
              <w:jc w:val="center"/>
              <w:rPr>
                <w:rFonts w:ascii="宋体"/>
                <w:b/>
                <w:bCs/>
                <w:kern w:val="0"/>
                <w:sz w:val="20"/>
                <w:szCs w:val="20"/>
              </w:rPr>
            </w:pPr>
            <w:r>
              <w:rPr>
                <w:rFonts w:hint="eastAsia" w:ascii="宋体" w:hAnsi="宋体" w:cs="宋体"/>
                <w:b/>
                <w:bCs/>
                <w:kern w:val="0"/>
                <w:sz w:val="20"/>
                <w:szCs w:val="20"/>
              </w:rPr>
              <w:t>本年支出合计</w:t>
            </w:r>
          </w:p>
        </w:tc>
        <w:tc>
          <w:tcPr>
            <w:tcW w:w="567" w:type="dxa"/>
            <w:gridSpan w:val="2"/>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54</w:t>
            </w:r>
          </w:p>
        </w:tc>
        <w:tc>
          <w:tcPr>
            <w:tcW w:w="1080" w:type="dxa"/>
            <w:tcBorders>
              <w:top w:val="nil"/>
              <w:left w:val="nil"/>
              <w:bottom w:val="single" w:color="000000" w:sz="4" w:space="0"/>
              <w:right w:val="single" w:color="000000" w:sz="8" w:space="0"/>
            </w:tcBorders>
            <w:vAlign w:val="center"/>
          </w:tcPr>
          <w:p>
            <w:pPr>
              <w:widowControl/>
              <w:jc w:val="left"/>
              <w:rPr>
                <w:rFonts w:ascii="宋体"/>
                <w:kern w:val="0"/>
                <w:sz w:val="20"/>
                <w:szCs w:val="20"/>
              </w:rPr>
            </w:pPr>
            <w:r>
              <w:rPr>
                <w:rFonts w:ascii="宋体" w:hAnsi="宋体" w:cs="宋体"/>
                <w:kern w:val="0"/>
                <w:sz w:val="20"/>
                <w:szCs w:val="20"/>
              </w:rPr>
              <w:t xml:space="preserve"> 1411.43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283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用事业基金弥补收支差额</w:t>
            </w:r>
          </w:p>
        </w:tc>
        <w:tc>
          <w:tcPr>
            <w:tcW w:w="5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26</w:t>
            </w:r>
          </w:p>
        </w:tc>
        <w:tc>
          <w:tcPr>
            <w:tcW w:w="104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kern w:val="0"/>
                <w:sz w:val="20"/>
                <w:szCs w:val="20"/>
              </w:rPr>
            </w:pPr>
            <w:r>
              <w:rPr>
                <w:rFonts w:ascii="宋体" w:cs="宋体"/>
                <w:kern w:val="0"/>
                <w:sz w:val="20"/>
                <w:szCs w:val="20"/>
              </w:rPr>
              <w:t xml:space="preserve"> </w:t>
            </w:r>
            <w:r>
              <w:rPr>
                <w:rFonts w:hint="eastAsia" w:ascii="宋体" w:hAnsi="宋体" w:cs="宋体"/>
                <w:kern w:val="0"/>
                <w:sz w:val="20"/>
                <w:szCs w:val="20"/>
              </w:rPr>
              <w:t>　</w:t>
            </w:r>
          </w:p>
        </w:tc>
        <w:tc>
          <w:tcPr>
            <w:tcW w:w="2976" w:type="dxa"/>
            <w:tcBorders>
              <w:top w:val="nil"/>
              <w:left w:val="nil"/>
              <w:bottom w:val="single" w:color="000000" w:sz="4" w:space="0"/>
              <w:right w:val="nil"/>
            </w:tcBorders>
            <w:shd w:val="clear" w:color="auto" w:fill="auto"/>
            <w:vAlign w:val="center"/>
          </w:tcPr>
          <w:p>
            <w:pPr>
              <w:widowControl/>
              <w:jc w:val="left"/>
              <w:rPr>
                <w:rFonts w:ascii="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结余分配</w:t>
            </w:r>
          </w:p>
        </w:tc>
        <w:tc>
          <w:tcPr>
            <w:tcW w:w="567" w:type="dxa"/>
            <w:gridSpan w:val="2"/>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55</w:t>
            </w:r>
          </w:p>
        </w:tc>
        <w:tc>
          <w:tcPr>
            <w:tcW w:w="1080" w:type="dxa"/>
            <w:tcBorders>
              <w:top w:val="nil"/>
              <w:left w:val="nil"/>
              <w:bottom w:val="single" w:color="000000" w:sz="4" w:space="0"/>
              <w:right w:val="single" w:color="000000" w:sz="8" w:space="0"/>
            </w:tcBorders>
            <w:vAlign w:val="center"/>
          </w:tcPr>
          <w:p>
            <w:pPr>
              <w:widowControl/>
              <w:jc w:val="left"/>
              <w:rPr>
                <w:rFonts w:ascii="宋体" w:cs="宋体"/>
                <w:kern w:val="0"/>
                <w:sz w:val="20"/>
                <w:szCs w:val="20"/>
              </w:rPr>
            </w:pPr>
            <w:r>
              <w:rPr>
                <w:rFonts w:hint="eastAsia" w:ascii="宋体" w:hAnsi="宋体" w:cs="宋体"/>
                <w:kern w:val="0"/>
                <w:sz w:val="20"/>
                <w:szCs w:val="20"/>
              </w:rPr>
              <w:t>　</w:t>
            </w:r>
            <w:r>
              <w:rPr>
                <w:rFonts w:ascii="宋体" w:cs="宋体"/>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283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上年结转和结余</w:t>
            </w:r>
          </w:p>
        </w:tc>
        <w:tc>
          <w:tcPr>
            <w:tcW w:w="525"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27</w:t>
            </w:r>
          </w:p>
        </w:tc>
        <w:tc>
          <w:tcPr>
            <w:tcW w:w="104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kern w:val="0"/>
                <w:sz w:val="20"/>
                <w:szCs w:val="20"/>
              </w:rPr>
            </w:pPr>
            <w:r>
              <w:rPr>
                <w:rFonts w:ascii="宋体" w:cs="宋体"/>
                <w:kern w:val="0"/>
                <w:sz w:val="20"/>
                <w:szCs w:val="20"/>
              </w:rPr>
              <w:t>72.54</w:t>
            </w:r>
            <w:r>
              <w:rPr>
                <w:rFonts w:hint="eastAsia" w:ascii="宋体" w:hAnsi="宋体" w:cs="宋体"/>
                <w:kern w:val="0"/>
                <w:sz w:val="20"/>
                <w:szCs w:val="20"/>
              </w:rPr>
              <w:t>　</w:t>
            </w:r>
          </w:p>
        </w:tc>
        <w:tc>
          <w:tcPr>
            <w:tcW w:w="2976" w:type="dxa"/>
            <w:tcBorders>
              <w:top w:val="nil"/>
              <w:left w:val="nil"/>
              <w:bottom w:val="single" w:color="000000" w:sz="4" w:space="0"/>
              <w:right w:val="nil"/>
            </w:tcBorders>
            <w:shd w:val="clear" w:color="auto" w:fill="auto"/>
            <w:vAlign w:val="center"/>
          </w:tcPr>
          <w:p>
            <w:pPr>
              <w:widowControl/>
              <w:jc w:val="left"/>
              <w:rPr>
                <w:rFonts w:ascii="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年末结转和结余</w:t>
            </w:r>
          </w:p>
        </w:tc>
        <w:tc>
          <w:tcPr>
            <w:tcW w:w="567" w:type="dxa"/>
            <w:gridSpan w:val="2"/>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56</w:t>
            </w:r>
          </w:p>
        </w:tc>
        <w:tc>
          <w:tcPr>
            <w:tcW w:w="1080" w:type="dxa"/>
            <w:tcBorders>
              <w:top w:val="nil"/>
              <w:left w:val="nil"/>
              <w:bottom w:val="single" w:color="000000" w:sz="4" w:space="0"/>
              <w:right w:val="single" w:color="000000" w:sz="8" w:space="0"/>
            </w:tcBorders>
            <w:vAlign w:val="center"/>
          </w:tcPr>
          <w:p>
            <w:pPr>
              <w:widowControl/>
              <w:jc w:val="left"/>
              <w:rPr>
                <w:rFonts w:ascii="宋体"/>
                <w:kern w:val="0"/>
                <w:sz w:val="20"/>
                <w:szCs w:val="20"/>
              </w:rPr>
            </w:pPr>
            <w:r>
              <w:rPr>
                <w:rFonts w:hint="eastAsia" w:ascii="宋体" w:hAnsi="宋体" w:cs="宋体"/>
                <w:kern w:val="0"/>
                <w:sz w:val="20"/>
                <w:szCs w:val="20"/>
              </w:rPr>
              <w:t>　</w:t>
            </w:r>
            <w:r>
              <w:rPr>
                <w:rFonts w:ascii="宋体" w:hAnsi="宋体" w:cs="宋体"/>
                <w:kern w:val="0"/>
                <w:sz w:val="20"/>
                <w:szCs w:val="20"/>
              </w:rPr>
              <w:t xml:space="preserve"> 96.36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2838" w:type="dxa"/>
            <w:tcBorders>
              <w:top w:val="nil"/>
              <w:left w:val="single" w:color="000000" w:sz="8" w:space="0"/>
              <w:bottom w:val="nil"/>
              <w:right w:val="nil"/>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　</w:t>
            </w:r>
          </w:p>
        </w:tc>
        <w:tc>
          <w:tcPr>
            <w:tcW w:w="525" w:type="dxa"/>
            <w:gridSpan w:val="2"/>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28</w:t>
            </w:r>
          </w:p>
        </w:tc>
        <w:tc>
          <w:tcPr>
            <w:tcW w:w="1047" w:type="dxa"/>
            <w:gridSpan w:val="2"/>
            <w:tcBorders>
              <w:top w:val="nil"/>
              <w:left w:val="nil"/>
              <w:bottom w:val="nil"/>
              <w:right w:val="single" w:color="000000" w:sz="4" w:space="0"/>
            </w:tcBorders>
            <w:shd w:val="clear" w:color="auto" w:fill="auto"/>
            <w:vAlign w:val="center"/>
          </w:tcPr>
          <w:p>
            <w:pPr>
              <w:widowControl/>
              <w:jc w:val="right"/>
              <w:rPr>
                <w:rFonts w:ascii="宋体"/>
                <w:kern w:val="0"/>
                <w:sz w:val="20"/>
                <w:szCs w:val="20"/>
              </w:rPr>
            </w:pPr>
            <w:r>
              <w:rPr>
                <w:rFonts w:hint="eastAsia" w:ascii="宋体" w:hAnsi="宋体" w:cs="宋体"/>
                <w:kern w:val="0"/>
                <w:sz w:val="20"/>
                <w:szCs w:val="20"/>
              </w:rPr>
              <w:t>　</w:t>
            </w:r>
          </w:p>
        </w:tc>
        <w:tc>
          <w:tcPr>
            <w:tcW w:w="2976" w:type="dxa"/>
            <w:tcBorders>
              <w:top w:val="nil"/>
              <w:left w:val="nil"/>
              <w:bottom w:val="nil"/>
              <w:right w:val="nil"/>
            </w:tcBorders>
            <w:shd w:val="clear" w:color="auto" w:fill="auto"/>
            <w:vAlign w:val="center"/>
          </w:tcPr>
          <w:p>
            <w:pPr>
              <w:widowControl/>
              <w:jc w:val="left"/>
              <w:rPr>
                <w:rFonts w:ascii="宋体"/>
                <w:kern w:val="0"/>
                <w:sz w:val="20"/>
                <w:szCs w:val="20"/>
              </w:rPr>
            </w:pPr>
            <w:r>
              <w:rPr>
                <w:rFonts w:hint="eastAsia" w:ascii="宋体" w:hAnsi="宋体" w:cs="宋体"/>
                <w:kern w:val="0"/>
                <w:sz w:val="20"/>
                <w:szCs w:val="20"/>
              </w:rPr>
              <w:t>　</w:t>
            </w:r>
          </w:p>
        </w:tc>
        <w:tc>
          <w:tcPr>
            <w:tcW w:w="567" w:type="dxa"/>
            <w:gridSpan w:val="2"/>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57</w:t>
            </w:r>
          </w:p>
        </w:tc>
        <w:tc>
          <w:tcPr>
            <w:tcW w:w="1080" w:type="dxa"/>
            <w:tcBorders>
              <w:top w:val="nil"/>
              <w:left w:val="nil"/>
              <w:bottom w:val="nil"/>
              <w:right w:val="single" w:color="000000" w:sz="8" w:space="0"/>
            </w:tcBorders>
            <w:vAlign w:val="center"/>
          </w:tcPr>
          <w:p>
            <w:pPr>
              <w:widowControl/>
              <w:jc w:val="left"/>
              <w:rPr>
                <w:rFonts w:ascii="宋体"/>
                <w:kern w:val="0"/>
                <w:sz w:val="20"/>
                <w:szCs w:val="20"/>
              </w:rPr>
            </w:pPr>
            <w:r>
              <w:rPr>
                <w:rFonts w:hint="eastAsia" w:ascii="宋体" w:hAnsi="宋体"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2838" w:type="dxa"/>
            <w:tcBorders>
              <w:top w:val="single" w:color="000000" w:sz="4" w:space="0"/>
              <w:left w:val="single" w:color="000000" w:sz="8" w:space="0"/>
              <w:bottom w:val="single" w:color="000000" w:sz="8" w:space="0"/>
              <w:right w:val="nil"/>
            </w:tcBorders>
            <w:shd w:val="clear" w:color="auto" w:fill="FFFFFF"/>
            <w:vAlign w:val="center"/>
          </w:tcPr>
          <w:p>
            <w:pPr>
              <w:widowControl/>
              <w:jc w:val="center"/>
              <w:rPr>
                <w:rFonts w:ascii="宋体"/>
                <w:b/>
                <w:bCs/>
                <w:kern w:val="0"/>
                <w:sz w:val="20"/>
                <w:szCs w:val="20"/>
              </w:rPr>
            </w:pPr>
            <w:r>
              <w:rPr>
                <w:rFonts w:hint="eastAsia" w:ascii="宋体" w:hAnsi="宋体" w:cs="宋体"/>
                <w:b/>
                <w:bCs/>
                <w:kern w:val="0"/>
                <w:sz w:val="20"/>
                <w:szCs w:val="20"/>
              </w:rPr>
              <w:t>合计</w:t>
            </w:r>
          </w:p>
        </w:tc>
        <w:tc>
          <w:tcPr>
            <w:tcW w:w="525" w:type="dxa"/>
            <w:gridSpan w:val="2"/>
            <w:tcBorders>
              <w:top w:val="nil"/>
              <w:left w:val="single" w:color="000000" w:sz="4" w:space="0"/>
              <w:bottom w:val="single" w:color="000000" w:sz="8"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29</w:t>
            </w:r>
          </w:p>
        </w:tc>
        <w:tc>
          <w:tcPr>
            <w:tcW w:w="1047" w:type="dxa"/>
            <w:gridSpan w:val="2"/>
            <w:tcBorders>
              <w:top w:val="single" w:color="000000" w:sz="4" w:space="0"/>
              <w:left w:val="nil"/>
              <w:bottom w:val="single" w:color="000000" w:sz="8" w:space="0"/>
              <w:right w:val="single" w:color="000000" w:sz="4" w:space="0"/>
            </w:tcBorders>
            <w:shd w:val="clear" w:color="auto" w:fill="auto"/>
            <w:vAlign w:val="center"/>
          </w:tcPr>
          <w:p>
            <w:pPr>
              <w:widowControl/>
              <w:jc w:val="right"/>
              <w:rPr>
                <w:rFonts w:ascii="宋体"/>
                <w:kern w:val="0"/>
                <w:sz w:val="20"/>
                <w:szCs w:val="20"/>
              </w:rPr>
            </w:pPr>
            <w:r>
              <w:rPr>
                <w:rFonts w:ascii="宋体" w:hAnsi="宋体" w:cs="宋体"/>
                <w:kern w:val="0"/>
                <w:sz w:val="20"/>
                <w:szCs w:val="20"/>
              </w:rPr>
              <w:t xml:space="preserve">1507.79 </w:t>
            </w:r>
            <w:r>
              <w:rPr>
                <w:rFonts w:hint="eastAsia" w:ascii="宋体" w:hAnsi="宋体" w:cs="宋体"/>
                <w:kern w:val="0"/>
                <w:sz w:val="20"/>
                <w:szCs w:val="20"/>
              </w:rPr>
              <w:t>　</w:t>
            </w:r>
          </w:p>
        </w:tc>
        <w:tc>
          <w:tcPr>
            <w:tcW w:w="2976" w:type="dxa"/>
            <w:tcBorders>
              <w:top w:val="single" w:color="000000" w:sz="4" w:space="0"/>
              <w:left w:val="nil"/>
              <w:bottom w:val="single" w:color="000000" w:sz="8" w:space="0"/>
              <w:right w:val="nil"/>
            </w:tcBorders>
            <w:shd w:val="clear" w:color="auto" w:fill="FFFFFF"/>
            <w:vAlign w:val="center"/>
          </w:tcPr>
          <w:p>
            <w:pPr>
              <w:widowControl/>
              <w:jc w:val="center"/>
              <w:rPr>
                <w:rFonts w:ascii="宋体"/>
                <w:b/>
                <w:bCs/>
                <w:kern w:val="0"/>
                <w:sz w:val="20"/>
                <w:szCs w:val="20"/>
              </w:rPr>
            </w:pPr>
            <w:r>
              <w:rPr>
                <w:rFonts w:hint="eastAsia" w:ascii="宋体" w:hAnsi="宋体" w:cs="宋体"/>
                <w:b/>
                <w:bCs/>
                <w:kern w:val="0"/>
                <w:sz w:val="20"/>
                <w:szCs w:val="20"/>
              </w:rPr>
              <w:t>合计</w:t>
            </w:r>
          </w:p>
        </w:tc>
        <w:tc>
          <w:tcPr>
            <w:tcW w:w="567" w:type="dxa"/>
            <w:gridSpan w:val="2"/>
            <w:tcBorders>
              <w:top w:val="nil"/>
              <w:left w:val="single" w:color="000000" w:sz="4" w:space="0"/>
              <w:bottom w:val="single" w:color="000000" w:sz="8" w:space="0"/>
              <w:right w:val="single" w:color="000000" w:sz="4" w:space="0"/>
            </w:tcBorders>
            <w:shd w:val="clear" w:color="auto" w:fill="FFFFFF"/>
            <w:vAlign w:val="center"/>
          </w:tcPr>
          <w:p>
            <w:pPr>
              <w:widowControl/>
              <w:jc w:val="center"/>
              <w:rPr>
                <w:rFonts w:ascii="宋体"/>
                <w:kern w:val="0"/>
                <w:sz w:val="20"/>
                <w:szCs w:val="20"/>
              </w:rPr>
            </w:pPr>
            <w:r>
              <w:rPr>
                <w:rFonts w:ascii="宋体" w:hAnsi="宋体" w:cs="宋体"/>
                <w:kern w:val="0"/>
                <w:sz w:val="20"/>
                <w:szCs w:val="20"/>
              </w:rPr>
              <w:t>58</w:t>
            </w:r>
          </w:p>
        </w:tc>
        <w:tc>
          <w:tcPr>
            <w:tcW w:w="1080" w:type="dxa"/>
            <w:tcBorders>
              <w:top w:val="single" w:color="000000" w:sz="4" w:space="0"/>
              <w:left w:val="nil"/>
              <w:bottom w:val="single" w:color="000000" w:sz="8" w:space="0"/>
              <w:right w:val="single" w:color="000000" w:sz="8" w:space="0"/>
            </w:tcBorders>
            <w:vAlign w:val="center"/>
          </w:tcPr>
          <w:p>
            <w:pPr>
              <w:widowControl/>
              <w:jc w:val="left"/>
              <w:rPr>
                <w:rFonts w:ascii="宋体"/>
                <w:kern w:val="0"/>
                <w:sz w:val="20"/>
                <w:szCs w:val="20"/>
              </w:rPr>
            </w:pPr>
            <w:r>
              <w:rPr>
                <w:rFonts w:ascii="宋体" w:hAnsi="宋体" w:cs="宋体"/>
                <w:kern w:val="0"/>
                <w:sz w:val="20"/>
                <w:szCs w:val="20"/>
              </w:rPr>
              <w:t>1507.79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50" w:hRule="atLeast"/>
        </w:trPr>
        <w:tc>
          <w:tcPr>
            <w:tcW w:w="9033" w:type="dxa"/>
            <w:gridSpan w:val="9"/>
            <w:tcBorders>
              <w:top w:val="single" w:color="000000" w:sz="8" w:space="0"/>
              <w:left w:val="nil"/>
              <w:bottom w:val="nil"/>
              <w:right w:val="nil"/>
            </w:tcBorders>
            <w:vAlign w:val="center"/>
          </w:tcPr>
          <w:p>
            <w:pPr>
              <w:widowControl/>
              <w:jc w:val="left"/>
              <w:rPr>
                <w:rFonts w:ascii="宋体"/>
                <w:kern w:val="0"/>
                <w:sz w:val="20"/>
                <w:szCs w:val="20"/>
              </w:rPr>
            </w:pPr>
            <w:r>
              <w:rPr>
                <w:rFonts w:hint="eastAsia" w:ascii="宋体" w:hAnsi="宋体" w:cs="宋体"/>
                <w:kern w:val="0"/>
                <w:sz w:val="20"/>
                <w:szCs w:val="20"/>
              </w:rPr>
              <w:t>注：本表反映部门本年度的总收支和年末结转结余情况</w:t>
            </w:r>
            <w:r>
              <w:rPr>
                <w:rFonts w:ascii="宋体" w:hAnsi="宋体" w:cs="宋体"/>
                <w:kern w:val="0"/>
                <w:sz w:val="20"/>
                <w:szCs w:val="20"/>
              </w:rPr>
              <w:t>(</w:t>
            </w:r>
            <w:r>
              <w:rPr>
                <w:rFonts w:hint="eastAsia" w:ascii="宋体" w:hAnsi="宋体" w:cs="宋体"/>
                <w:kern w:val="0"/>
                <w:sz w:val="20"/>
                <w:szCs w:val="20"/>
              </w:rPr>
              <w:t>不含政府性基金</w:t>
            </w:r>
            <w:r>
              <w:rPr>
                <w:rFonts w:ascii="宋体" w:hAnsi="宋体" w:cs="宋体"/>
                <w:kern w:val="0"/>
                <w:sz w:val="20"/>
                <w:szCs w:val="20"/>
              </w:rPr>
              <w:t>)</w:t>
            </w:r>
            <w:r>
              <w:rPr>
                <w:rFonts w:hint="eastAsia" w:ascii="宋体" w:hAnsi="宋体" w:cs="宋体"/>
                <w:kern w:val="0"/>
                <w:sz w:val="20"/>
                <w:szCs w:val="20"/>
              </w:rPr>
              <w:t>。</w:t>
            </w:r>
            <w:r>
              <w:rPr>
                <w:rFonts w:ascii="宋体"/>
                <w:kern w:val="0"/>
                <w:sz w:val="20"/>
                <w:szCs w:val="20"/>
              </w:rPr>
              <w:br/>
            </w:r>
            <w:r>
              <w:rPr>
                <w:rFonts w:ascii="宋体" w:hAnsi="宋体" w:cs="宋体"/>
                <w:kern w:val="0"/>
                <w:sz w:val="20"/>
                <w:szCs w:val="20"/>
              </w:rPr>
              <w:t xml:space="preserve">    25</w:t>
            </w:r>
            <w:r>
              <w:rPr>
                <w:rFonts w:hint="eastAsia" w:ascii="宋体" w:hAnsi="宋体" w:cs="宋体"/>
                <w:kern w:val="0"/>
                <w:sz w:val="20"/>
                <w:szCs w:val="20"/>
              </w:rPr>
              <w:t>行＝（</w:t>
            </w:r>
            <w:r>
              <w:rPr>
                <w:rFonts w:ascii="宋体" w:hAnsi="宋体" w:cs="宋体"/>
                <w:kern w:val="0"/>
                <w:sz w:val="20"/>
                <w:szCs w:val="20"/>
              </w:rPr>
              <w:t>1+2+3+4+5+6</w:t>
            </w:r>
            <w:r>
              <w:rPr>
                <w:rFonts w:hint="eastAsia" w:ascii="宋体" w:hAnsi="宋体" w:cs="宋体"/>
                <w:kern w:val="0"/>
                <w:sz w:val="20"/>
                <w:szCs w:val="20"/>
              </w:rPr>
              <w:t>）行；</w:t>
            </w:r>
            <w:r>
              <w:rPr>
                <w:rFonts w:ascii="宋体" w:hAnsi="宋体" w:cs="宋体"/>
                <w:kern w:val="0"/>
                <w:sz w:val="20"/>
                <w:szCs w:val="20"/>
              </w:rPr>
              <w:t>29</w:t>
            </w:r>
            <w:r>
              <w:rPr>
                <w:rFonts w:hint="eastAsia" w:ascii="宋体" w:hAnsi="宋体" w:cs="宋体"/>
                <w:kern w:val="0"/>
                <w:sz w:val="20"/>
                <w:szCs w:val="20"/>
              </w:rPr>
              <w:t>行＝（</w:t>
            </w:r>
            <w:r>
              <w:rPr>
                <w:rFonts w:ascii="宋体" w:hAnsi="宋体" w:cs="宋体"/>
                <w:kern w:val="0"/>
                <w:sz w:val="20"/>
                <w:szCs w:val="20"/>
              </w:rPr>
              <w:t>25+26+27</w:t>
            </w:r>
            <w:r>
              <w:rPr>
                <w:rFonts w:hint="eastAsia" w:ascii="宋体" w:hAnsi="宋体" w:cs="宋体"/>
                <w:kern w:val="0"/>
                <w:sz w:val="20"/>
                <w:szCs w:val="20"/>
              </w:rPr>
              <w:t>）行；</w:t>
            </w:r>
            <w:r>
              <w:rPr>
                <w:rFonts w:ascii="宋体" w:hAnsi="宋体" w:cs="宋体"/>
                <w:kern w:val="0"/>
                <w:sz w:val="20"/>
                <w:szCs w:val="20"/>
              </w:rPr>
              <w:t>54</w:t>
            </w:r>
            <w:r>
              <w:rPr>
                <w:rFonts w:hint="eastAsia" w:ascii="宋体" w:hAnsi="宋体" w:cs="宋体"/>
                <w:kern w:val="0"/>
                <w:sz w:val="20"/>
                <w:szCs w:val="20"/>
              </w:rPr>
              <w:t>行＝（</w:t>
            </w:r>
            <w:r>
              <w:rPr>
                <w:rFonts w:ascii="宋体" w:hAnsi="宋体" w:cs="宋体"/>
                <w:kern w:val="0"/>
                <w:sz w:val="20"/>
                <w:szCs w:val="20"/>
              </w:rPr>
              <w:t>30+31+</w:t>
            </w:r>
            <w:r>
              <w:rPr>
                <w:rFonts w:hint="eastAsia" w:ascii="宋体" w:hAnsi="宋体" w:cs="宋体"/>
                <w:kern w:val="0"/>
                <w:sz w:val="20"/>
                <w:szCs w:val="20"/>
              </w:rPr>
              <w:t>…</w:t>
            </w:r>
            <w:r>
              <w:rPr>
                <w:rFonts w:ascii="宋体" w:hAnsi="宋体" w:cs="宋体"/>
                <w:kern w:val="0"/>
                <w:sz w:val="20"/>
                <w:szCs w:val="20"/>
              </w:rPr>
              <w:t>+52</w:t>
            </w:r>
            <w:r>
              <w:rPr>
                <w:rFonts w:hint="eastAsia" w:ascii="宋体" w:hAnsi="宋体" w:cs="宋体"/>
                <w:kern w:val="0"/>
                <w:sz w:val="20"/>
                <w:szCs w:val="20"/>
              </w:rPr>
              <w:t>）行；</w:t>
            </w:r>
            <w:r>
              <w:rPr>
                <w:rFonts w:ascii="宋体" w:hAnsi="宋体" w:cs="宋体"/>
                <w:kern w:val="0"/>
                <w:sz w:val="20"/>
                <w:szCs w:val="20"/>
              </w:rPr>
              <w:t>58</w:t>
            </w:r>
            <w:r>
              <w:rPr>
                <w:rFonts w:hint="eastAsia" w:ascii="宋体" w:hAnsi="宋体" w:cs="宋体"/>
                <w:kern w:val="0"/>
                <w:sz w:val="20"/>
                <w:szCs w:val="20"/>
              </w:rPr>
              <w:t>行＝（</w:t>
            </w:r>
            <w:r>
              <w:rPr>
                <w:rFonts w:ascii="宋体" w:hAnsi="宋体" w:cs="宋体"/>
                <w:kern w:val="0"/>
                <w:sz w:val="20"/>
                <w:szCs w:val="20"/>
              </w:rPr>
              <w:t>54+55+56</w:t>
            </w:r>
            <w:r>
              <w:rPr>
                <w:rFonts w:hint="eastAsia" w:ascii="宋体" w:hAnsi="宋体" w:cs="宋体"/>
                <w:kern w:val="0"/>
                <w:sz w:val="20"/>
                <w:szCs w:val="20"/>
              </w:rPr>
              <w:t>）行。</w:t>
            </w:r>
          </w:p>
        </w:tc>
      </w:tr>
    </w:tbl>
    <w:p/>
    <w:p>
      <w:pPr>
        <w:widowControl/>
        <w:jc w:val="left"/>
      </w:pPr>
      <w:r>
        <w:br w:type="page"/>
      </w:r>
    </w:p>
    <w:p>
      <w:pPr>
        <w:widowControl/>
        <w:spacing w:line="600" w:lineRule="atLeast"/>
        <w:jc w:val="center"/>
        <w:rPr>
          <w:rFonts w:ascii="仿宋_GB2312" w:hAnsi="宋体" w:eastAsia="仿宋_GB2312"/>
          <w:kern w:val="0"/>
          <w:sz w:val="32"/>
          <w:szCs w:val="32"/>
        </w:rPr>
      </w:pPr>
      <w:r>
        <w:rPr>
          <w:rFonts w:hint="eastAsia" w:ascii="仿宋_GB2312" w:hAnsi="宋体" w:eastAsia="仿宋_GB2312" w:cs="仿宋_GB2312"/>
          <w:kern w:val="0"/>
          <w:sz w:val="32"/>
          <w:szCs w:val="32"/>
        </w:rPr>
        <w:t>收入决算表</w:t>
      </w:r>
    </w:p>
    <w:p>
      <w:pPr>
        <w:widowControl/>
        <w:jc w:val="right"/>
        <w:rPr>
          <w:rFonts w:ascii="宋体"/>
          <w:kern w:val="0"/>
          <w:sz w:val="20"/>
          <w:szCs w:val="20"/>
        </w:rPr>
      </w:pPr>
      <w:r>
        <w:rPr>
          <w:rFonts w:ascii="仿宋_GB2312" w:hAnsi="宋体" w:eastAsia="仿宋_GB2312" w:cs="仿宋_GB2312"/>
          <w:kern w:val="0"/>
          <w:sz w:val="32"/>
          <w:szCs w:val="32"/>
        </w:rPr>
        <w:t xml:space="preserve">                                     </w:t>
      </w:r>
      <w:r>
        <w:rPr>
          <w:rFonts w:hint="eastAsia" w:ascii="宋体" w:hAnsi="宋体" w:cs="宋体"/>
          <w:kern w:val="0"/>
          <w:sz w:val="20"/>
          <w:szCs w:val="20"/>
        </w:rPr>
        <w:t>公开</w:t>
      </w:r>
      <w:r>
        <w:rPr>
          <w:rFonts w:ascii="宋体" w:hAnsi="宋体" w:cs="宋体"/>
          <w:kern w:val="0"/>
          <w:sz w:val="20"/>
          <w:szCs w:val="20"/>
        </w:rPr>
        <w:t>02</w:t>
      </w:r>
      <w:r>
        <w:rPr>
          <w:rFonts w:hint="eastAsia" w:ascii="宋体" w:hAnsi="宋体" w:cs="宋体"/>
          <w:kern w:val="0"/>
          <w:sz w:val="20"/>
          <w:szCs w:val="20"/>
        </w:rPr>
        <w:t>表</w:t>
      </w:r>
    </w:p>
    <w:p>
      <w:pPr>
        <w:widowControl/>
        <w:rPr>
          <w:rFonts w:ascii="宋体"/>
          <w:kern w:val="0"/>
          <w:sz w:val="20"/>
          <w:szCs w:val="20"/>
        </w:rPr>
      </w:pPr>
      <w:r>
        <w:rPr>
          <w:rFonts w:hint="eastAsia" w:ascii="宋体" w:hAnsi="宋体" w:cs="宋体"/>
          <w:color w:val="000000"/>
          <w:kern w:val="0"/>
          <w:sz w:val="20"/>
          <w:szCs w:val="20"/>
        </w:rPr>
        <w:t>部门：福田区委统战部</w:t>
      </w:r>
      <w:r>
        <w:rPr>
          <w:rFonts w:ascii="宋体" w:hAnsi="宋体" w:cs="宋体"/>
          <w:color w:val="000000"/>
          <w:kern w:val="0"/>
          <w:sz w:val="20"/>
          <w:szCs w:val="20"/>
        </w:rPr>
        <w:t xml:space="preserve">                                                </w:t>
      </w:r>
      <w:r>
        <w:rPr>
          <w:rFonts w:hint="eastAsia" w:ascii="宋体" w:hAnsi="宋体" w:cs="宋体"/>
          <w:kern w:val="0"/>
          <w:sz w:val="20"/>
          <w:szCs w:val="20"/>
        </w:rPr>
        <w:t>单位：万元</w:t>
      </w:r>
    </w:p>
    <w:tbl>
      <w:tblPr>
        <w:tblStyle w:val="6"/>
        <w:tblW w:w="852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51"/>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898" w:type="dxa"/>
            <w:gridSpan w:val="2"/>
            <w:vAlign w:val="center"/>
          </w:tcPr>
          <w:p>
            <w:pPr>
              <w:jc w:val="center"/>
            </w:pPr>
            <w:r>
              <w:rPr>
                <w:rFonts w:hint="eastAsia" w:cs="宋体"/>
              </w:rPr>
              <w:t>项目</w:t>
            </w:r>
          </w:p>
        </w:tc>
        <w:tc>
          <w:tcPr>
            <w:tcW w:w="947" w:type="dxa"/>
            <w:vMerge w:val="restart"/>
            <w:vAlign w:val="center"/>
          </w:tcPr>
          <w:p>
            <w:pPr>
              <w:jc w:val="center"/>
            </w:pPr>
            <w:r>
              <w:rPr>
                <w:rFonts w:hint="eastAsia" w:cs="宋体"/>
              </w:rPr>
              <w:t>本年收入合计</w:t>
            </w:r>
          </w:p>
        </w:tc>
        <w:tc>
          <w:tcPr>
            <w:tcW w:w="947" w:type="dxa"/>
            <w:vMerge w:val="restart"/>
            <w:vAlign w:val="center"/>
          </w:tcPr>
          <w:p>
            <w:pPr>
              <w:jc w:val="center"/>
            </w:pPr>
            <w:r>
              <w:rPr>
                <w:rFonts w:hint="eastAsia" w:cs="宋体"/>
              </w:rPr>
              <w:t>财政拨款收入</w:t>
            </w:r>
          </w:p>
        </w:tc>
        <w:tc>
          <w:tcPr>
            <w:tcW w:w="947" w:type="dxa"/>
            <w:vMerge w:val="restart"/>
            <w:vAlign w:val="center"/>
          </w:tcPr>
          <w:p>
            <w:pPr>
              <w:jc w:val="center"/>
            </w:pPr>
            <w:r>
              <w:rPr>
                <w:rFonts w:hint="eastAsia" w:cs="宋体"/>
              </w:rPr>
              <w:t>上级补助收入</w:t>
            </w:r>
          </w:p>
        </w:tc>
        <w:tc>
          <w:tcPr>
            <w:tcW w:w="947" w:type="dxa"/>
            <w:vMerge w:val="restart"/>
            <w:vAlign w:val="center"/>
          </w:tcPr>
          <w:p>
            <w:pPr>
              <w:jc w:val="center"/>
            </w:pPr>
            <w:r>
              <w:rPr>
                <w:rFonts w:hint="eastAsia" w:cs="宋体"/>
              </w:rPr>
              <w:t>事业</w:t>
            </w:r>
          </w:p>
          <w:p>
            <w:pPr>
              <w:jc w:val="center"/>
            </w:pPr>
            <w:r>
              <w:rPr>
                <w:rFonts w:hint="eastAsia" w:cs="宋体"/>
              </w:rPr>
              <w:t>收入</w:t>
            </w:r>
          </w:p>
        </w:tc>
        <w:tc>
          <w:tcPr>
            <w:tcW w:w="947" w:type="dxa"/>
            <w:vMerge w:val="restart"/>
            <w:vAlign w:val="center"/>
          </w:tcPr>
          <w:p>
            <w:pPr>
              <w:jc w:val="center"/>
            </w:pPr>
            <w:r>
              <w:rPr>
                <w:rFonts w:hint="eastAsia" w:cs="宋体"/>
              </w:rPr>
              <w:t>经营</w:t>
            </w:r>
          </w:p>
          <w:p>
            <w:pPr>
              <w:jc w:val="center"/>
            </w:pPr>
            <w:r>
              <w:rPr>
                <w:rFonts w:hint="eastAsia" w:cs="宋体"/>
              </w:rPr>
              <w:t>收入</w:t>
            </w:r>
          </w:p>
        </w:tc>
        <w:tc>
          <w:tcPr>
            <w:tcW w:w="947" w:type="dxa"/>
            <w:vMerge w:val="restart"/>
            <w:vAlign w:val="center"/>
          </w:tcPr>
          <w:p>
            <w:pPr>
              <w:jc w:val="center"/>
            </w:pPr>
            <w:r>
              <w:rPr>
                <w:rFonts w:hint="eastAsia" w:cs="宋体"/>
              </w:rPr>
              <w:t>附属单位上缴</w:t>
            </w:r>
          </w:p>
        </w:tc>
        <w:tc>
          <w:tcPr>
            <w:tcW w:w="947" w:type="dxa"/>
            <w:vMerge w:val="restart"/>
            <w:vAlign w:val="center"/>
          </w:tcPr>
          <w:p>
            <w:pPr>
              <w:jc w:val="center"/>
            </w:pPr>
            <w:r>
              <w:rPr>
                <w:rFonts w:hint="eastAsia" w:cs="宋体"/>
              </w:rPr>
              <w:t>其他</w:t>
            </w:r>
          </w:p>
          <w:p>
            <w:pPr>
              <w:jc w:val="center"/>
            </w:pPr>
            <w:r>
              <w:rPr>
                <w:rFonts w:hint="eastAsia" w:cs="宋体"/>
              </w:rPr>
              <w:t>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1" w:type="dxa"/>
            <w:vAlign w:val="center"/>
          </w:tcPr>
          <w:p>
            <w:pPr>
              <w:jc w:val="center"/>
            </w:pPr>
            <w:r>
              <w:rPr>
                <w:rFonts w:hint="eastAsia" w:cs="宋体"/>
              </w:rPr>
              <w:t>功能分类科目编码</w:t>
            </w:r>
          </w:p>
        </w:tc>
        <w:tc>
          <w:tcPr>
            <w:tcW w:w="947" w:type="dxa"/>
            <w:vAlign w:val="center"/>
          </w:tcPr>
          <w:p>
            <w:pPr>
              <w:jc w:val="center"/>
            </w:pPr>
            <w:r>
              <w:rPr>
                <w:rFonts w:hint="eastAsia" w:cs="宋体"/>
              </w:rPr>
              <w:t>科目名称</w:t>
            </w:r>
          </w:p>
        </w:tc>
        <w:tc>
          <w:tcPr>
            <w:tcW w:w="947" w:type="dxa"/>
            <w:vMerge w:val="continue"/>
            <w:vAlign w:val="center"/>
          </w:tcPr>
          <w:p>
            <w:pPr>
              <w:jc w:val="center"/>
            </w:pPr>
          </w:p>
        </w:tc>
        <w:tc>
          <w:tcPr>
            <w:tcW w:w="947" w:type="dxa"/>
            <w:vMerge w:val="continue"/>
            <w:vAlign w:val="center"/>
          </w:tcPr>
          <w:p>
            <w:pPr>
              <w:jc w:val="center"/>
            </w:pPr>
          </w:p>
        </w:tc>
        <w:tc>
          <w:tcPr>
            <w:tcW w:w="947" w:type="dxa"/>
            <w:vMerge w:val="continue"/>
            <w:vAlign w:val="center"/>
          </w:tcPr>
          <w:p>
            <w:pPr>
              <w:jc w:val="center"/>
            </w:pPr>
          </w:p>
        </w:tc>
        <w:tc>
          <w:tcPr>
            <w:tcW w:w="947" w:type="dxa"/>
            <w:vMerge w:val="continue"/>
            <w:vAlign w:val="center"/>
          </w:tcPr>
          <w:p>
            <w:pPr>
              <w:jc w:val="center"/>
            </w:pPr>
          </w:p>
        </w:tc>
        <w:tc>
          <w:tcPr>
            <w:tcW w:w="947" w:type="dxa"/>
            <w:vMerge w:val="continue"/>
            <w:vAlign w:val="center"/>
          </w:tcPr>
          <w:p>
            <w:pPr>
              <w:jc w:val="center"/>
            </w:pPr>
          </w:p>
        </w:tc>
        <w:tc>
          <w:tcPr>
            <w:tcW w:w="947" w:type="dxa"/>
            <w:vMerge w:val="continue"/>
            <w:vAlign w:val="center"/>
          </w:tcPr>
          <w:p>
            <w:pPr>
              <w:jc w:val="center"/>
            </w:pPr>
          </w:p>
        </w:tc>
        <w:tc>
          <w:tcPr>
            <w:tcW w:w="94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898" w:type="dxa"/>
            <w:gridSpan w:val="2"/>
            <w:vAlign w:val="center"/>
          </w:tcPr>
          <w:p>
            <w:pPr>
              <w:jc w:val="center"/>
            </w:pPr>
            <w:r>
              <w:rPr>
                <w:rFonts w:hint="eastAsia" w:cs="宋体"/>
              </w:rPr>
              <w:t>栏次</w:t>
            </w:r>
          </w:p>
        </w:tc>
        <w:tc>
          <w:tcPr>
            <w:tcW w:w="947" w:type="dxa"/>
            <w:vAlign w:val="center"/>
          </w:tcPr>
          <w:p>
            <w:pPr>
              <w:jc w:val="center"/>
            </w:pPr>
            <w:r>
              <w:t>1</w:t>
            </w:r>
          </w:p>
        </w:tc>
        <w:tc>
          <w:tcPr>
            <w:tcW w:w="947" w:type="dxa"/>
            <w:vAlign w:val="center"/>
          </w:tcPr>
          <w:p>
            <w:pPr>
              <w:jc w:val="center"/>
            </w:pPr>
            <w:r>
              <w:t>2</w:t>
            </w:r>
          </w:p>
        </w:tc>
        <w:tc>
          <w:tcPr>
            <w:tcW w:w="947" w:type="dxa"/>
            <w:vAlign w:val="center"/>
          </w:tcPr>
          <w:p>
            <w:pPr>
              <w:jc w:val="center"/>
            </w:pPr>
            <w:r>
              <w:t>3</w:t>
            </w:r>
          </w:p>
        </w:tc>
        <w:tc>
          <w:tcPr>
            <w:tcW w:w="947" w:type="dxa"/>
            <w:vAlign w:val="center"/>
          </w:tcPr>
          <w:p>
            <w:pPr>
              <w:jc w:val="center"/>
            </w:pPr>
            <w:r>
              <w:t>4</w:t>
            </w:r>
          </w:p>
        </w:tc>
        <w:tc>
          <w:tcPr>
            <w:tcW w:w="947" w:type="dxa"/>
            <w:vAlign w:val="center"/>
          </w:tcPr>
          <w:p>
            <w:pPr>
              <w:jc w:val="center"/>
            </w:pPr>
            <w:r>
              <w:t>5</w:t>
            </w:r>
          </w:p>
        </w:tc>
        <w:tc>
          <w:tcPr>
            <w:tcW w:w="947" w:type="dxa"/>
            <w:vAlign w:val="center"/>
          </w:tcPr>
          <w:p>
            <w:pPr>
              <w:jc w:val="center"/>
            </w:pPr>
            <w:r>
              <w:t>6</w:t>
            </w:r>
          </w:p>
        </w:tc>
        <w:tc>
          <w:tcPr>
            <w:tcW w:w="947" w:type="dxa"/>
            <w:vAlign w:val="center"/>
          </w:tcPr>
          <w:p>
            <w:pPr>
              <w:jc w:val="center"/>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898" w:type="dxa"/>
            <w:gridSpan w:val="2"/>
            <w:vAlign w:val="center"/>
          </w:tcPr>
          <w:p>
            <w:pPr>
              <w:jc w:val="center"/>
            </w:pPr>
            <w:r>
              <w:rPr>
                <w:rFonts w:hint="eastAsia" w:cs="宋体"/>
              </w:rPr>
              <w:t>合计</w:t>
            </w:r>
          </w:p>
        </w:tc>
        <w:tc>
          <w:tcPr>
            <w:tcW w:w="947" w:type="dxa"/>
            <w:vAlign w:val="center"/>
          </w:tcPr>
          <w:p>
            <w:pPr>
              <w:jc w:val="center"/>
            </w:pPr>
            <w:r>
              <w:t>1435.25</w:t>
            </w:r>
          </w:p>
        </w:tc>
        <w:tc>
          <w:tcPr>
            <w:tcW w:w="947" w:type="dxa"/>
            <w:vAlign w:val="center"/>
          </w:tcPr>
          <w:p>
            <w:pPr>
              <w:jc w:val="center"/>
            </w:pPr>
            <w:r>
              <w:t>1240.41</w:t>
            </w: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c>
          <w:tcPr>
            <w:tcW w:w="947" w:type="dxa"/>
            <w:vAlign w:val="center"/>
          </w:tcPr>
          <w:p>
            <w:pPr>
              <w:jc w:val="center"/>
            </w:pPr>
            <w:r>
              <w:t>194.84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1" w:type="dxa"/>
            <w:vAlign w:val="center"/>
          </w:tcPr>
          <w:p>
            <w:pPr>
              <w:jc w:val="center"/>
            </w:pPr>
            <w:r>
              <w:t>2012304</w:t>
            </w:r>
          </w:p>
        </w:tc>
        <w:tc>
          <w:tcPr>
            <w:tcW w:w="947" w:type="dxa"/>
            <w:vAlign w:val="center"/>
          </w:tcPr>
          <w:p>
            <w:pPr>
              <w:jc w:val="center"/>
            </w:pPr>
            <w:r>
              <w:rPr>
                <w:rFonts w:hint="eastAsia" w:cs="宋体"/>
              </w:rPr>
              <w:t>民族工作专项</w:t>
            </w:r>
          </w:p>
        </w:tc>
        <w:tc>
          <w:tcPr>
            <w:tcW w:w="947" w:type="dxa"/>
            <w:vAlign w:val="center"/>
          </w:tcPr>
          <w:p>
            <w:pPr>
              <w:jc w:val="center"/>
            </w:pPr>
            <w:r>
              <w:t>47.51</w:t>
            </w:r>
          </w:p>
        </w:tc>
        <w:tc>
          <w:tcPr>
            <w:tcW w:w="947" w:type="dxa"/>
            <w:vAlign w:val="center"/>
          </w:tcPr>
          <w:p>
            <w:pPr>
              <w:jc w:val="center"/>
            </w:pPr>
            <w:r>
              <w:t>47.51</w:t>
            </w: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1" w:type="dxa"/>
            <w:vAlign w:val="center"/>
          </w:tcPr>
          <w:p>
            <w:pPr>
              <w:jc w:val="center"/>
            </w:pPr>
            <w:r>
              <w:t>2012404</w:t>
            </w:r>
          </w:p>
        </w:tc>
        <w:tc>
          <w:tcPr>
            <w:tcW w:w="947" w:type="dxa"/>
            <w:vAlign w:val="center"/>
          </w:tcPr>
          <w:p>
            <w:pPr>
              <w:jc w:val="center"/>
            </w:pPr>
            <w:r>
              <w:rPr>
                <w:rFonts w:hint="eastAsia" w:cs="宋体"/>
              </w:rPr>
              <w:t>宗教工作专项</w:t>
            </w:r>
          </w:p>
        </w:tc>
        <w:tc>
          <w:tcPr>
            <w:tcW w:w="947" w:type="dxa"/>
            <w:vAlign w:val="center"/>
          </w:tcPr>
          <w:p>
            <w:pPr>
              <w:jc w:val="center"/>
            </w:pPr>
            <w:r>
              <w:t>39.34</w:t>
            </w:r>
          </w:p>
        </w:tc>
        <w:tc>
          <w:tcPr>
            <w:tcW w:w="947" w:type="dxa"/>
            <w:vAlign w:val="center"/>
          </w:tcPr>
          <w:p>
            <w:pPr>
              <w:jc w:val="center"/>
            </w:pPr>
            <w:r>
              <w:t>39.34</w:t>
            </w: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1" w:type="dxa"/>
            <w:vAlign w:val="center"/>
          </w:tcPr>
          <w:p>
            <w:pPr>
              <w:jc w:val="center"/>
            </w:pPr>
            <w:r>
              <w:t>2012504</w:t>
            </w:r>
          </w:p>
        </w:tc>
        <w:tc>
          <w:tcPr>
            <w:tcW w:w="947" w:type="dxa"/>
            <w:vAlign w:val="center"/>
          </w:tcPr>
          <w:p>
            <w:pPr>
              <w:jc w:val="center"/>
            </w:pPr>
            <w:r>
              <w:t xml:space="preserve"> </w:t>
            </w:r>
            <w:r>
              <w:rPr>
                <w:rFonts w:hint="eastAsia" w:cs="宋体"/>
              </w:rPr>
              <w:t>港澳事务</w:t>
            </w:r>
          </w:p>
        </w:tc>
        <w:tc>
          <w:tcPr>
            <w:tcW w:w="947" w:type="dxa"/>
            <w:vAlign w:val="center"/>
          </w:tcPr>
          <w:p>
            <w:pPr>
              <w:jc w:val="center"/>
            </w:pPr>
            <w:r>
              <w:t>90.93</w:t>
            </w:r>
          </w:p>
        </w:tc>
        <w:tc>
          <w:tcPr>
            <w:tcW w:w="947" w:type="dxa"/>
            <w:vAlign w:val="center"/>
          </w:tcPr>
          <w:p>
            <w:pPr>
              <w:jc w:val="center"/>
            </w:pPr>
            <w:r>
              <w:t>90.93</w:t>
            </w: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1" w:type="dxa"/>
            <w:vAlign w:val="center"/>
          </w:tcPr>
          <w:p>
            <w:pPr>
              <w:jc w:val="center"/>
            </w:pPr>
            <w:r>
              <w:t>2012505</w:t>
            </w:r>
          </w:p>
        </w:tc>
        <w:tc>
          <w:tcPr>
            <w:tcW w:w="947" w:type="dxa"/>
            <w:vAlign w:val="center"/>
          </w:tcPr>
          <w:p>
            <w:pPr>
              <w:jc w:val="center"/>
            </w:pPr>
            <w:r>
              <w:rPr>
                <w:rFonts w:hint="eastAsia" w:cs="宋体"/>
              </w:rPr>
              <w:t>台湾事务</w:t>
            </w:r>
          </w:p>
        </w:tc>
        <w:tc>
          <w:tcPr>
            <w:tcW w:w="947" w:type="dxa"/>
            <w:vAlign w:val="center"/>
          </w:tcPr>
          <w:p>
            <w:pPr>
              <w:jc w:val="center"/>
            </w:pPr>
            <w:r>
              <w:t>66.39</w:t>
            </w:r>
          </w:p>
        </w:tc>
        <w:tc>
          <w:tcPr>
            <w:tcW w:w="947" w:type="dxa"/>
            <w:vAlign w:val="center"/>
          </w:tcPr>
          <w:p>
            <w:pPr>
              <w:jc w:val="center"/>
            </w:pPr>
            <w:r>
              <w:t>66.39</w:t>
            </w: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1" w:type="dxa"/>
            <w:vAlign w:val="center"/>
          </w:tcPr>
          <w:p>
            <w:pPr>
              <w:jc w:val="center"/>
            </w:pPr>
            <w:r>
              <w:t>2012506</w:t>
            </w:r>
          </w:p>
        </w:tc>
        <w:tc>
          <w:tcPr>
            <w:tcW w:w="947" w:type="dxa"/>
            <w:vAlign w:val="center"/>
          </w:tcPr>
          <w:p>
            <w:pPr>
              <w:jc w:val="center"/>
            </w:pPr>
            <w:r>
              <w:rPr>
                <w:rFonts w:hint="eastAsia" w:cs="宋体"/>
              </w:rPr>
              <w:t>华侨事务</w:t>
            </w:r>
          </w:p>
        </w:tc>
        <w:tc>
          <w:tcPr>
            <w:tcW w:w="947" w:type="dxa"/>
            <w:vAlign w:val="center"/>
          </w:tcPr>
          <w:p>
            <w:pPr>
              <w:jc w:val="center"/>
            </w:pPr>
            <w:r>
              <w:t>18.45</w:t>
            </w:r>
          </w:p>
        </w:tc>
        <w:tc>
          <w:tcPr>
            <w:tcW w:w="947" w:type="dxa"/>
            <w:vAlign w:val="center"/>
          </w:tcPr>
          <w:p>
            <w:pPr>
              <w:jc w:val="center"/>
            </w:pPr>
            <w:r>
              <w:t>18.45</w:t>
            </w: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1" w:type="dxa"/>
            <w:vAlign w:val="center"/>
          </w:tcPr>
          <w:p>
            <w:pPr>
              <w:jc w:val="center"/>
            </w:pPr>
            <w:r>
              <w:t>2012899</w:t>
            </w:r>
          </w:p>
        </w:tc>
        <w:tc>
          <w:tcPr>
            <w:tcW w:w="947" w:type="dxa"/>
            <w:vAlign w:val="center"/>
          </w:tcPr>
          <w:p>
            <w:pPr>
              <w:jc w:val="center"/>
            </w:pPr>
            <w:r>
              <w:rPr>
                <w:rFonts w:hint="eastAsia" w:cs="宋体"/>
              </w:rPr>
              <w:t>其他民主党派及工商联事务支出</w:t>
            </w:r>
          </w:p>
        </w:tc>
        <w:tc>
          <w:tcPr>
            <w:tcW w:w="947" w:type="dxa"/>
            <w:vAlign w:val="center"/>
          </w:tcPr>
          <w:p>
            <w:pPr>
              <w:jc w:val="center"/>
            </w:pPr>
            <w:r>
              <w:t>323.04</w:t>
            </w:r>
          </w:p>
        </w:tc>
        <w:tc>
          <w:tcPr>
            <w:tcW w:w="947" w:type="dxa"/>
            <w:vAlign w:val="center"/>
          </w:tcPr>
          <w:p>
            <w:pPr>
              <w:jc w:val="center"/>
            </w:pPr>
            <w:r>
              <w:t>323.04</w:t>
            </w: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1" w:type="dxa"/>
            <w:vAlign w:val="center"/>
          </w:tcPr>
          <w:p>
            <w:pPr>
              <w:jc w:val="center"/>
            </w:pPr>
            <w:r>
              <w:t>2013401</w:t>
            </w:r>
          </w:p>
        </w:tc>
        <w:tc>
          <w:tcPr>
            <w:tcW w:w="947" w:type="dxa"/>
            <w:vAlign w:val="center"/>
          </w:tcPr>
          <w:p>
            <w:pPr>
              <w:jc w:val="center"/>
            </w:pPr>
            <w:r>
              <w:rPr>
                <w:rFonts w:hint="eastAsia" w:cs="宋体"/>
              </w:rPr>
              <w:t>行政运行</w:t>
            </w:r>
          </w:p>
        </w:tc>
        <w:tc>
          <w:tcPr>
            <w:tcW w:w="947" w:type="dxa"/>
            <w:vAlign w:val="center"/>
          </w:tcPr>
          <w:p>
            <w:pPr>
              <w:jc w:val="center"/>
            </w:pPr>
            <w:r>
              <w:t>343.22</w:t>
            </w:r>
          </w:p>
        </w:tc>
        <w:tc>
          <w:tcPr>
            <w:tcW w:w="947" w:type="dxa"/>
            <w:vAlign w:val="center"/>
          </w:tcPr>
          <w:p>
            <w:pPr>
              <w:jc w:val="center"/>
            </w:pPr>
            <w:r>
              <w:t>343.22</w:t>
            </w: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1" w:type="dxa"/>
            <w:vAlign w:val="center"/>
          </w:tcPr>
          <w:p>
            <w:pPr>
              <w:jc w:val="center"/>
            </w:pPr>
            <w:r>
              <w:t>2013402</w:t>
            </w:r>
          </w:p>
        </w:tc>
        <w:tc>
          <w:tcPr>
            <w:tcW w:w="947" w:type="dxa"/>
            <w:vAlign w:val="center"/>
          </w:tcPr>
          <w:p>
            <w:pPr>
              <w:jc w:val="center"/>
            </w:pPr>
            <w:r>
              <w:rPr>
                <w:rFonts w:hint="eastAsia" w:cs="宋体"/>
              </w:rPr>
              <w:t>一般行政管理事务</w:t>
            </w:r>
          </w:p>
        </w:tc>
        <w:tc>
          <w:tcPr>
            <w:tcW w:w="947" w:type="dxa"/>
            <w:vAlign w:val="center"/>
          </w:tcPr>
          <w:p>
            <w:pPr>
              <w:jc w:val="center"/>
            </w:pPr>
            <w:r>
              <w:t>152.48</w:t>
            </w:r>
          </w:p>
        </w:tc>
        <w:tc>
          <w:tcPr>
            <w:tcW w:w="947" w:type="dxa"/>
            <w:vAlign w:val="center"/>
          </w:tcPr>
          <w:p>
            <w:pPr>
              <w:jc w:val="center"/>
            </w:pPr>
            <w:r>
              <w:t>152.48</w:t>
            </w: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c>
          <w:tcPr>
            <w:tcW w:w="947" w:type="dxa"/>
            <w:vAlign w:val="center"/>
          </w:tcPr>
          <w:p>
            <w:pPr>
              <w:jc w:val="center"/>
            </w:pPr>
            <w:r>
              <w:t>17.62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1" w:type="dxa"/>
            <w:vAlign w:val="center"/>
          </w:tcPr>
          <w:p>
            <w:pPr>
              <w:jc w:val="center"/>
            </w:pPr>
            <w:r>
              <w:t>2013499</w:t>
            </w:r>
          </w:p>
        </w:tc>
        <w:tc>
          <w:tcPr>
            <w:tcW w:w="947" w:type="dxa"/>
            <w:vAlign w:val="center"/>
          </w:tcPr>
          <w:p>
            <w:pPr>
              <w:jc w:val="center"/>
            </w:pPr>
            <w:r>
              <w:rPr>
                <w:rFonts w:hint="eastAsia" w:cs="宋体"/>
              </w:rPr>
              <w:t>其他统战事务支出</w:t>
            </w:r>
          </w:p>
        </w:tc>
        <w:tc>
          <w:tcPr>
            <w:tcW w:w="947" w:type="dxa"/>
            <w:vAlign w:val="center"/>
          </w:tcPr>
          <w:p>
            <w:pPr>
              <w:jc w:val="center"/>
            </w:pPr>
            <w:r>
              <w:t>16.90</w:t>
            </w:r>
          </w:p>
        </w:tc>
        <w:tc>
          <w:tcPr>
            <w:tcW w:w="947" w:type="dxa"/>
            <w:vAlign w:val="center"/>
          </w:tcPr>
          <w:p>
            <w:pPr>
              <w:jc w:val="center"/>
            </w:pPr>
            <w:r>
              <w:t>16.90</w:t>
            </w: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1" w:type="dxa"/>
            <w:vAlign w:val="center"/>
          </w:tcPr>
          <w:p>
            <w:pPr>
              <w:jc w:val="center"/>
            </w:pPr>
            <w:r>
              <w:t>208501</w:t>
            </w:r>
          </w:p>
        </w:tc>
        <w:tc>
          <w:tcPr>
            <w:tcW w:w="947" w:type="dxa"/>
            <w:vAlign w:val="center"/>
          </w:tcPr>
          <w:p>
            <w:pPr>
              <w:jc w:val="center"/>
            </w:pPr>
            <w:r>
              <w:rPr>
                <w:rFonts w:hint="eastAsia" w:cs="宋体"/>
              </w:rPr>
              <w:t>归口管理的行政单位离退休</w:t>
            </w:r>
          </w:p>
        </w:tc>
        <w:tc>
          <w:tcPr>
            <w:tcW w:w="947" w:type="dxa"/>
            <w:vAlign w:val="center"/>
          </w:tcPr>
          <w:p>
            <w:pPr>
              <w:jc w:val="center"/>
            </w:pPr>
            <w:r>
              <w:t>142.16</w:t>
            </w:r>
          </w:p>
        </w:tc>
        <w:tc>
          <w:tcPr>
            <w:tcW w:w="947" w:type="dxa"/>
            <w:vAlign w:val="center"/>
          </w:tcPr>
          <w:p>
            <w:pPr>
              <w:jc w:val="center"/>
            </w:pPr>
            <w:r>
              <w:t>142.16</w:t>
            </w: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1" w:type="dxa"/>
            <w:vAlign w:val="center"/>
          </w:tcPr>
          <w:p>
            <w:pPr>
              <w:jc w:val="center"/>
            </w:pPr>
            <w:r>
              <w:t>2210203</w:t>
            </w:r>
          </w:p>
        </w:tc>
        <w:tc>
          <w:tcPr>
            <w:tcW w:w="947" w:type="dxa"/>
            <w:vAlign w:val="center"/>
          </w:tcPr>
          <w:p>
            <w:pPr>
              <w:jc w:val="center"/>
            </w:pPr>
            <w:r>
              <w:rPr>
                <w:rFonts w:hint="eastAsia" w:cs="宋体"/>
              </w:rPr>
              <w:t>购房补贴</w:t>
            </w:r>
          </w:p>
        </w:tc>
        <w:tc>
          <w:tcPr>
            <w:tcW w:w="947" w:type="dxa"/>
            <w:vAlign w:val="center"/>
          </w:tcPr>
          <w:p>
            <w:pPr>
              <w:jc w:val="center"/>
            </w:pPr>
            <w:r>
              <w:t>177.22</w:t>
            </w: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c>
          <w:tcPr>
            <w:tcW w:w="947" w:type="dxa"/>
            <w:vAlign w:val="center"/>
          </w:tcPr>
          <w:p>
            <w:pPr>
              <w:jc w:val="center"/>
            </w:pPr>
          </w:p>
        </w:tc>
        <w:tc>
          <w:tcPr>
            <w:tcW w:w="947" w:type="dxa"/>
            <w:vAlign w:val="center"/>
          </w:tcPr>
          <w:p>
            <w:pPr>
              <w:jc w:val="center"/>
            </w:pPr>
            <w:r>
              <w:t>177.22</w:t>
            </w:r>
          </w:p>
        </w:tc>
      </w:tr>
    </w:tbl>
    <w:p>
      <w:r>
        <w:rPr>
          <w:rFonts w:hint="eastAsia" w:cs="宋体"/>
        </w:rPr>
        <w:t>注：本表反映部门本年度取得的各项收入情况。</w:t>
      </w:r>
    </w:p>
    <w:p>
      <w:pPr>
        <w:widowControl/>
        <w:jc w:val="left"/>
      </w:pPr>
      <w:r>
        <w:br w:type="page"/>
      </w:r>
    </w:p>
    <w:p/>
    <w:p>
      <w:pPr>
        <w:widowControl/>
        <w:spacing w:line="600" w:lineRule="atLeast"/>
        <w:jc w:val="center"/>
        <w:rPr>
          <w:rFonts w:ascii="仿宋_GB2312" w:hAnsi="宋体" w:eastAsia="仿宋_GB2312"/>
          <w:kern w:val="0"/>
          <w:sz w:val="32"/>
          <w:szCs w:val="32"/>
        </w:rPr>
      </w:pPr>
      <w:r>
        <w:rPr>
          <w:rFonts w:hint="eastAsia" w:ascii="仿宋_GB2312" w:hAnsi="宋体" w:eastAsia="仿宋_GB2312" w:cs="仿宋_GB2312"/>
          <w:kern w:val="0"/>
          <w:sz w:val="32"/>
          <w:szCs w:val="32"/>
        </w:rPr>
        <w:t>支出决算表</w:t>
      </w:r>
    </w:p>
    <w:p>
      <w:pPr>
        <w:widowControl/>
        <w:jc w:val="right"/>
        <w:rPr>
          <w:rFonts w:ascii="宋体"/>
          <w:kern w:val="0"/>
          <w:sz w:val="20"/>
          <w:szCs w:val="20"/>
        </w:rPr>
      </w:pPr>
      <w:r>
        <w:rPr>
          <w:rFonts w:ascii="仿宋_GB2312" w:hAnsi="宋体" w:eastAsia="仿宋_GB2312" w:cs="仿宋_GB2312"/>
          <w:kern w:val="0"/>
          <w:sz w:val="32"/>
          <w:szCs w:val="32"/>
        </w:rPr>
        <w:t xml:space="preserve">                                     </w:t>
      </w:r>
      <w:r>
        <w:rPr>
          <w:rFonts w:hint="eastAsia" w:ascii="宋体" w:hAnsi="宋体" w:cs="宋体"/>
          <w:kern w:val="0"/>
          <w:sz w:val="20"/>
          <w:szCs w:val="20"/>
        </w:rPr>
        <w:t>公开</w:t>
      </w:r>
      <w:r>
        <w:rPr>
          <w:rFonts w:ascii="宋体" w:hAnsi="宋体" w:cs="宋体"/>
          <w:kern w:val="0"/>
          <w:sz w:val="20"/>
          <w:szCs w:val="20"/>
        </w:rPr>
        <w:t>03</w:t>
      </w:r>
      <w:r>
        <w:rPr>
          <w:rFonts w:hint="eastAsia" w:ascii="宋体" w:hAnsi="宋体" w:cs="宋体"/>
          <w:kern w:val="0"/>
          <w:sz w:val="20"/>
          <w:szCs w:val="20"/>
        </w:rPr>
        <w:t>表</w:t>
      </w:r>
    </w:p>
    <w:p>
      <w:pPr>
        <w:widowControl/>
        <w:rPr>
          <w:rFonts w:ascii="宋体"/>
          <w:kern w:val="0"/>
          <w:sz w:val="20"/>
          <w:szCs w:val="20"/>
        </w:rPr>
      </w:pPr>
      <w:r>
        <w:rPr>
          <w:rFonts w:hint="eastAsia" w:ascii="宋体" w:hAnsi="宋体" w:cs="宋体"/>
          <w:color w:val="000000"/>
          <w:kern w:val="0"/>
          <w:sz w:val="20"/>
          <w:szCs w:val="20"/>
        </w:rPr>
        <w:t>部门：福田区委统战部</w:t>
      </w:r>
      <w:r>
        <w:rPr>
          <w:rFonts w:ascii="宋体" w:hAnsi="宋体" w:cs="宋体"/>
          <w:color w:val="000000"/>
          <w:kern w:val="0"/>
          <w:sz w:val="20"/>
          <w:szCs w:val="20"/>
        </w:rPr>
        <w:t xml:space="preserve">                                               </w:t>
      </w:r>
      <w:r>
        <w:rPr>
          <w:rFonts w:hint="eastAsia" w:ascii="宋体" w:hAnsi="宋体" w:cs="宋体"/>
          <w:kern w:val="0"/>
          <w:sz w:val="20"/>
          <w:szCs w:val="20"/>
        </w:rPr>
        <w:t>单位：万元</w:t>
      </w:r>
    </w:p>
    <w:tbl>
      <w:tblPr>
        <w:tblStyle w:val="6"/>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gridSpan w:val="2"/>
            <w:vAlign w:val="center"/>
          </w:tcPr>
          <w:p>
            <w:pPr>
              <w:jc w:val="center"/>
            </w:pPr>
            <w:r>
              <w:rPr>
                <w:rFonts w:hint="eastAsia" w:cs="宋体"/>
              </w:rPr>
              <w:t>项目</w:t>
            </w:r>
          </w:p>
        </w:tc>
        <w:tc>
          <w:tcPr>
            <w:tcW w:w="1065" w:type="dxa"/>
            <w:vMerge w:val="restart"/>
            <w:vAlign w:val="center"/>
          </w:tcPr>
          <w:p>
            <w:pPr>
              <w:jc w:val="center"/>
            </w:pPr>
            <w:r>
              <w:rPr>
                <w:rFonts w:hint="eastAsia" w:cs="宋体"/>
              </w:rPr>
              <w:t>本年支出合计</w:t>
            </w:r>
          </w:p>
        </w:tc>
        <w:tc>
          <w:tcPr>
            <w:tcW w:w="1065" w:type="dxa"/>
            <w:vMerge w:val="restart"/>
            <w:vAlign w:val="center"/>
          </w:tcPr>
          <w:p>
            <w:pPr>
              <w:jc w:val="center"/>
            </w:pPr>
            <w:r>
              <w:rPr>
                <w:rFonts w:hint="eastAsia" w:cs="宋体"/>
              </w:rPr>
              <w:t>基本支出</w:t>
            </w:r>
          </w:p>
        </w:tc>
        <w:tc>
          <w:tcPr>
            <w:tcW w:w="1065" w:type="dxa"/>
            <w:vMerge w:val="restart"/>
            <w:vAlign w:val="center"/>
          </w:tcPr>
          <w:p>
            <w:pPr>
              <w:jc w:val="center"/>
            </w:pPr>
            <w:r>
              <w:rPr>
                <w:rFonts w:hint="eastAsia" w:cs="宋体"/>
              </w:rPr>
              <w:t>项目支出</w:t>
            </w:r>
          </w:p>
        </w:tc>
        <w:tc>
          <w:tcPr>
            <w:tcW w:w="1065" w:type="dxa"/>
            <w:vMerge w:val="restart"/>
            <w:vAlign w:val="center"/>
          </w:tcPr>
          <w:p>
            <w:pPr>
              <w:jc w:val="center"/>
            </w:pPr>
            <w:r>
              <w:rPr>
                <w:rFonts w:hint="eastAsia" w:cs="宋体"/>
              </w:rPr>
              <w:t>上缴上级支出</w:t>
            </w:r>
          </w:p>
        </w:tc>
        <w:tc>
          <w:tcPr>
            <w:tcW w:w="1066" w:type="dxa"/>
            <w:vMerge w:val="restart"/>
            <w:vAlign w:val="center"/>
          </w:tcPr>
          <w:p>
            <w:pPr>
              <w:jc w:val="center"/>
            </w:pPr>
            <w:r>
              <w:rPr>
                <w:rFonts w:hint="eastAsia" w:cs="宋体"/>
              </w:rPr>
              <w:t>经营支出</w:t>
            </w:r>
          </w:p>
        </w:tc>
        <w:tc>
          <w:tcPr>
            <w:tcW w:w="1066" w:type="dxa"/>
            <w:vMerge w:val="restart"/>
            <w:vAlign w:val="center"/>
          </w:tcPr>
          <w:p>
            <w:pPr>
              <w:jc w:val="center"/>
            </w:pPr>
            <w:r>
              <w:rPr>
                <w:rFonts w:hint="eastAsia" w:cs="宋体"/>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65" w:type="dxa"/>
            <w:vAlign w:val="center"/>
          </w:tcPr>
          <w:p>
            <w:pPr>
              <w:jc w:val="center"/>
            </w:pPr>
            <w:r>
              <w:rPr>
                <w:rFonts w:hint="eastAsia" w:cs="宋体"/>
              </w:rPr>
              <w:t>功能分类科目编码</w:t>
            </w:r>
          </w:p>
        </w:tc>
        <w:tc>
          <w:tcPr>
            <w:tcW w:w="1065" w:type="dxa"/>
            <w:vAlign w:val="center"/>
          </w:tcPr>
          <w:p>
            <w:pPr>
              <w:jc w:val="center"/>
            </w:pPr>
            <w:r>
              <w:rPr>
                <w:rFonts w:hint="eastAsia" w:cs="宋体"/>
              </w:rPr>
              <w:t>科目名称</w:t>
            </w:r>
          </w:p>
        </w:tc>
        <w:tc>
          <w:tcPr>
            <w:tcW w:w="1065" w:type="dxa"/>
            <w:vMerge w:val="continue"/>
            <w:vAlign w:val="center"/>
          </w:tcPr>
          <w:p>
            <w:pPr>
              <w:jc w:val="center"/>
            </w:pPr>
          </w:p>
        </w:tc>
        <w:tc>
          <w:tcPr>
            <w:tcW w:w="1065" w:type="dxa"/>
            <w:vMerge w:val="continue"/>
            <w:vAlign w:val="center"/>
          </w:tcPr>
          <w:p>
            <w:pPr>
              <w:jc w:val="center"/>
            </w:pPr>
          </w:p>
        </w:tc>
        <w:tc>
          <w:tcPr>
            <w:tcW w:w="1065" w:type="dxa"/>
            <w:vMerge w:val="continue"/>
            <w:vAlign w:val="center"/>
          </w:tcPr>
          <w:p>
            <w:pPr>
              <w:jc w:val="center"/>
            </w:pPr>
          </w:p>
        </w:tc>
        <w:tc>
          <w:tcPr>
            <w:tcW w:w="1065" w:type="dxa"/>
            <w:vMerge w:val="continue"/>
            <w:vAlign w:val="center"/>
          </w:tcPr>
          <w:p>
            <w:pPr>
              <w:jc w:val="center"/>
            </w:pPr>
          </w:p>
        </w:tc>
        <w:tc>
          <w:tcPr>
            <w:tcW w:w="1066" w:type="dxa"/>
            <w:vMerge w:val="continue"/>
            <w:vAlign w:val="center"/>
          </w:tcPr>
          <w:p>
            <w:pPr>
              <w:jc w:val="center"/>
            </w:pPr>
          </w:p>
        </w:tc>
        <w:tc>
          <w:tcPr>
            <w:tcW w:w="106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gridSpan w:val="2"/>
            <w:vAlign w:val="center"/>
          </w:tcPr>
          <w:p>
            <w:pPr>
              <w:jc w:val="center"/>
            </w:pPr>
            <w:r>
              <w:rPr>
                <w:rFonts w:hint="eastAsia" w:cs="宋体"/>
              </w:rPr>
              <w:t>栏次</w:t>
            </w:r>
          </w:p>
        </w:tc>
        <w:tc>
          <w:tcPr>
            <w:tcW w:w="1065" w:type="dxa"/>
            <w:vAlign w:val="center"/>
          </w:tcPr>
          <w:p>
            <w:pPr>
              <w:jc w:val="center"/>
            </w:pPr>
            <w:r>
              <w:t>1</w:t>
            </w:r>
          </w:p>
        </w:tc>
        <w:tc>
          <w:tcPr>
            <w:tcW w:w="1065" w:type="dxa"/>
            <w:vAlign w:val="center"/>
          </w:tcPr>
          <w:p>
            <w:pPr>
              <w:jc w:val="center"/>
            </w:pPr>
            <w:r>
              <w:t>2</w:t>
            </w:r>
          </w:p>
        </w:tc>
        <w:tc>
          <w:tcPr>
            <w:tcW w:w="1065" w:type="dxa"/>
            <w:vAlign w:val="center"/>
          </w:tcPr>
          <w:p>
            <w:pPr>
              <w:jc w:val="center"/>
            </w:pPr>
            <w:r>
              <w:t>3</w:t>
            </w:r>
          </w:p>
        </w:tc>
        <w:tc>
          <w:tcPr>
            <w:tcW w:w="1065" w:type="dxa"/>
            <w:vAlign w:val="center"/>
          </w:tcPr>
          <w:p>
            <w:pPr>
              <w:jc w:val="center"/>
            </w:pPr>
            <w:r>
              <w:t>4</w:t>
            </w:r>
          </w:p>
        </w:tc>
        <w:tc>
          <w:tcPr>
            <w:tcW w:w="1066" w:type="dxa"/>
            <w:vAlign w:val="center"/>
          </w:tcPr>
          <w:p>
            <w:pPr>
              <w:jc w:val="center"/>
            </w:pPr>
            <w:r>
              <w:t>5</w:t>
            </w:r>
          </w:p>
        </w:tc>
        <w:tc>
          <w:tcPr>
            <w:tcW w:w="1066" w:type="dxa"/>
            <w:vAlign w:val="center"/>
          </w:tcPr>
          <w:p>
            <w:pPr>
              <w:jc w:val="center"/>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gridSpan w:val="2"/>
            <w:vAlign w:val="center"/>
          </w:tcPr>
          <w:p>
            <w:pPr>
              <w:jc w:val="center"/>
            </w:pPr>
            <w:r>
              <w:rPr>
                <w:rFonts w:hint="eastAsia" w:cs="宋体"/>
              </w:rPr>
              <w:t>合计</w:t>
            </w:r>
          </w:p>
        </w:tc>
        <w:tc>
          <w:tcPr>
            <w:tcW w:w="1065" w:type="dxa"/>
            <w:vAlign w:val="center"/>
          </w:tcPr>
          <w:p>
            <w:pPr>
              <w:jc w:val="center"/>
            </w:pPr>
            <w:r>
              <w:t>1411.43</w:t>
            </w:r>
          </w:p>
        </w:tc>
        <w:tc>
          <w:tcPr>
            <w:tcW w:w="1065" w:type="dxa"/>
            <w:vAlign w:val="center"/>
          </w:tcPr>
          <w:p>
            <w:pPr>
              <w:jc w:val="center"/>
            </w:pPr>
            <w:r>
              <w:t>697.19</w:t>
            </w:r>
          </w:p>
        </w:tc>
        <w:tc>
          <w:tcPr>
            <w:tcW w:w="1065" w:type="dxa"/>
            <w:vAlign w:val="center"/>
          </w:tcPr>
          <w:p>
            <w:pPr>
              <w:jc w:val="center"/>
            </w:pPr>
            <w:r>
              <w:t>714.24</w:t>
            </w:r>
          </w:p>
        </w:tc>
        <w:tc>
          <w:tcPr>
            <w:tcW w:w="1065" w:type="dxa"/>
            <w:vAlign w:val="center"/>
          </w:tcPr>
          <w:p>
            <w:pPr>
              <w:jc w:val="center"/>
            </w:pPr>
          </w:p>
        </w:tc>
        <w:tc>
          <w:tcPr>
            <w:tcW w:w="1066" w:type="dxa"/>
            <w:vAlign w:val="center"/>
          </w:tcPr>
          <w:p>
            <w:pPr>
              <w:jc w:val="center"/>
            </w:pPr>
          </w:p>
        </w:tc>
        <w:tc>
          <w:tcPr>
            <w:tcW w:w="10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65" w:type="dxa"/>
            <w:vAlign w:val="center"/>
          </w:tcPr>
          <w:p>
            <w:pPr>
              <w:jc w:val="center"/>
            </w:pPr>
            <w:r>
              <w:t>2012304</w:t>
            </w:r>
          </w:p>
        </w:tc>
        <w:tc>
          <w:tcPr>
            <w:tcW w:w="1065" w:type="dxa"/>
            <w:vAlign w:val="center"/>
          </w:tcPr>
          <w:p>
            <w:pPr>
              <w:jc w:val="center"/>
            </w:pPr>
            <w:r>
              <w:rPr>
                <w:rFonts w:hint="eastAsia" w:cs="宋体"/>
              </w:rPr>
              <w:t>民族工作专项</w:t>
            </w:r>
          </w:p>
        </w:tc>
        <w:tc>
          <w:tcPr>
            <w:tcW w:w="1065" w:type="dxa"/>
            <w:vAlign w:val="center"/>
          </w:tcPr>
          <w:p>
            <w:pPr>
              <w:jc w:val="center"/>
            </w:pPr>
            <w:r>
              <w:t>47.51</w:t>
            </w:r>
          </w:p>
        </w:tc>
        <w:tc>
          <w:tcPr>
            <w:tcW w:w="1065" w:type="dxa"/>
            <w:vAlign w:val="center"/>
          </w:tcPr>
          <w:p>
            <w:pPr>
              <w:jc w:val="center"/>
            </w:pPr>
          </w:p>
        </w:tc>
        <w:tc>
          <w:tcPr>
            <w:tcW w:w="1065" w:type="dxa"/>
            <w:vAlign w:val="center"/>
          </w:tcPr>
          <w:p>
            <w:pPr>
              <w:jc w:val="center"/>
            </w:pPr>
            <w:r>
              <w:t>47.51</w:t>
            </w:r>
          </w:p>
        </w:tc>
        <w:tc>
          <w:tcPr>
            <w:tcW w:w="1065" w:type="dxa"/>
            <w:vAlign w:val="center"/>
          </w:tcPr>
          <w:p>
            <w:pPr>
              <w:jc w:val="center"/>
            </w:pPr>
          </w:p>
        </w:tc>
        <w:tc>
          <w:tcPr>
            <w:tcW w:w="1066" w:type="dxa"/>
            <w:vAlign w:val="center"/>
          </w:tcPr>
          <w:p>
            <w:pPr>
              <w:jc w:val="center"/>
            </w:pPr>
          </w:p>
        </w:tc>
        <w:tc>
          <w:tcPr>
            <w:tcW w:w="10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65" w:type="dxa"/>
            <w:vAlign w:val="center"/>
          </w:tcPr>
          <w:p>
            <w:pPr>
              <w:jc w:val="center"/>
            </w:pPr>
            <w:r>
              <w:t>2012404</w:t>
            </w:r>
          </w:p>
        </w:tc>
        <w:tc>
          <w:tcPr>
            <w:tcW w:w="1065" w:type="dxa"/>
            <w:vAlign w:val="center"/>
          </w:tcPr>
          <w:p>
            <w:pPr>
              <w:jc w:val="center"/>
            </w:pPr>
            <w:r>
              <w:rPr>
                <w:rFonts w:hint="eastAsia" w:cs="宋体"/>
              </w:rPr>
              <w:t>宗教工作专项</w:t>
            </w:r>
          </w:p>
        </w:tc>
        <w:tc>
          <w:tcPr>
            <w:tcW w:w="1065" w:type="dxa"/>
            <w:vAlign w:val="center"/>
          </w:tcPr>
          <w:p>
            <w:pPr>
              <w:jc w:val="center"/>
            </w:pPr>
            <w:r>
              <w:t>34.59</w:t>
            </w:r>
          </w:p>
        </w:tc>
        <w:tc>
          <w:tcPr>
            <w:tcW w:w="1065" w:type="dxa"/>
            <w:vAlign w:val="center"/>
          </w:tcPr>
          <w:p>
            <w:pPr>
              <w:jc w:val="center"/>
            </w:pPr>
            <w:r>
              <w:t>34.59</w:t>
            </w:r>
          </w:p>
        </w:tc>
        <w:tc>
          <w:tcPr>
            <w:tcW w:w="1065" w:type="dxa"/>
            <w:vAlign w:val="center"/>
          </w:tcPr>
          <w:p>
            <w:pPr>
              <w:jc w:val="center"/>
            </w:pPr>
          </w:p>
        </w:tc>
        <w:tc>
          <w:tcPr>
            <w:tcW w:w="1065" w:type="dxa"/>
            <w:vAlign w:val="center"/>
          </w:tcPr>
          <w:p>
            <w:pPr>
              <w:jc w:val="center"/>
            </w:pPr>
          </w:p>
        </w:tc>
        <w:tc>
          <w:tcPr>
            <w:tcW w:w="1066" w:type="dxa"/>
            <w:vAlign w:val="center"/>
          </w:tcPr>
          <w:p>
            <w:pPr>
              <w:jc w:val="center"/>
            </w:pPr>
          </w:p>
        </w:tc>
        <w:tc>
          <w:tcPr>
            <w:tcW w:w="10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65" w:type="dxa"/>
            <w:vAlign w:val="center"/>
          </w:tcPr>
          <w:p>
            <w:pPr>
              <w:jc w:val="center"/>
            </w:pPr>
            <w:r>
              <w:t>2012504</w:t>
            </w:r>
          </w:p>
        </w:tc>
        <w:tc>
          <w:tcPr>
            <w:tcW w:w="1065" w:type="dxa"/>
            <w:vAlign w:val="center"/>
          </w:tcPr>
          <w:p>
            <w:pPr>
              <w:jc w:val="center"/>
            </w:pPr>
            <w:r>
              <w:t xml:space="preserve"> </w:t>
            </w:r>
            <w:r>
              <w:rPr>
                <w:rFonts w:hint="eastAsia" w:cs="宋体"/>
              </w:rPr>
              <w:t>港澳事务</w:t>
            </w:r>
          </w:p>
        </w:tc>
        <w:tc>
          <w:tcPr>
            <w:tcW w:w="1065" w:type="dxa"/>
            <w:vAlign w:val="center"/>
          </w:tcPr>
          <w:p>
            <w:pPr>
              <w:jc w:val="center"/>
            </w:pPr>
            <w:r>
              <w:t>90.91</w:t>
            </w:r>
          </w:p>
        </w:tc>
        <w:tc>
          <w:tcPr>
            <w:tcW w:w="1065" w:type="dxa"/>
            <w:vAlign w:val="center"/>
          </w:tcPr>
          <w:p>
            <w:pPr>
              <w:jc w:val="center"/>
            </w:pPr>
          </w:p>
        </w:tc>
        <w:tc>
          <w:tcPr>
            <w:tcW w:w="1065" w:type="dxa"/>
            <w:vAlign w:val="center"/>
          </w:tcPr>
          <w:p>
            <w:pPr>
              <w:jc w:val="center"/>
            </w:pPr>
            <w:r>
              <w:t>90.91</w:t>
            </w:r>
          </w:p>
        </w:tc>
        <w:tc>
          <w:tcPr>
            <w:tcW w:w="1065" w:type="dxa"/>
            <w:vAlign w:val="center"/>
          </w:tcPr>
          <w:p>
            <w:pPr>
              <w:jc w:val="center"/>
            </w:pPr>
          </w:p>
        </w:tc>
        <w:tc>
          <w:tcPr>
            <w:tcW w:w="1066" w:type="dxa"/>
            <w:vAlign w:val="center"/>
          </w:tcPr>
          <w:p>
            <w:pPr>
              <w:jc w:val="center"/>
            </w:pPr>
          </w:p>
        </w:tc>
        <w:tc>
          <w:tcPr>
            <w:tcW w:w="10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65" w:type="dxa"/>
            <w:vAlign w:val="center"/>
          </w:tcPr>
          <w:p>
            <w:pPr>
              <w:jc w:val="center"/>
            </w:pPr>
            <w:r>
              <w:t>2012505</w:t>
            </w:r>
          </w:p>
        </w:tc>
        <w:tc>
          <w:tcPr>
            <w:tcW w:w="1065" w:type="dxa"/>
            <w:vAlign w:val="center"/>
          </w:tcPr>
          <w:p>
            <w:pPr>
              <w:jc w:val="center"/>
            </w:pPr>
            <w:r>
              <w:rPr>
                <w:rFonts w:hint="eastAsia" w:cs="宋体"/>
              </w:rPr>
              <w:t>台湾事务</w:t>
            </w:r>
          </w:p>
        </w:tc>
        <w:tc>
          <w:tcPr>
            <w:tcW w:w="1065" w:type="dxa"/>
            <w:vAlign w:val="center"/>
          </w:tcPr>
          <w:p>
            <w:pPr>
              <w:jc w:val="center"/>
            </w:pPr>
            <w:r>
              <w:t>66.39</w:t>
            </w:r>
          </w:p>
        </w:tc>
        <w:tc>
          <w:tcPr>
            <w:tcW w:w="1065" w:type="dxa"/>
            <w:vAlign w:val="center"/>
          </w:tcPr>
          <w:p>
            <w:pPr>
              <w:jc w:val="center"/>
            </w:pPr>
          </w:p>
        </w:tc>
        <w:tc>
          <w:tcPr>
            <w:tcW w:w="1065" w:type="dxa"/>
            <w:vAlign w:val="center"/>
          </w:tcPr>
          <w:p>
            <w:pPr>
              <w:jc w:val="center"/>
            </w:pPr>
            <w:r>
              <w:t>66.39</w:t>
            </w:r>
          </w:p>
        </w:tc>
        <w:tc>
          <w:tcPr>
            <w:tcW w:w="1065" w:type="dxa"/>
            <w:vAlign w:val="center"/>
          </w:tcPr>
          <w:p>
            <w:pPr>
              <w:jc w:val="center"/>
            </w:pPr>
          </w:p>
        </w:tc>
        <w:tc>
          <w:tcPr>
            <w:tcW w:w="1066" w:type="dxa"/>
            <w:vAlign w:val="center"/>
          </w:tcPr>
          <w:p>
            <w:pPr>
              <w:jc w:val="center"/>
            </w:pPr>
          </w:p>
        </w:tc>
        <w:tc>
          <w:tcPr>
            <w:tcW w:w="10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65" w:type="dxa"/>
            <w:vAlign w:val="center"/>
          </w:tcPr>
          <w:p>
            <w:pPr>
              <w:jc w:val="center"/>
            </w:pPr>
            <w:r>
              <w:t>2012506</w:t>
            </w:r>
          </w:p>
        </w:tc>
        <w:tc>
          <w:tcPr>
            <w:tcW w:w="1065" w:type="dxa"/>
            <w:vAlign w:val="center"/>
          </w:tcPr>
          <w:p>
            <w:pPr>
              <w:jc w:val="center"/>
            </w:pPr>
            <w:r>
              <w:rPr>
                <w:rFonts w:hint="eastAsia" w:cs="宋体"/>
              </w:rPr>
              <w:t>华侨事务</w:t>
            </w:r>
          </w:p>
        </w:tc>
        <w:tc>
          <w:tcPr>
            <w:tcW w:w="1065" w:type="dxa"/>
            <w:vAlign w:val="center"/>
          </w:tcPr>
          <w:p>
            <w:pPr>
              <w:jc w:val="center"/>
            </w:pPr>
            <w:r>
              <w:t>18.45</w:t>
            </w:r>
          </w:p>
        </w:tc>
        <w:tc>
          <w:tcPr>
            <w:tcW w:w="1065" w:type="dxa"/>
            <w:vAlign w:val="center"/>
          </w:tcPr>
          <w:p>
            <w:pPr>
              <w:jc w:val="center"/>
            </w:pPr>
          </w:p>
        </w:tc>
        <w:tc>
          <w:tcPr>
            <w:tcW w:w="1065" w:type="dxa"/>
            <w:vAlign w:val="center"/>
          </w:tcPr>
          <w:p>
            <w:pPr>
              <w:jc w:val="center"/>
            </w:pPr>
            <w:r>
              <w:t>18.45</w:t>
            </w:r>
          </w:p>
        </w:tc>
        <w:tc>
          <w:tcPr>
            <w:tcW w:w="1065" w:type="dxa"/>
            <w:vAlign w:val="center"/>
          </w:tcPr>
          <w:p>
            <w:pPr>
              <w:jc w:val="center"/>
            </w:pPr>
          </w:p>
        </w:tc>
        <w:tc>
          <w:tcPr>
            <w:tcW w:w="1066" w:type="dxa"/>
            <w:vAlign w:val="center"/>
          </w:tcPr>
          <w:p>
            <w:pPr>
              <w:jc w:val="center"/>
            </w:pPr>
          </w:p>
        </w:tc>
        <w:tc>
          <w:tcPr>
            <w:tcW w:w="10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65" w:type="dxa"/>
            <w:vAlign w:val="center"/>
          </w:tcPr>
          <w:p>
            <w:pPr>
              <w:jc w:val="center"/>
            </w:pPr>
            <w:r>
              <w:t>2012899</w:t>
            </w:r>
          </w:p>
        </w:tc>
        <w:tc>
          <w:tcPr>
            <w:tcW w:w="1065" w:type="dxa"/>
            <w:vAlign w:val="center"/>
          </w:tcPr>
          <w:p>
            <w:pPr>
              <w:jc w:val="center"/>
            </w:pPr>
            <w:r>
              <w:rPr>
                <w:rFonts w:hint="eastAsia" w:cs="宋体"/>
              </w:rPr>
              <w:t>其他民主党派及工商联事务支出</w:t>
            </w:r>
          </w:p>
        </w:tc>
        <w:tc>
          <w:tcPr>
            <w:tcW w:w="1065" w:type="dxa"/>
            <w:vAlign w:val="center"/>
          </w:tcPr>
          <w:p>
            <w:pPr>
              <w:jc w:val="center"/>
            </w:pPr>
            <w:r>
              <w:t>317.78</w:t>
            </w:r>
          </w:p>
        </w:tc>
        <w:tc>
          <w:tcPr>
            <w:tcW w:w="1065" w:type="dxa"/>
            <w:vAlign w:val="center"/>
          </w:tcPr>
          <w:p>
            <w:pPr>
              <w:jc w:val="center"/>
            </w:pPr>
          </w:p>
        </w:tc>
        <w:tc>
          <w:tcPr>
            <w:tcW w:w="1065" w:type="dxa"/>
            <w:vAlign w:val="center"/>
          </w:tcPr>
          <w:p>
            <w:pPr>
              <w:jc w:val="center"/>
            </w:pPr>
            <w:r>
              <w:t>317.78</w:t>
            </w:r>
          </w:p>
        </w:tc>
        <w:tc>
          <w:tcPr>
            <w:tcW w:w="1065" w:type="dxa"/>
            <w:vAlign w:val="center"/>
          </w:tcPr>
          <w:p>
            <w:pPr>
              <w:jc w:val="center"/>
            </w:pPr>
          </w:p>
        </w:tc>
        <w:tc>
          <w:tcPr>
            <w:tcW w:w="1066" w:type="dxa"/>
            <w:vAlign w:val="center"/>
          </w:tcPr>
          <w:p>
            <w:pPr>
              <w:jc w:val="center"/>
            </w:pPr>
          </w:p>
        </w:tc>
        <w:tc>
          <w:tcPr>
            <w:tcW w:w="10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65" w:type="dxa"/>
            <w:vAlign w:val="center"/>
          </w:tcPr>
          <w:p>
            <w:pPr>
              <w:jc w:val="center"/>
            </w:pPr>
            <w:r>
              <w:t>2013401</w:t>
            </w:r>
          </w:p>
        </w:tc>
        <w:tc>
          <w:tcPr>
            <w:tcW w:w="1065" w:type="dxa"/>
            <w:vAlign w:val="center"/>
          </w:tcPr>
          <w:p>
            <w:pPr>
              <w:jc w:val="center"/>
            </w:pPr>
            <w:r>
              <w:rPr>
                <w:rFonts w:hint="eastAsia" w:cs="宋体"/>
              </w:rPr>
              <w:t>行政运行</w:t>
            </w:r>
          </w:p>
        </w:tc>
        <w:tc>
          <w:tcPr>
            <w:tcW w:w="1065" w:type="dxa"/>
            <w:vAlign w:val="center"/>
          </w:tcPr>
          <w:p>
            <w:pPr>
              <w:jc w:val="center"/>
            </w:pPr>
            <w:r>
              <w:t>343.22</w:t>
            </w:r>
          </w:p>
        </w:tc>
        <w:tc>
          <w:tcPr>
            <w:tcW w:w="1065" w:type="dxa"/>
            <w:vAlign w:val="center"/>
          </w:tcPr>
          <w:p>
            <w:pPr>
              <w:jc w:val="center"/>
            </w:pPr>
            <w:r>
              <w:t>343.22</w:t>
            </w:r>
          </w:p>
        </w:tc>
        <w:tc>
          <w:tcPr>
            <w:tcW w:w="1065" w:type="dxa"/>
            <w:vAlign w:val="center"/>
          </w:tcPr>
          <w:p>
            <w:pPr>
              <w:jc w:val="center"/>
            </w:pPr>
          </w:p>
        </w:tc>
        <w:tc>
          <w:tcPr>
            <w:tcW w:w="1065" w:type="dxa"/>
            <w:vAlign w:val="center"/>
          </w:tcPr>
          <w:p>
            <w:pPr>
              <w:jc w:val="center"/>
            </w:pPr>
          </w:p>
        </w:tc>
        <w:tc>
          <w:tcPr>
            <w:tcW w:w="1066" w:type="dxa"/>
            <w:vAlign w:val="center"/>
          </w:tcPr>
          <w:p>
            <w:pPr>
              <w:jc w:val="center"/>
            </w:pPr>
          </w:p>
        </w:tc>
        <w:tc>
          <w:tcPr>
            <w:tcW w:w="10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65" w:type="dxa"/>
            <w:vAlign w:val="center"/>
          </w:tcPr>
          <w:p>
            <w:pPr>
              <w:jc w:val="center"/>
            </w:pPr>
            <w:r>
              <w:t>2013402</w:t>
            </w:r>
          </w:p>
        </w:tc>
        <w:tc>
          <w:tcPr>
            <w:tcW w:w="1065" w:type="dxa"/>
            <w:vAlign w:val="center"/>
          </w:tcPr>
          <w:p>
            <w:pPr>
              <w:jc w:val="center"/>
            </w:pPr>
            <w:r>
              <w:rPr>
                <w:rFonts w:hint="eastAsia" w:cs="宋体"/>
              </w:rPr>
              <w:t>一般行政管理事务</w:t>
            </w:r>
          </w:p>
        </w:tc>
        <w:tc>
          <w:tcPr>
            <w:tcW w:w="1065" w:type="dxa"/>
            <w:vAlign w:val="center"/>
          </w:tcPr>
          <w:p>
            <w:pPr>
              <w:jc w:val="center"/>
            </w:pPr>
            <w:r>
              <w:t>156.31</w:t>
            </w:r>
          </w:p>
        </w:tc>
        <w:tc>
          <w:tcPr>
            <w:tcW w:w="1065" w:type="dxa"/>
            <w:vAlign w:val="center"/>
          </w:tcPr>
          <w:p>
            <w:pPr>
              <w:jc w:val="center"/>
            </w:pPr>
          </w:p>
        </w:tc>
        <w:tc>
          <w:tcPr>
            <w:tcW w:w="1065" w:type="dxa"/>
            <w:vAlign w:val="center"/>
          </w:tcPr>
          <w:p>
            <w:pPr>
              <w:jc w:val="center"/>
            </w:pPr>
            <w:r>
              <w:t>156.31</w:t>
            </w:r>
          </w:p>
        </w:tc>
        <w:tc>
          <w:tcPr>
            <w:tcW w:w="1065" w:type="dxa"/>
            <w:vAlign w:val="center"/>
          </w:tcPr>
          <w:p>
            <w:pPr>
              <w:jc w:val="center"/>
            </w:pPr>
          </w:p>
        </w:tc>
        <w:tc>
          <w:tcPr>
            <w:tcW w:w="1066" w:type="dxa"/>
            <w:vAlign w:val="center"/>
          </w:tcPr>
          <w:p>
            <w:pPr>
              <w:jc w:val="center"/>
            </w:pPr>
          </w:p>
        </w:tc>
        <w:tc>
          <w:tcPr>
            <w:tcW w:w="10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65" w:type="dxa"/>
            <w:vAlign w:val="center"/>
          </w:tcPr>
          <w:p>
            <w:pPr>
              <w:jc w:val="center"/>
            </w:pPr>
            <w:r>
              <w:t>2013499</w:t>
            </w:r>
          </w:p>
        </w:tc>
        <w:tc>
          <w:tcPr>
            <w:tcW w:w="1065" w:type="dxa"/>
            <w:vAlign w:val="center"/>
          </w:tcPr>
          <w:p>
            <w:pPr>
              <w:jc w:val="center"/>
            </w:pPr>
            <w:r>
              <w:rPr>
                <w:rFonts w:hint="eastAsia" w:cs="宋体"/>
              </w:rPr>
              <w:t>其他统战事务支出</w:t>
            </w:r>
          </w:p>
        </w:tc>
        <w:tc>
          <w:tcPr>
            <w:tcW w:w="1065" w:type="dxa"/>
            <w:vAlign w:val="center"/>
          </w:tcPr>
          <w:p>
            <w:pPr>
              <w:jc w:val="center"/>
            </w:pPr>
            <w:r>
              <w:t>16.90</w:t>
            </w:r>
          </w:p>
        </w:tc>
        <w:tc>
          <w:tcPr>
            <w:tcW w:w="1065" w:type="dxa"/>
            <w:vAlign w:val="center"/>
          </w:tcPr>
          <w:p>
            <w:pPr>
              <w:jc w:val="center"/>
            </w:pPr>
          </w:p>
        </w:tc>
        <w:tc>
          <w:tcPr>
            <w:tcW w:w="1065" w:type="dxa"/>
            <w:vAlign w:val="center"/>
          </w:tcPr>
          <w:p>
            <w:pPr>
              <w:jc w:val="center"/>
            </w:pPr>
            <w:r>
              <w:t>16.90</w:t>
            </w:r>
          </w:p>
        </w:tc>
        <w:tc>
          <w:tcPr>
            <w:tcW w:w="1065" w:type="dxa"/>
            <w:vAlign w:val="center"/>
          </w:tcPr>
          <w:p>
            <w:pPr>
              <w:jc w:val="center"/>
            </w:pPr>
          </w:p>
        </w:tc>
        <w:tc>
          <w:tcPr>
            <w:tcW w:w="1066" w:type="dxa"/>
            <w:vAlign w:val="center"/>
          </w:tcPr>
          <w:p>
            <w:pPr>
              <w:jc w:val="center"/>
            </w:pPr>
          </w:p>
        </w:tc>
        <w:tc>
          <w:tcPr>
            <w:tcW w:w="10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65" w:type="dxa"/>
            <w:vAlign w:val="center"/>
          </w:tcPr>
          <w:p>
            <w:pPr>
              <w:jc w:val="center"/>
            </w:pPr>
            <w:r>
              <w:t>208501</w:t>
            </w:r>
          </w:p>
        </w:tc>
        <w:tc>
          <w:tcPr>
            <w:tcW w:w="1065" w:type="dxa"/>
            <w:vAlign w:val="center"/>
          </w:tcPr>
          <w:p>
            <w:pPr>
              <w:jc w:val="center"/>
            </w:pPr>
            <w:r>
              <w:rPr>
                <w:rFonts w:hint="eastAsia" w:cs="宋体"/>
              </w:rPr>
              <w:t>归口管理的行政单位离退休</w:t>
            </w:r>
          </w:p>
        </w:tc>
        <w:tc>
          <w:tcPr>
            <w:tcW w:w="1065" w:type="dxa"/>
            <w:vAlign w:val="center"/>
          </w:tcPr>
          <w:p>
            <w:pPr>
              <w:jc w:val="center"/>
            </w:pPr>
            <w:r>
              <w:t>142.16</w:t>
            </w:r>
          </w:p>
        </w:tc>
        <w:tc>
          <w:tcPr>
            <w:tcW w:w="1065" w:type="dxa"/>
            <w:vAlign w:val="center"/>
          </w:tcPr>
          <w:p>
            <w:pPr>
              <w:jc w:val="center"/>
            </w:pPr>
            <w:r>
              <w:t>142.16</w:t>
            </w:r>
          </w:p>
        </w:tc>
        <w:tc>
          <w:tcPr>
            <w:tcW w:w="1065" w:type="dxa"/>
            <w:vAlign w:val="center"/>
          </w:tcPr>
          <w:p>
            <w:pPr>
              <w:jc w:val="center"/>
            </w:pPr>
          </w:p>
        </w:tc>
        <w:tc>
          <w:tcPr>
            <w:tcW w:w="1065" w:type="dxa"/>
            <w:vAlign w:val="center"/>
          </w:tcPr>
          <w:p>
            <w:pPr>
              <w:jc w:val="center"/>
            </w:pPr>
          </w:p>
        </w:tc>
        <w:tc>
          <w:tcPr>
            <w:tcW w:w="1066" w:type="dxa"/>
            <w:vAlign w:val="center"/>
          </w:tcPr>
          <w:p>
            <w:pPr>
              <w:jc w:val="center"/>
            </w:pPr>
          </w:p>
        </w:tc>
        <w:tc>
          <w:tcPr>
            <w:tcW w:w="10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65" w:type="dxa"/>
            <w:vAlign w:val="center"/>
          </w:tcPr>
          <w:p>
            <w:pPr>
              <w:jc w:val="center"/>
            </w:pPr>
            <w:r>
              <w:t>2210203</w:t>
            </w:r>
          </w:p>
        </w:tc>
        <w:tc>
          <w:tcPr>
            <w:tcW w:w="1065" w:type="dxa"/>
            <w:vAlign w:val="center"/>
          </w:tcPr>
          <w:p>
            <w:pPr>
              <w:jc w:val="center"/>
            </w:pPr>
            <w:r>
              <w:rPr>
                <w:rFonts w:hint="eastAsia" w:cs="宋体"/>
              </w:rPr>
              <w:t>购房补贴</w:t>
            </w:r>
          </w:p>
        </w:tc>
        <w:tc>
          <w:tcPr>
            <w:tcW w:w="1065" w:type="dxa"/>
            <w:vAlign w:val="center"/>
          </w:tcPr>
          <w:p>
            <w:pPr>
              <w:jc w:val="center"/>
            </w:pPr>
            <w:r>
              <w:t>177.22</w:t>
            </w:r>
          </w:p>
        </w:tc>
        <w:tc>
          <w:tcPr>
            <w:tcW w:w="1065" w:type="dxa"/>
            <w:vAlign w:val="center"/>
          </w:tcPr>
          <w:p>
            <w:pPr>
              <w:jc w:val="center"/>
            </w:pPr>
            <w:r>
              <w:t>177.22</w:t>
            </w:r>
          </w:p>
        </w:tc>
        <w:tc>
          <w:tcPr>
            <w:tcW w:w="1065" w:type="dxa"/>
            <w:vAlign w:val="center"/>
          </w:tcPr>
          <w:p>
            <w:pPr>
              <w:jc w:val="center"/>
            </w:pPr>
          </w:p>
        </w:tc>
        <w:tc>
          <w:tcPr>
            <w:tcW w:w="1065" w:type="dxa"/>
            <w:vAlign w:val="center"/>
          </w:tcPr>
          <w:p>
            <w:pPr>
              <w:jc w:val="center"/>
            </w:pPr>
          </w:p>
        </w:tc>
        <w:tc>
          <w:tcPr>
            <w:tcW w:w="1066" w:type="dxa"/>
            <w:vAlign w:val="center"/>
          </w:tcPr>
          <w:p>
            <w:pPr>
              <w:jc w:val="center"/>
            </w:pPr>
          </w:p>
        </w:tc>
        <w:tc>
          <w:tcPr>
            <w:tcW w:w="10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65" w:type="dxa"/>
            <w:vAlign w:val="top"/>
          </w:tcPr>
          <w:p/>
        </w:tc>
        <w:tc>
          <w:tcPr>
            <w:tcW w:w="1065" w:type="dxa"/>
            <w:vAlign w:val="top"/>
          </w:tcPr>
          <w:p/>
        </w:tc>
        <w:tc>
          <w:tcPr>
            <w:tcW w:w="1065" w:type="dxa"/>
            <w:vAlign w:val="top"/>
          </w:tcPr>
          <w:p/>
        </w:tc>
        <w:tc>
          <w:tcPr>
            <w:tcW w:w="1065" w:type="dxa"/>
            <w:vAlign w:val="top"/>
          </w:tcPr>
          <w:p/>
        </w:tc>
        <w:tc>
          <w:tcPr>
            <w:tcW w:w="1065" w:type="dxa"/>
            <w:vAlign w:val="top"/>
          </w:tcPr>
          <w:p/>
        </w:tc>
        <w:tc>
          <w:tcPr>
            <w:tcW w:w="1065" w:type="dxa"/>
            <w:vAlign w:val="top"/>
          </w:tcPr>
          <w:p/>
        </w:tc>
        <w:tc>
          <w:tcPr>
            <w:tcW w:w="1066" w:type="dxa"/>
            <w:vAlign w:val="top"/>
          </w:tcPr>
          <w:p/>
        </w:tc>
        <w:tc>
          <w:tcPr>
            <w:tcW w:w="1066" w:type="dxa"/>
            <w:vAlign w:val="top"/>
          </w:tcPr>
          <w:p/>
        </w:tc>
      </w:tr>
    </w:tbl>
    <w:p>
      <w:r>
        <w:rPr>
          <w:rFonts w:hint="eastAsia" w:cs="宋体"/>
        </w:rPr>
        <w:t>注：本表反映部门本年度各项支出情况。</w:t>
      </w:r>
    </w:p>
    <w:p>
      <w:pPr>
        <w:widowControl/>
        <w:jc w:val="left"/>
        <w:sectPr>
          <w:pgSz w:w="11906" w:h="16838"/>
          <w:pgMar w:top="1418" w:right="1797" w:bottom="1440" w:left="1797" w:header="851" w:footer="992" w:gutter="0"/>
          <w:cols w:space="425" w:num="1"/>
          <w:docGrid w:type="lines" w:linePitch="312" w:charSpace="0"/>
        </w:sectPr>
      </w:pPr>
    </w:p>
    <w:p>
      <w:pPr>
        <w:widowControl/>
        <w:ind w:right="31680" w:rightChars="-836"/>
        <w:jc w:val="center"/>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财政拨款收入支出决算总表</w:t>
      </w:r>
      <w:r>
        <w:rPr>
          <w:rFonts w:ascii="仿宋_GB2312" w:hAnsi="宋体" w:eastAsia="仿宋_GB2312" w:cs="仿宋_GB2312"/>
          <w:kern w:val="0"/>
          <w:sz w:val="32"/>
          <w:szCs w:val="32"/>
        </w:rPr>
        <w:t xml:space="preserve">   </w:t>
      </w:r>
    </w:p>
    <w:p>
      <w:pPr>
        <w:widowControl/>
        <w:ind w:right="31680" w:rightChars="-436"/>
        <w:jc w:val="right"/>
        <w:rPr>
          <w:rFonts w:ascii="宋体"/>
          <w:kern w:val="0"/>
          <w:sz w:val="20"/>
          <w:szCs w:val="20"/>
        </w:rPr>
      </w:pPr>
      <w:r>
        <w:rPr>
          <w:rFonts w:ascii="仿宋_GB2312" w:hAnsi="宋体" w:eastAsia="仿宋_GB2312" w:cs="仿宋_GB2312"/>
          <w:kern w:val="0"/>
          <w:sz w:val="32"/>
          <w:szCs w:val="32"/>
        </w:rPr>
        <w:t xml:space="preserve">                                   </w:t>
      </w:r>
      <w:r>
        <w:rPr>
          <w:rFonts w:hint="eastAsia" w:ascii="宋体" w:hAnsi="宋体" w:cs="宋体"/>
          <w:kern w:val="0"/>
          <w:sz w:val="20"/>
          <w:szCs w:val="20"/>
        </w:rPr>
        <w:t>公开</w:t>
      </w:r>
      <w:r>
        <w:rPr>
          <w:rFonts w:ascii="宋体" w:hAnsi="宋体" w:cs="宋体"/>
          <w:kern w:val="0"/>
          <w:sz w:val="20"/>
          <w:szCs w:val="20"/>
        </w:rPr>
        <w:t>04</w:t>
      </w:r>
      <w:r>
        <w:rPr>
          <w:rFonts w:hint="eastAsia" w:ascii="宋体" w:hAnsi="宋体" w:cs="宋体"/>
          <w:kern w:val="0"/>
          <w:sz w:val="20"/>
          <w:szCs w:val="20"/>
        </w:rPr>
        <w:t>表</w:t>
      </w:r>
    </w:p>
    <w:p>
      <w:pPr>
        <w:widowControl/>
        <w:ind w:left="31680" w:leftChars="-400" w:right="31680" w:rightChars="-436"/>
        <w:jc w:val="left"/>
        <w:rPr>
          <w:rFonts w:ascii="宋体"/>
          <w:kern w:val="0"/>
          <w:sz w:val="20"/>
          <w:szCs w:val="20"/>
        </w:rPr>
      </w:pPr>
      <w:r>
        <w:rPr>
          <w:rFonts w:hint="eastAsia" w:ascii="宋体" w:hAnsi="宋体" w:cs="宋体"/>
          <w:color w:val="000000"/>
          <w:kern w:val="0"/>
          <w:sz w:val="20"/>
          <w:szCs w:val="20"/>
        </w:rPr>
        <w:t>部门：福田区委统战部</w:t>
      </w:r>
      <w:r>
        <w:rPr>
          <w:rFonts w:ascii="宋体" w:hAnsi="宋体" w:cs="宋体"/>
          <w:color w:val="000000"/>
          <w:kern w:val="0"/>
          <w:sz w:val="20"/>
          <w:szCs w:val="20"/>
        </w:rPr>
        <w:t xml:space="preserve">                                                                          </w:t>
      </w:r>
      <w:r>
        <w:rPr>
          <w:rFonts w:hint="eastAsia" w:ascii="宋体" w:hAnsi="宋体" w:cs="宋体"/>
          <w:kern w:val="0"/>
          <w:sz w:val="20"/>
          <w:szCs w:val="20"/>
        </w:rPr>
        <w:t>单位：万元</w:t>
      </w:r>
    </w:p>
    <w:tbl>
      <w:tblPr>
        <w:tblStyle w:val="6"/>
        <w:tblW w:w="885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10"/>
        <w:gridCol w:w="515"/>
        <w:gridCol w:w="899"/>
        <w:gridCol w:w="1610"/>
        <w:gridCol w:w="515"/>
        <w:gridCol w:w="899"/>
        <w:gridCol w:w="1496"/>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024" w:type="dxa"/>
            <w:gridSpan w:val="3"/>
            <w:vAlign w:val="top"/>
          </w:tcPr>
          <w:p>
            <w:r>
              <w:rPr>
                <w:rFonts w:hint="eastAsia" w:cs="宋体"/>
              </w:rPr>
              <w:t>收入</w:t>
            </w:r>
          </w:p>
        </w:tc>
        <w:tc>
          <w:tcPr>
            <w:tcW w:w="5831" w:type="dxa"/>
            <w:gridSpan w:val="5"/>
            <w:vAlign w:val="top"/>
          </w:tcPr>
          <w:p>
            <w:r>
              <w:rPr>
                <w:rFonts w:hint="eastAsia" w:cs="宋体"/>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10" w:type="dxa"/>
            <w:vAlign w:val="top"/>
          </w:tcPr>
          <w:p>
            <w:r>
              <w:rPr>
                <w:rFonts w:hint="eastAsia" w:cs="宋体"/>
              </w:rPr>
              <w:t>项目</w:t>
            </w:r>
          </w:p>
        </w:tc>
        <w:tc>
          <w:tcPr>
            <w:tcW w:w="515" w:type="dxa"/>
            <w:vAlign w:val="top"/>
          </w:tcPr>
          <w:p>
            <w:r>
              <w:rPr>
                <w:rFonts w:hint="eastAsia" w:cs="宋体"/>
              </w:rPr>
              <w:t>行次</w:t>
            </w:r>
          </w:p>
        </w:tc>
        <w:tc>
          <w:tcPr>
            <w:tcW w:w="899" w:type="dxa"/>
            <w:vAlign w:val="top"/>
          </w:tcPr>
          <w:p>
            <w:r>
              <w:rPr>
                <w:rFonts w:hint="eastAsia" w:cs="宋体"/>
              </w:rPr>
              <w:t>金额</w:t>
            </w:r>
          </w:p>
        </w:tc>
        <w:tc>
          <w:tcPr>
            <w:tcW w:w="1610" w:type="dxa"/>
            <w:vAlign w:val="top"/>
          </w:tcPr>
          <w:p>
            <w:r>
              <w:rPr>
                <w:rFonts w:hint="eastAsia" w:cs="宋体"/>
              </w:rPr>
              <w:t>项目</w:t>
            </w:r>
          </w:p>
        </w:tc>
        <w:tc>
          <w:tcPr>
            <w:tcW w:w="515" w:type="dxa"/>
            <w:vAlign w:val="top"/>
          </w:tcPr>
          <w:p>
            <w:r>
              <w:rPr>
                <w:rFonts w:hint="eastAsia" w:cs="宋体"/>
              </w:rPr>
              <w:t>行次</w:t>
            </w:r>
          </w:p>
        </w:tc>
        <w:tc>
          <w:tcPr>
            <w:tcW w:w="899" w:type="dxa"/>
            <w:vAlign w:val="top"/>
          </w:tcPr>
          <w:p>
            <w:r>
              <w:rPr>
                <w:rFonts w:hint="eastAsia" w:cs="宋体"/>
              </w:rPr>
              <w:t>合计</w:t>
            </w:r>
          </w:p>
        </w:tc>
        <w:tc>
          <w:tcPr>
            <w:tcW w:w="1496" w:type="dxa"/>
            <w:vAlign w:val="top"/>
          </w:tcPr>
          <w:p>
            <w:r>
              <w:rPr>
                <w:rFonts w:hint="eastAsia" w:cs="宋体"/>
              </w:rPr>
              <w:t>一般公共预算财政拨款</w:t>
            </w:r>
          </w:p>
        </w:tc>
        <w:tc>
          <w:tcPr>
            <w:tcW w:w="1311" w:type="dxa"/>
            <w:vAlign w:val="top"/>
          </w:tcPr>
          <w:p>
            <w:r>
              <w:rPr>
                <w:rFonts w:hint="eastAsia" w:cs="宋体"/>
              </w:rPr>
              <w:t>政府性基金预算财政拨款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10" w:type="dxa"/>
            <w:vAlign w:val="top"/>
          </w:tcPr>
          <w:p>
            <w:r>
              <w:rPr>
                <w:rFonts w:hint="eastAsia" w:cs="宋体"/>
              </w:rPr>
              <w:t>栏次</w:t>
            </w:r>
          </w:p>
        </w:tc>
        <w:tc>
          <w:tcPr>
            <w:tcW w:w="515" w:type="dxa"/>
            <w:vAlign w:val="top"/>
          </w:tcPr>
          <w:p/>
        </w:tc>
        <w:tc>
          <w:tcPr>
            <w:tcW w:w="899" w:type="dxa"/>
            <w:vAlign w:val="top"/>
          </w:tcPr>
          <w:p>
            <w:r>
              <w:t>1</w:t>
            </w:r>
          </w:p>
        </w:tc>
        <w:tc>
          <w:tcPr>
            <w:tcW w:w="1610" w:type="dxa"/>
            <w:vAlign w:val="top"/>
          </w:tcPr>
          <w:p>
            <w:r>
              <w:rPr>
                <w:rFonts w:hint="eastAsia" w:cs="宋体"/>
              </w:rPr>
              <w:t>栏次</w:t>
            </w:r>
          </w:p>
        </w:tc>
        <w:tc>
          <w:tcPr>
            <w:tcW w:w="515" w:type="dxa"/>
            <w:vAlign w:val="top"/>
          </w:tcPr>
          <w:p/>
        </w:tc>
        <w:tc>
          <w:tcPr>
            <w:tcW w:w="899" w:type="dxa"/>
            <w:vAlign w:val="top"/>
          </w:tcPr>
          <w:p>
            <w:r>
              <w:t>2</w:t>
            </w:r>
          </w:p>
        </w:tc>
        <w:tc>
          <w:tcPr>
            <w:tcW w:w="1496" w:type="dxa"/>
            <w:vAlign w:val="top"/>
          </w:tcPr>
          <w:p>
            <w:r>
              <w:t>3</w:t>
            </w:r>
          </w:p>
        </w:tc>
        <w:tc>
          <w:tcPr>
            <w:tcW w:w="1311" w:type="dxa"/>
            <w:vAlign w:val="top"/>
          </w:tcPr>
          <w:p>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10" w:type="dxa"/>
            <w:vAlign w:val="top"/>
          </w:tcPr>
          <w:p>
            <w:r>
              <w:rPr>
                <w:rFonts w:hint="eastAsia" w:cs="宋体"/>
              </w:rPr>
              <w:t>一、一般公共预算财政拨款</w:t>
            </w:r>
          </w:p>
        </w:tc>
        <w:tc>
          <w:tcPr>
            <w:tcW w:w="515" w:type="dxa"/>
            <w:vAlign w:val="top"/>
          </w:tcPr>
          <w:p>
            <w:r>
              <w:t>1</w:t>
            </w:r>
          </w:p>
        </w:tc>
        <w:tc>
          <w:tcPr>
            <w:tcW w:w="899" w:type="dxa"/>
            <w:vAlign w:val="top"/>
          </w:tcPr>
          <w:p>
            <w:r>
              <w:t>1240.41</w:t>
            </w:r>
          </w:p>
        </w:tc>
        <w:tc>
          <w:tcPr>
            <w:tcW w:w="1610" w:type="dxa"/>
            <w:vAlign w:val="top"/>
          </w:tcPr>
          <w:p>
            <w:r>
              <w:rPr>
                <w:rFonts w:hint="eastAsia" w:cs="宋体"/>
              </w:rPr>
              <w:t>一、一般公共服务支出</w:t>
            </w:r>
          </w:p>
        </w:tc>
        <w:tc>
          <w:tcPr>
            <w:tcW w:w="515" w:type="dxa"/>
            <w:vAlign w:val="top"/>
          </w:tcPr>
          <w:p>
            <w:r>
              <w:t>30</w:t>
            </w:r>
          </w:p>
        </w:tc>
        <w:tc>
          <w:tcPr>
            <w:tcW w:w="899" w:type="dxa"/>
            <w:vAlign w:val="top"/>
          </w:tcPr>
          <w:p>
            <w:r>
              <w:t>1088.22</w:t>
            </w:r>
          </w:p>
        </w:tc>
        <w:tc>
          <w:tcPr>
            <w:tcW w:w="1496" w:type="dxa"/>
            <w:vAlign w:val="top"/>
          </w:tcPr>
          <w:p>
            <w:r>
              <w:t>1088.22</w:t>
            </w:r>
          </w:p>
        </w:tc>
        <w:tc>
          <w:tcPr>
            <w:tcW w:w="131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10" w:type="dxa"/>
            <w:vAlign w:val="top"/>
          </w:tcPr>
          <w:p>
            <w:r>
              <w:rPr>
                <w:rFonts w:hint="eastAsia" w:cs="宋体"/>
              </w:rPr>
              <w:t>二、政府性基金预算财政拨款</w:t>
            </w:r>
          </w:p>
        </w:tc>
        <w:tc>
          <w:tcPr>
            <w:tcW w:w="515" w:type="dxa"/>
            <w:vAlign w:val="top"/>
          </w:tcPr>
          <w:p>
            <w:r>
              <w:t>2</w:t>
            </w:r>
          </w:p>
        </w:tc>
        <w:tc>
          <w:tcPr>
            <w:tcW w:w="899" w:type="dxa"/>
            <w:vAlign w:val="top"/>
          </w:tcPr>
          <w:p/>
        </w:tc>
        <w:tc>
          <w:tcPr>
            <w:tcW w:w="1610" w:type="dxa"/>
            <w:vAlign w:val="top"/>
          </w:tcPr>
          <w:p>
            <w:r>
              <w:rPr>
                <w:rFonts w:hint="eastAsia" w:cs="宋体"/>
              </w:rPr>
              <w:t>二、外交支出</w:t>
            </w:r>
          </w:p>
        </w:tc>
        <w:tc>
          <w:tcPr>
            <w:tcW w:w="515" w:type="dxa"/>
            <w:vAlign w:val="top"/>
          </w:tcPr>
          <w:p>
            <w:r>
              <w:t>31</w:t>
            </w:r>
          </w:p>
        </w:tc>
        <w:tc>
          <w:tcPr>
            <w:tcW w:w="899" w:type="dxa"/>
            <w:vAlign w:val="top"/>
          </w:tcPr>
          <w:p/>
        </w:tc>
        <w:tc>
          <w:tcPr>
            <w:tcW w:w="1496" w:type="dxa"/>
            <w:vAlign w:val="top"/>
          </w:tcPr>
          <w:p/>
        </w:tc>
        <w:tc>
          <w:tcPr>
            <w:tcW w:w="131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10" w:type="dxa"/>
            <w:vAlign w:val="top"/>
          </w:tcPr>
          <w:p/>
        </w:tc>
        <w:tc>
          <w:tcPr>
            <w:tcW w:w="515" w:type="dxa"/>
            <w:vAlign w:val="top"/>
          </w:tcPr>
          <w:p>
            <w:r>
              <w:t>3</w:t>
            </w:r>
          </w:p>
        </w:tc>
        <w:tc>
          <w:tcPr>
            <w:tcW w:w="899" w:type="dxa"/>
            <w:vAlign w:val="top"/>
          </w:tcPr>
          <w:p/>
        </w:tc>
        <w:tc>
          <w:tcPr>
            <w:tcW w:w="1610" w:type="dxa"/>
            <w:vAlign w:val="top"/>
          </w:tcPr>
          <w:p>
            <w:r>
              <w:rPr>
                <w:rFonts w:hint="eastAsia" w:cs="宋体"/>
              </w:rPr>
              <w:t>三、国防支出</w:t>
            </w:r>
          </w:p>
        </w:tc>
        <w:tc>
          <w:tcPr>
            <w:tcW w:w="515" w:type="dxa"/>
            <w:vAlign w:val="top"/>
          </w:tcPr>
          <w:p>
            <w:r>
              <w:t>32</w:t>
            </w:r>
          </w:p>
        </w:tc>
        <w:tc>
          <w:tcPr>
            <w:tcW w:w="899" w:type="dxa"/>
            <w:vAlign w:val="top"/>
          </w:tcPr>
          <w:p/>
        </w:tc>
        <w:tc>
          <w:tcPr>
            <w:tcW w:w="1496" w:type="dxa"/>
            <w:vAlign w:val="top"/>
          </w:tcPr>
          <w:p/>
        </w:tc>
        <w:tc>
          <w:tcPr>
            <w:tcW w:w="131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10" w:type="dxa"/>
            <w:vAlign w:val="top"/>
          </w:tcPr>
          <w:p/>
        </w:tc>
        <w:tc>
          <w:tcPr>
            <w:tcW w:w="515" w:type="dxa"/>
            <w:vAlign w:val="top"/>
          </w:tcPr>
          <w:p>
            <w:r>
              <w:t>4</w:t>
            </w:r>
          </w:p>
        </w:tc>
        <w:tc>
          <w:tcPr>
            <w:tcW w:w="899" w:type="dxa"/>
            <w:vAlign w:val="top"/>
          </w:tcPr>
          <w:p/>
        </w:tc>
        <w:tc>
          <w:tcPr>
            <w:tcW w:w="1610" w:type="dxa"/>
            <w:vAlign w:val="top"/>
          </w:tcPr>
          <w:p>
            <w:r>
              <w:rPr>
                <w:rFonts w:hint="eastAsia" w:cs="宋体"/>
              </w:rPr>
              <w:t>四、公共安全支出</w:t>
            </w:r>
          </w:p>
        </w:tc>
        <w:tc>
          <w:tcPr>
            <w:tcW w:w="515" w:type="dxa"/>
            <w:vAlign w:val="top"/>
          </w:tcPr>
          <w:p>
            <w:r>
              <w:t>33</w:t>
            </w:r>
          </w:p>
        </w:tc>
        <w:tc>
          <w:tcPr>
            <w:tcW w:w="899" w:type="dxa"/>
            <w:vAlign w:val="top"/>
          </w:tcPr>
          <w:p/>
        </w:tc>
        <w:tc>
          <w:tcPr>
            <w:tcW w:w="1496" w:type="dxa"/>
            <w:vAlign w:val="top"/>
          </w:tcPr>
          <w:p/>
        </w:tc>
        <w:tc>
          <w:tcPr>
            <w:tcW w:w="131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10" w:type="dxa"/>
            <w:vAlign w:val="top"/>
          </w:tcPr>
          <w:p/>
        </w:tc>
        <w:tc>
          <w:tcPr>
            <w:tcW w:w="515" w:type="dxa"/>
            <w:vAlign w:val="top"/>
          </w:tcPr>
          <w:p>
            <w:r>
              <w:t>5</w:t>
            </w:r>
          </w:p>
        </w:tc>
        <w:tc>
          <w:tcPr>
            <w:tcW w:w="899" w:type="dxa"/>
            <w:vAlign w:val="top"/>
          </w:tcPr>
          <w:p/>
        </w:tc>
        <w:tc>
          <w:tcPr>
            <w:tcW w:w="1610" w:type="dxa"/>
            <w:vAlign w:val="top"/>
          </w:tcPr>
          <w:p>
            <w:r>
              <w:rPr>
                <w:rFonts w:hint="eastAsia" w:cs="宋体"/>
              </w:rPr>
              <w:t>五、教育支出</w:t>
            </w:r>
          </w:p>
        </w:tc>
        <w:tc>
          <w:tcPr>
            <w:tcW w:w="515" w:type="dxa"/>
            <w:vAlign w:val="top"/>
          </w:tcPr>
          <w:p>
            <w:r>
              <w:t>34</w:t>
            </w:r>
          </w:p>
        </w:tc>
        <w:tc>
          <w:tcPr>
            <w:tcW w:w="899" w:type="dxa"/>
            <w:vAlign w:val="top"/>
          </w:tcPr>
          <w:p/>
        </w:tc>
        <w:tc>
          <w:tcPr>
            <w:tcW w:w="1496" w:type="dxa"/>
            <w:vAlign w:val="top"/>
          </w:tcPr>
          <w:p/>
        </w:tc>
        <w:tc>
          <w:tcPr>
            <w:tcW w:w="131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10" w:type="dxa"/>
            <w:vAlign w:val="top"/>
          </w:tcPr>
          <w:p/>
        </w:tc>
        <w:tc>
          <w:tcPr>
            <w:tcW w:w="515" w:type="dxa"/>
            <w:vAlign w:val="top"/>
          </w:tcPr>
          <w:p>
            <w:r>
              <w:t>6</w:t>
            </w:r>
          </w:p>
        </w:tc>
        <w:tc>
          <w:tcPr>
            <w:tcW w:w="899" w:type="dxa"/>
            <w:vAlign w:val="top"/>
          </w:tcPr>
          <w:p/>
        </w:tc>
        <w:tc>
          <w:tcPr>
            <w:tcW w:w="1610" w:type="dxa"/>
            <w:vAlign w:val="top"/>
          </w:tcPr>
          <w:p>
            <w:r>
              <w:rPr>
                <w:rFonts w:hint="eastAsia" w:cs="宋体"/>
              </w:rPr>
              <w:t>六、科学技术支出</w:t>
            </w:r>
          </w:p>
        </w:tc>
        <w:tc>
          <w:tcPr>
            <w:tcW w:w="515" w:type="dxa"/>
            <w:vAlign w:val="top"/>
          </w:tcPr>
          <w:p>
            <w:r>
              <w:t>35</w:t>
            </w:r>
          </w:p>
        </w:tc>
        <w:tc>
          <w:tcPr>
            <w:tcW w:w="899" w:type="dxa"/>
            <w:vAlign w:val="top"/>
          </w:tcPr>
          <w:p/>
        </w:tc>
        <w:tc>
          <w:tcPr>
            <w:tcW w:w="1496" w:type="dxa"/>
            <w:vAlign w:val="top"/>
          </w:tcPr>
          <w:p/>
        </w:tc>
        <w:tc>
          <w:tcPr>
            <w:tcW w:w="131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10" w:type="dxa"/>
            <w:vAlign w:val="top"/>
          </w:tcPr>
          <w:p/>
        </w:tc>
        <w:tc>
          <w:tcPr>
            <w:tcW w:w="515" w:type="dxa"/>
            <w:vAlign w:val="top"/>
          </w:tcPr>
          <w:p>
            <w:r>
              <w:t>7</w:t>
            </w:r>
          </w:p>
        </w:tc>
        <w:tc>
          <w:tcPr>
            <w:tcW w:w="899" w:type="dxa"/>
            <w:vAlign w:val="top"/>
          </w:tcPr>
          <w:p/>
        </w:tc>
        <w:tc>
          <w:tcPr>
            <w:tcW w:w="1610" w:type="dxa"/>
            <w:vAlign w:val="top"/>
          </w:tcPr>
          <w:p>
            <w:r>
              <w:rPr>
                <w:rFonts w:hint="eastAsia" w:cs="宋体"/>
              </w:rPr>
              <w:t>七、文化体育与传媒支出</w:t>
            </w:r>
          </w:p>
        </w:tc>
        <w:tc>
          <w:tcPr>
            <w:tcW w:w="515" w:type="dxa"/>
            <w:vAlign w:val="top"/>
          </w:tcPr>
          <w:p>
            <w:r>
              <w:t>36</w:t>
            </w:r>
          </w:p>
        </w:tc>
        <w:tc>
          <w:tcPr>
            <w:tcW w:w="899" w:type="dxa"/>
            <w:vAlign w:val="top"/>
          </w:tcPr>
          <w:p/>
        </w:tc>
        <w:tc>
          <w:tcPr>
            <w:tcW w:w="1496" w:type="dxa"/>
            <w:vAlign w:val="top"/>
          </w:tcPr>
          <w:p/>
        </w:tc>
        <w:tc>
          <w:tcPr>
            <w:tcW w:w="131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10" w:type="dxa"/>
            <w:vAlign w:val="top"/>
          </w:tcPr>
          <w:p/>
        </w:tc>
        <w:tc>
          <w:tcPr>
            <w:tcW w:w="515" w:type="dxa"/>
            <w:vAlign w:val="top"/>
          </w:tcPr>
          <w:p>
            <w:r>
              <w:t>8</w:t>
            </w:r>
          </w:p>
        </w:tc>
        <w:tc>
          <w:tcPr>
            <w:tcW w:w="899" w:type="dxa"/>
            <w:vAlign w:val="top"/>
          </w:tcPr>
          <w:p/>
        </w:tc>
        <w:tc>
          <w:tcPr>
            <w:tcW w:w="1610" w:type="dxa"/>
            <w:vAlign w:val="top"/>
          </w:tcPr>
          <w:p>
            <w:r>
              <w:rPr>
                <w:rFonts w:hint="eastAsia" w:cs="宋体"/>
              </w:rPr>
              <w:t>八、社会保障和就业支出</w:t>
            </w:r>
          </w:p>
        </w:tc>
        <w:tc>
          <w:tcPr>
            <w:tcW w:w="515" w:type="dxa"/>
            <w:vAlign w:val="top"/>
          </w:tcPr>
          <w:p>
            <w:r>
              <w:t>37</w:t>
            </w:r>
          </w:p>
        </w:tc>
        <w:tc>
          <w:tcPr>
            <w:tcW w:w="899" w:type="dxa"/>
            <w:vAlign w:val="top"/>
          </w:tcPr>
          <w:p>
            <w:r>
              <w:t>142.16</w:t>
            </w:r>
          </w:p>
        </w:tc>
        <w:tc>
          <w:tcPr>
            <w:tcW w:w="1496" w:type="dxa"/>
            <w:vAlign w:val="top"/>
          </w:tcPr>
          <w:p>
            <w:r>
              <w:t>142.16</w:t>
            </w:r>
          </w:p>
        </w:tc>
        <w:tc>
          <w:tcPr>
            <w:tcW w:w="131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10" w:type="dxa"/>
            <w:vAlign w:val="top"/>
          </w:tcPr>
          <w:p/>
        </w:tc>
        <w:tc>
          <w:tcPr>
            <w:tcW w:w="515" w:type="dxa"/>
            <w:vAlign w:val="top"/>
          </w:tcPr>
          <w:p>
            <w:r>
              <w:t>9</w:t>
            </w:r>
          </w:p>
        </w:tc>
        <w:tc>
          <w:tcPr>
            <w:tcW w:w="899" w:type="dxa"/>
            <w:vAlign w:val="top"/>
          </w:tcPr>
          <w:p/>
        </w:tc>
        <w:tc>
          <w:tcPr>
            <w:tcW w:w="1610" w:type="dxa"/>
            <w:vAlign w:val="top"/>
          </w:tcPr>
          <w:p>
            <w:r>
              <w:rPr>
                <w:rFonts w:hint="eastAsia" w:cs="宋体"/>
              </w:rPr>
              <w:t>九、医疗卫生与计划生育支出</w:t>
            </w:r>
          </w:p>
        </w:tc>
        <w:tc>
          <w:tcPr>
            <w:tcW w:w="515" w:type="dxa"/>
            <w:vAlign w:val="top"/>
          </w:tcPr>
          <w:p>
            <w:r>
              <w:t>38</w:t>
            </w:r>
          </w:p>
        </w:tc>
        <w:tc>
          <w:tcPr>
            <w:tcW w:w="899" w:type="dxa"/>
            <w:vAlign w:val="top"/>
          </w:tcPr>
          <w:p/>
        </w:tc>
        <w:tc>
          <w:tcPr>
            <w:tcW w:w="1496" w:type="dxa"/>
            <w:vAlign w:val="top"/>
          </w:tcPr>
          <w:p/>
        </w:tc>
        <w:tc>
          <w:tcPr>
            <w:tcW w:w="131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10" w:type="dxa"/>
            <w:vAlign w:val="top"/>
          </w:tcPr>
          <w:p/>
        </w:tc>
        <w:tc>
          <w:tcPr>
            <w:tcW w:w="515" w:type="dxa"/>
            <w:vAlign w:val="top"/>
          </w:tcPr>
          <w:p>
            <w:r>
              <w:t>10</w:t>
            </w:r>
          </w:p>
        </w:tc>
        <w:tc>
          <w:tcPr>
            <w:tcW w:w="899" w:type="dxa"/>
            <w:vAlign w:val="top"/>
          </w:tcPr>
          <w:p/>
        </w:tc>
        <w:tc>
          <w:tcPr>
            <w:tcW w:w="1610" w:type="dxa"/>
            <w:vAlign w:val="top"/>
          </w:tcPr>
          <w:p>
            <w:r>
              <w:rPr>
                <w:rFonts w:hint="eastAsia" w:cs="宋体"/>
              </w:rPr>
              <w:t>十、节能环保支出</w:t>
            </w:r>
          </w:p>
        </w:tc>
        <w:tc>
          <w:tcPr>
            <w:tcW w:w="515" w:type="dxa"/>
            <w:vAlign w:val="top"/>
          </w:tcPr>
          <w:p>
            <w:r>
              <w:t>39</w:t>
            </w:r>
          </w:p>
        </w:tc>
        <w:tc>
          <w:tcPr>
            <w:tcW w:w="899" w:type="dxa"/>
            <w:vAlign w:val="top"/>
          </w:tcPr>
          <w:p/>
        </w:tc>
        <w:tc>
          <w:tcPr>
            <w:tcW w:w="1496" w:type="dxa"/>
            <w:vAlign w:val="top"/>
          </w:tcPr>
          <w:p/>
        </w:tc>
        <w:tc>
          <w:tcPr>
            <w:tcW w:w="131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10" w:type="dxa"/>
            <w:vAlign w:val="top"/>
          </w:tcPr>
          <w:p/>
        </w:tc>
        <w:tc>
          <w:tcPr>
            <w:tcW w:w="515" w:type="dxa"/>
            <w:vAlign w:val="top"/>
          </w:tcPr>
          <w:p>
            <w:r>
              <w:t>11</w:t>
            </w:r>
          </w:p>
        </w:tc>
        <w:tc>
          <w:tcPr>
            <w:tcW w:w="899" w:type="dxa"/>
            <w:vAlign w:val="top"/>
          </w:tcPr>
          <w:p/>
        </w:tc>
        <w:tc>
          <w:tcPr>
            <w:tcW w:w="1610" w:type="dxa"/>
            <w:vAlign w:val="top"/>
          </w:tcPr>
          <w:p>
            <w:r>
              <w:rPr>
                <w:rFonts w:hint="eastAsia" w:cs="宋体"/>
              </w:rPr>
              <w:t>十一、城乡社区支出</w:t>
            </w:r>
          </w:p>
        </w:tc>
        <w:tc>
          <w:tcPr>
            <w:tcW w:w="515" w:type="dxa"/>
            <w:vAlign w:val="top"/>
          </w:tcPr>
          <w:p>
            <w:r>
              <w:t>40</w:t>
            </w:r>
          </w:p>
        </w:tc>
        <w:tc>
          <w:tcPr>
            <w:tcW w:w="899" w:type="dxa"/>
            <w:vAlign w:val="top"/>
          </w:tcPr>
          <w:p/>
        </w:tc>
        <w:tc>
          <w:tcPr>
            <w:tcW w:w="1496" w:type="dxa"/>
            <w:vAlign w:val="top"/>
          </w:tcPr>
          <w:p/>
        </w:tc>
        <w:tc>
          <w:tcPr>
            <w:tcW w:w="131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10" w:type="dxa"/>
            <w:vAlign w:val="top"/>
          </w:tcPr>
          <w:p/>
        </w:tc>
        <w:tc>
          <w:tcPr>
            <w:tcW w:w="515" w:type="dxa"/>
            <w:vAlign w:val="top"/>
          </w:tcPr>
          <w:p>
            <w:r>
              <w:t>12</w:t>
            </w:r>
          </w:p>
        </w:tc>
        <w:tc>
          <w:tcPr>
            <w:tcW w:w="899" w:type="dxa"/>
            <w:vAlign w:val="top"/>
          </w:tcPr>
          <w:p/>
        </w:tc>
        <w:tc>
          <w:tcPr>
            <w:tcW w:w="1610" w:type="dxa"/>
            <w:vAlign w:val="top"/>
          </w:tcPr>
          <w:p>
            <w:r>
              <w:rPr>
                <w:rFonts w:hint="eastAsia" w:cs="宋体"/>
              </w:rPr>
              <w:t>十二、农林水支出</w:t>
            </w:r>
          </w:p>
        </w:tc>
        <w:tc>
          <w:tcPr>
            <w:tcW w:w="515" w:type="dxa"/>
            <w:vAlign w:val="top"/>
          </w:tcPr>
          <w:p>
            <w:r>
              <w:t>41</w:t>
            </w:r>
          </w:p>
        </w:tc>
        <w:tc>
          <w:tcPr>
            <w:tcW w:w="899" w:type="dxa"/>
            <w:vAlign w:val="top"/>
          </w:tcPr>
          <w:p/>
        </w:tc>
        <w:tc>
          <w:tcPr>
            <w:tcW w:w="1496" w:type="dxa"/>
            <w:vAlign w:val="top"/>
          </w:tcPr>
          <w:p/>
        </w:tc>
        <w:tc>
          <w:tcPr>
            <w:tcW w:w="131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10" w:type="dxa"/>
            <w:vAlign w:val="top"/>
          </w:tcPr>
          <w:p/>
        </w:tc>
        <w:tc>
          <w:tcPr>
            <w:tcW w:w="515" w:type="dxa"/>
            <w:vAlign w:val="top"/>
          </w:tcPr>
          <w:p>
            <w:r>
              <w:t>13</w:t>
            </w:r>
          </w:p>
        </w:tc>
        <w:tc>
          <w:tcPr>
            <w:tcW w:w="899" w:type="dxa"/>
            <w:vAlign w:val="top"/>
          </w:tcPr>
          <w:p/>
        </w:tc>
        <w:tc>
          <w:tcPr>
            <w:tcW w:w="1610" w:type="dxa"/>
            <w:vAlign w:val="top"/>
          </w:tcPr>
          <w:p>
            <w:r>
              <w:rPr>
                <w:rFonts w:hint="eastAsia" w:cs="宋体"/>
              </w:rPr>
              <w:t>十三、交通运输支出</w:t>
            </w:r>
          </w:p>
        </w:tc>
        <w:tc>
          <w:tcPr>
            <w:tcW w:w="515" w:type="dxa"/>
            <w:vAlign w:val="top"/>
          </w:tcPr>
          <w:p>
            <w:r>
              <w:t>42</w:t>
            </w:r>
          </w:p>
        </w:tc>
        <w:tc>
          <w:tcPr>
            <w:tcW w:w="899" w:type="dxa"/>
            <w:vAlign w:val="top"/>
          </w:tcPr>
          <w:p/>
        </w:tc>
        <w:tc>
          <w:tcPr>
            <w:tcW w:w="1496" w:type="dxa"/>
            <w:vAlign w:val="top"/>
          </w:tcPr>
          <w:p/>
        </w:tc>
        <w:tc>
          <w:tcPr>
            <w:tcW w:w="131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10" w:type="dxa"/>
            <w:vAlign w:val="top"/>
          </w:tcPr>
          <w:p/>
        </w:tc>
        <w:tc>
          <w:tcPr>
            <w:tcW w:w="515" w:type="dxa"/>
            <w:vAlign w:val="top"/>
          </w:tcPr>
          <w:p>
            <w:r>
              <w:t>14</w:t>
            </w:r>
          </w:p>
        </w:tc>
        <w:tc>
          <w:tcPr>
            <w:tcW w:w="899" w:type="dxa"/>
            <w:vAlign w:val="top"/>
          </w:tcPr>
          <w:p/>
        </w:tc>
        <w:tc>
          <w:tcPr>
            <w:tcW w:w="1610" w:type="dxa"/>
            <w:vAlign w:val="top"/>
          </w:tcPr>
          <w:p>
            <w:r>
              <w:rPr>
                <w:rFonts w:hint="eastAsia" w:cs="宋体"/>
              </w:rPr>
              <w:t>十四、资源勘探信息等支出</w:t>
            </w:r>
          </w:p>
        </w:tc>
        <w:tc>
          <w:tcPr>
            <w:tcW w:w="515" w:type="dxa"/>
            <w:vAlign w:val="top"/>
          </w:tcPr>
          <w:p>
            <w:r>
              <w:t>43</w:t>
            </w:r>
          </w:p>
        </w:tc>
        <w:tc>
          <w:tcPr>
            <w:tcW w:w="899" w:type="dxa"/>
            <w:vAlign w:val="top"/>
          </w:tcPr>
          <w:p/>
        </w:tc>
        <w:tc>
          <w:tcPr>
            <w:tcW w:w="1496" w:type="dxa"/>
            <w:vAlign w:val="top"/>
          </w:tcPr>
          <w:p/>
        </w:tc>
        <w:tc>
          <w:tcPr>
            <w:tcW w:w="131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10" w:type="dxa"/>
            <w:vAlign w:val="top"/>
          </w:tcPr>
          <w:p/>
        </w:tc>
        <w:tc>
          <w:tcPr>
            <w:tcW w:w="515" w:type="dxa"/>
            <w:vAlign w:val="top"/>
          </w:tcPr>
          <w:p>
            <w:r>
              <w:t>15</w:t>
            </w:r>
          </w:p>
        </w:tc>
        <w:tc>
          <w:tcPr>
            <w:tcW w:w="899" w:type="dxa"/>
            <w:vAlign w:val="top"/>
          </w:tcPr>
          <w:p/>
        </w:tc>
        <w:tc>
          <w:tcPr>
            <w:tcW w:w="1610" w:type="dxa"/>
            <w:vAlign w:val="top"/>
          </w:tcPr>
          <w:p>
            <w:r>
              <w:rPr>
                <w:rFonts w:hint="eastAsia" w:cs="宋体"/>
              </w:rPr>
              <w:t>十五、商业服务业等支出</w:t>
            </w:r>
          </w:p>
        </w:tc>
        <w:tc>
          <w:tcPr>
            <w:tcW w:w="515" w:type="dxa"/>
            <w:vAlign w:val="top"/>
          </w:tcPr>
          <w:p>
            <w:r>
              <w:t>44</w:t>
            </w:r>
          </w:p>
        </w:tc>
        <w:tc>
          <w:tcPr>
            <w:tcW w:w="899" w:type="dxa"/>
            <w:vAlign w:val="top"/>
          </w:tcPr>
          <w:p/>
        </w:tc>
        <w:tc>
          <w:tcPr>
            <w:tcW w:w="1496" w:type="dxa"/>
            <w:vAlign w:val="top"/>
          </w:tcPr>
          <w:p/>
        </w:tc>
        <w:tc>
          <w:tcPr>
            <w:tcW w:w="131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10" w:type="dxa"/>
            <w:vAlign w:val="top"/>
          </w:tcPr>
          <w:p/>
        </w:tc>
        <w:tc>
          <w:tcPr>
            <w:tcW w:w="515" w:type="dxa"/>
            <w:vAlign w:val="top"/>
          </w:tcPr>
          <w:p>
            <w:r>
              <w:t>16</w:t>
            </w:r>
          </w:p>
        </w:tc>
        <w:tc>
          <w:tcPr>
            <w:tcW w:w="899" w:type="dxa"/>
            <w:vAlign w:val="top"/>
          </w:tcPr>
          <w:p/>
        </w:tc>
        <w:tc>
          <w:tcPr>
            <w:tcW w:w="1610" w:type="dxa"/>
            <w:vAlign w:val="top"/>
          </w:tcPr>
          <w:p>
            <w:r>
              <w:rPr>
                <w:rFonts w:hint="eastAsia" w:cs="宋体"/>
              </w:rPr>
              <w:t>十六、金融支出</w:t>
            </w:r>
          </w:p>
        </w:tc>
        <w:tc>
          <w:tcPr>
            <w:tcW w:w="515" w:type="dxa"/>
            <w:vAlign w:val="top"/>
          </w:tcPr>
          <w:p>
            <w:r>
              <w:t>45</w:t>
            </w:r>
          </w:p>
        </w:tc>
        <w:tc>
          <w:tcPr>
            <w:tcW w:w="899" w:type="dxa"/>
            <w:vAlign w:val="top"/>
          </w:tcPr>
          <w:p/>
        </w:tc>
        <w:tc>
          <w:tcPr>
            <w:tcW w:w="1496" w:type="dxa"/>
            <w:vAlign w:val="top"/>
          </w:tcPr>
          <w:p/>
        </w:tc>
        <w:tc>
          <w:tcPr>
            <w:tcW w:w="131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10" w:type="dxa"/>
            <w:vAlign w:val="top"/>
          </w:tcPr>
          <w:p/>
        </w:tc>
        <w:tc>
          <w:tcPr>
            <w:tcW w:w="515" w:type="dxa"/>
            <w:vAlign w:val="top"/>
          </w:tcPr>
          <w:p>
            <w:r>
              <w:t>17</w:t>
            </w:r>
          </w:p>
        </w:tc>
        <w:tc>
          <w:tcPr>
            <w:tcW w:w="899" w:type="dxa"/>
            <w:vAlign w:val="top"/>
          </w:tcPr>
          <w:p/>
        </w:tc>
        <w:tc>
          <w:tcPr>
            <w:tcW w:w="1610" w:type="dxa"/>
            <w:vAlign w:val="top"/>
          </w:tcPr>
          <w:p>
            <w:r>
              <w:rPr>
                <w:rFonts w:hint="eastAsia" w:cs="宋体"/>
              </w:rPr>
              <w:t>十七、援助其他地区支出</w:t>
            </w:r>
          </w:p>
        </w:tc>
        <w:tc>
          <w:tcPr>
            <w:tcW w:w="515" w:type="dxa"/>
            <w:vAlign w:val="top"/>
          </w:tcPr>
          <w:p>
            <w:r>
              <w:t>46</w:t>
            </w:r>
          </w:p>
        </w:tc>
        <w:tc>
          <w:tcPr>
            <w:tcW w:w="899" w:type="dxa"/>
            <w:vAlign w:val="top"/>
          </w:tcPr>
          <w:p/>
        </w:tc>
        <w:tc>
          <w:tcPr>
            <w:tcW w:w="1496" w:type="dxa"/>
            <w:vAlign w:val="top"/>
          </w:tcPr>
          <w:p/>
        </w:tc>
        <w:tc>
          <w:tcPr>
            <w:tcW w:w="131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10" w:type="dxa"/>
            <w:vAlign w:val="top"/>
          </w:tcPr>
          <w:p/>
        </w:tc>
        <w:tc>
          <w:tcPr>
            <w:tcW w:w="515" w:type="dxa"/>
            <w:vAlign w:val="top"/>
          </w:tcPr>
          <w:p>
            <w:r>
              <w:t>18</w:t>
            </w:r>
          </w:p>
        </w:tc>
        <w:tc>
          <w:tcPr>
            <w:tcW w:w="899" w:type="dxa"/>
            <w:vAlign w:val="top"/>
          </w:tcPr>
          <w:p/>
        </w:tc>
        <w:tc>
          <w:tcPr>
            <w:tcW w:w="1610" w:type="dxa"/>
            <w:vAlign w:val="top"/>
          </w:tcPr>
          <w:p>
            <w:r>
              <w:rPr>
                <w:rFonts w:hint="eastAsia" w:cs="宋体"/>
              </w:rPr>
              <w:t>十八、国土海洋气象等支出</w:t>
            </w:r>
          </w:p>
        </w:tc>
        <w:tc>
          <w:tcPr>
            <w:tcW w:w="515" w:type="dxa"/>
            <w:vAlign w:val="top"/>
          </w:tcPr>
          <w:p>
            <w:r>
              <w:t>47</w:t>
            </w:r>
          </w:p>
        </w:tc>
        <w:tc>
          <w:tcPr>
            <w:tcW w:w="899" w:type="dxa"/>
            <w:vAlign w:val="top"/>
          </w:tcPr>
          <w:p/>
        </w:tc>
        <w:tc>
          <w:tcPr>
            <w:tcW w:w="1496" w:type="dxa"/>
            <w:vAlign w:val="top"/>
          </w:tcPr>
          <w:p/>
        </w:tc>
        <w:tc>
          <w:tcPr>
            <w:tcW w:w="131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10" w:type="dxa"/>
            <w:vAlign w:val="top"/>
          </w:tcPr>
          <w:p/>
        </w:tc>
        <w:tc>
          <w:tcPr>
            <w:tcW w:w="515" w:type="dxa"/>
            <w:vAlign w:val="top"/>
          </w:tcPr>
          <w:p>
            <w:r>
              <w:t>19</w:t>
            </w:r>
          </w:p>
        </w:tc>
        <w:tc>
          <w:tcPr>
            <w:tcW w:w="899" w:type="dxa"/>
            <w:vAlign w:val="top"/>
          </w:tcPr>
          <w:p/>
        </w:tc>
        <w:tc>
          <w:tcPr>
            <w:tcW w:w="1610" w:type="dxa"/>
            <w:vAlign w:val="top"/>
          </w:tcPr>
          <w:p>
            <w:r>
              <w:rPr>
                <w:rFonts w:hint="eastAsia" w:cs="宋体"/>
              </w:rPr>
              <w:t>十九、住房保障支出</w:t>
            </w:r>
          </w:p>
        </w:tc>
        <w:tc>
          <w:tcPr>
            <w:tcW w:w="515" w:type="dxa"/>
            <w:vAlign w:val="top"/>
          </w:tcPr>
          <w:p>
            <w:r>
              <w:t>48</w:t>
            </w:r>
          </w:p>
        </w:tc>
        <w:tc>
          <w:tcPr>
            <w:tcW w:w="899" w:type="dxa"/>
            <w:vAlign w:val="top"/>
          </w:tcPr>
          <w:p/>
        </w:tc>
        <w:tc>
          <w:tcPr>
            <w:tcW w:w="1496" w:type="dxa"/>
            <w:vAlign w:val="top"/>
          </w:tcPr>
          <w:p/>
        </w:tc>
        <w:tc>
          <w:tcPr>
            <w:tcW w:w="131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10" w:type="dxa"/>
            <w:vAlign w:val="top"/>
          </w:tcPr>
          <w:p/>
        </w:tc>
        <w:tc>
          <w:tcPr>
            <w:tcW w:w="515" w:type="dxa"/>
            <w:vAlign w:val="top"/>
          </w:tcPr>
          <w:p>
            <w:r>
              <w:t>20</w:t>
            </w:r>
          </w:p>
        </w:tc>
        <w:tc>
          <w:tcPr>
            <w:tcW w:w="899" w:type="dxa"/>
            <w:vAlign w:val="top"/>
          </w:tcPr>
          <w:p/>
        </w:tc>
        <w:tc>
          <w:tcPr>
            <w:tcW w:w="1610" w:type="dxa"/>
            <w:vAlign w:val="top"/>
          </w:tcPr>
          <w:p>
            <w:r>
              <w:rPr>
                <w:rFonts w:hint="eastAsia" w:cs="宋体"/>
              </w:rPr>
              <w:t>二十、粮油物资储备支出</w:t>
            </w:r>
          </w:p>
        </w:tc>
        <w:tc>
          <w:tcPr>
            <w:tcW w:w="515" w:type="dxa"/>
            <w:vAlign w:val="top"/>
          </w:tcPr>
          <w:p>
            <w:r>
              <w:t>49</w:t>
            </w:r>
          </w:p>
        </w:tc>
        <w:tc>
          <w:tcPr>
            <w:tcW w:w="899" w:type="dxa"/>
            <w:vAlign w:val="top"/>
          </w:tcPr>
          <w:p/>
        </w:tc>
        <w:tc>
          <w:tcPr>
            <w:tcW w:w="1496" w:type="dxa"/>
            <w:vAlign w:val="top"/>
          </w:tcPr>
          <w:p/>
        </w:tc>
        <w:tc>
          <w:tcPr>
            <w:tcW w:w="131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10" w:type="dxa"/>
            <w:vAlign w:val="top"/>
          </w:tcPr>
          <w:p/>
        </w:tc>
        <w:tc>
          <w:tcPr>
            <w:tcW w:w="515" w:type="dxa"/>
            <w:vAlign w:val="top"/>
          </w:tcPr>
          <w:p>
            <w:r>
              <w:t>21</w:t>
            </w:r>
          </w:p>
        </w:tc>
        <w:tc>
          <w:tcPr>
            <w:tcW w:w="899" w:type="dxa"/>
            <w:vAlign w:val="top"/>
          </w:tcPr>
          <w:p/>
        </w:tc>
        <w:tc>
          <w:tcPr>
            <w:tcW w:w="1610" w:type="dxa"/>
            <w:vAlign w:val="top"/>
          </w:tcPr>
          <w:p>
            <w:r>
              <w:rPr>
                <w:rFonts w:hint="eastAsia" w:cs="宋体"/>
              </w:rPr>
              <w:t>二十一、国债还本付息支出</w:t>
            </w:r>
          </w:p>
        </w:tc>
        <w:tc>
          <w:tcPr>
            <w:tcW w:w="515" w:type="dxa"/>
            <w:vAlign w:val="top"/>
          </w:tcPr>
          <w:p>
            <w:r>
              <w:t>50</w:t>
            </w:r>
          </w:p>
        </w:tc>
        <w:tc>
          <w:tcPr>
            <w:tcW w:w="899" w:type="dxa"/>
            <w:vAlign w:val="top"/>
          </w:tcPr>
          <w:p/>
        </w:tc>
        <w:tc>
          <w:tcPr>
            <w:tcW w:w="1496" w:type="dxa"/>
            <w:vAlign w:val="top"/>
          </w:tcPr>
          <w:p/>
        </w:tc>
        <w:tc>
          <w:tcPr>
            <w:tcW w:w="131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10" w:type="dxa"/>
            <w:vAlign w:val="top"/>
          </w:tcPr>
          <w:p/>
        </w:tc>
        <w:tc>
          <w:tcPr>
            <w:tcW w:w="515" w:type="dxa"/>
            <w:vAlign w:val="top"/>
          </w:tcPr>
          <w:p>
            <w:r>
              <w:t>22</w:t>
            </w:r>
          </w:p>
        </w:tc>
        <w:tc>
          <w:tcPr>
            <w:tcW w:w="899" w:type="dxa"/>
            <w:vAlign w:val="top"/>
          </w:tcPr>
          <w:p/>
        </w:tc>
        <w:tc>
          <w:tcPr>
            <w:tcW w:w="1610" w:type="dxa"/>
            <w:vAlign w:val="top"/>
          </w:tcPr>
          <w:p>
            <w:r>
              <w:rPr>
                <w:rFonts w:hint="eastAsia" w:cs="宋体"/>
              </w:rPr>
              <w:t>二十二、其他支出</w:t>
            </w:r>
          </w:p>
        </w:tc>
        <w:tc>
          <w:tcPr>
            <w:tcW w:w="515" w:type="dxa"/>
            <w:vAlign w:val="top"/>
          </w:tcPr>
          <w:p>
            <w:r>
              <w:t>51</w:t>
            </w:r>
          </w:p>
        </w:tc>
        <w:tc>
          <w:tcPr>
            <w:tcW w:w="899" w:type="dxa"/>
            <w:vAlign w:val="top"/>
          </w:tcPr>
          <w:p/>
        </w:tc>
        <w:tc>
          <w:tcPr>
            <w:tcW w:w="1496" w:type="dxa"/>
            <w:vAlign w:val="top"/>
          </w:tcPr>
          <w:p/>
        </w:tc>
        <w:tc>
          <w:tcPr>
            <w:tcW w:w="131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10" w:type="dxa"/>
            <w:vAlign w:val="top"/>
          </w:tcPr>
          <w:p/>
        </w:tc>
        <w:tc>
          <w:tcPr>
            <w:tcW w:w="515" w:type="dxa"/>
            <w:vAlign w:val="top"/>
          </w:tcPr>
          <w:p>
            <w:r>
              <w:t>23</w:t>
            </w:r>
          </w:p>
        </w:tc>
        <w:tc>
          <w:tcPr>
            <w:tcW w:w="899" w:type="dxa"/>
            <w:vAlign w:val="top"/>
          </w:tcPr>
          <w:p/>
        </w:tc>
        <w:tc>
          <w:tcPr>
            <w:tcW w:w="1610" w:type="dxa"/>
            <w:vAlign w:val="top"/>
          </w:tcPr>
          <w:p/>
        </w:tc>
        <w:tc>
          <w:tcPr>
            <w:tcW w:w="515" w:type="dxa"/>
            <w:vAlign w:val="top"/>
          </w:tcPr>
          <w:p>
            <w:r>
              <w:t>52</w:t>
            </w:r>
          </w:p>
        </w:tc>
        <w:tc>
          <w:tcPr>
            <w:tcW w:w="899" w:type="dxa"/>
            <w:vAlign w:val="top"/>
          </w:tcPr>
          <w:p/>
        </w:tc>
        <w:tc>
          <w:tcPr>
            <w:tcW w:w="1496" w:type="dxa"/>
            <w:vAlign w:val="top"/>
          </w:tcPr>
          <w:p/>
        </w:tc>
        <w:tc>
          <w:tcPr>
            <w:tcW w:w="131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10" w:type="dxa"/>
            <w:vAlign w:val="top"/>
          </w:tcPr>
          <w:p>
            <w:r>
              <w:rPr>
                <w:rFonts w:hint="eastAsia" w:cs="宋体"/>
              </w:rPr>
              <w:t>本年收入合计</w:t>
            </w:r>
          </w:p>
        </w:tc>
        <w:tc>
          <w:tcPr>
            <w:tcW w:w="515" w:type="dxa"/>
            <w:vAlign w:val="top"/>
          </w:tcPr>
          <w:p>
            <w:r>
              <w:t>24</w:t>
            </w:r>
          </w:p>
        </w:tc>
        <w:tc>
          <w:tcPr>
            <w:tcW w:w="899" w:type="dxa"/>
            <w:vAlign w:val="top"/>
          </w:tcPr>
          <w:p>
            <w:r>
              <w:t>1240.41</w:t>
            </w:r>
          </w:p>
        </w:tc>
        <w:tc>
          <w:tcPr>
            <w:tcW w:w="1610" w:type="dxa"/>
            <w:vAlign w:val="top"/>
          </w:tcPr>
          <w:p>
            <w:r>
              <w:rPr>
                <w:rFonts w:hint="eastAsia" w:cs="宋体"/>
              </w:rPr>
              <w:t>本年支出合计</w:t>
            </w:r>
          </w:p>
        </w:tc>
        <w:tc>
          <w:tcPr>
            <w:tcW w:w="515" w:type="dxa"/>
            <w:vAlign w:val="top"/>
          </w:tcPr>
          <w:p>
            <w:r>
              <w:t>53</w:t>
            </w:r>
          </w:p>
        </w:tc>
        <w:tc>
          <w:tcPr>
            <w:tcW w:w="899" w:type="dxa"/>
            <w:vAlign w:val="top"/>
          </w:tcPr>
          <w:p/>
        </w:tc>
        <w:tc>
          <w:tcPr>
            <w:tcW w:w="1496" w:type="dxa"/>
            <w:vAlign w:val="top"/>
          </w:tcPr>
          <w:p>
            <w:r>
              <w:t>1230.38</w:t>
            </w:r>
          </w:p>
        </w:tc>
        <w:tc>
          <w:tcPr>
            <w:tcW w:w="131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10" w:type="dxa"/>
            <w:vAlign w:val="top"/>
          </w:tcPr>
          <w:p>
            <w:r>
              <w:rPr>
                <w:rFonts w:hint="eastAsia" w:cs="宋体"/>
              </w:rPr>
              <w:t>年初财政拨款结转和结余</w:t>
            </w:r>
          </w:p>
        </w:tc>
        <w:tc>
          <w:tcPr>
            <w:tcW w:w="515" w:type="dxa"/>
            <w:vAlign w:val="top"/>
          </w:tcPr>
          <w:p>
            <w:r>
              <w:t>25</w:t>
            </w:r>
          </w:p>
        </w:tc>
        <w:tc>
          <w:tcPr>
            <w:tcW w:w="899" w:type="dxa"/>
            <w:vAlign w:val="top"/>
          </w:tcPr>
          <w:p>
            <w:r>
              <w:t>69.16</w:t>
            </w:r>
          </w:p>
        </w:tc>
        <w:tc>
          <w:tcPr>
            <w:tcW w:w="1610" w:type="dxa"/>
            <w:vAlign w:val="top"/>
          </w:tcPr>
          <w:p>
            <w:r>
              <w:rPr>
                <w:rFonts w:hint="eastAsia" w:cs="宋体"/>
              </w:rPr>
              <w:t>年末结转和结余</w:t>
            </w:r>
          </w:p>
        </w:tc>
        <w:tc>
          <w:tcPr>
            <w:tcW w:w="515" w:type="dxa"/>
            <w:vAlign w:val="top"/>
          </w:tcPr>
          <w:p>
            <w:r>
              <w:t>54</w:t>
            </w:r>
          </w:p>
        </w:tc>
        <w:tc>
          <w:tcPr>
            <w:tcW w:w="899" w:type="dxa"/>
            <w:vAlign w:val="top"/>
          </w:tcPr>
          <w:p/>
        </w:tc>
        <w:tc>
          <w:tcPr>
            <w:tcW w:w="1496" w:type="dxa"/>
            <w:vAlign w:val="top"/>
          </w:tcPr>
          <w:p/>
        </w:tc>
        <w:tc>
          <w:tcPr>
            <w:tcW w:w="131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10" w:type="dxa"/>
            <w:vAlign w:val="top"/>
          </w:tcPr>
          <w:p>
            <w:pPr>
              <w:ind w:firstLine="31680" w:firstLineChars="50"/>
            </w:pPr>
            <w:r>
              <w:rPr>
                <w:rFonts w:hint="eastAsia" w:cs="宋体"/>
              </w:rPr>
              <w:t>一般公共预算财政拨款</w:t>
            </w:r>
          </w:p>
        </w:tc>
        <w:tc>
          <w:tcPr>
            <w:tcW w:w="515" w:type="dxa"/>
            <w:vAlign w:val="top"/>
          </w:tcPr>
          <w:p>
            <w:r>
              <w:t>26</w:t>
            </w:r>
          </w:p>
        </w:tc>
        <w:tc>
          <w:tcPr>
            <w:tcW w:w="899" w:type="dxa"/>
            <w:vAlign w:val="top"/>
          </w:tcPr>
          <w:p/>
        </w:tc>
        <w:tc>
          <w:tcPr>
            <w:tcW w:w="1610" w:type="dxa"/>
            <w:vAlign w:val="top"/>
          </w:tcPr>
          <w:p/>
        </w:tc>
        <w:tc>
          <w:tcPr>
            <w:tcW w:w="515" w:type="dxa"/>
            <w:vAlign w:val="top"/>
          </w:tcPr>
          <w:p>
            <w:r>
              <w:t>55</w:t>
            </w:r>
          </w:p>
        </w:tc>
        <w:tc>
          <w:tcPr>
            <w:tcW w:w="899" w:type="dxa"/>
            <w:vAlign w:val="top"/>
          </w:tcPr>
          <w:p/>
        </w:tc>
        <w:tc>
          <w:tcPr>
            <w:tcW w:w="1496" w:type="dxa"/>
            <w:vAlign w:val="top"/>
          </w:tcPr>
          <w:p>
            <w:r>
              <w:t>79.19</w:t>
            </w:r>
          </w:p>
        </w:tc>
        <w:tc>
          <w:tcPr>
            <w:tcW w:w="131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10" w:type="dxa"/>
            <w:vAlign w:val="top"/>
          </w:tcPr>
          <w:p>
            <w:r>
              <w:t xml:space="preserve">   </w:t>
            </w:r>
            <w:r>
              <w:rPr>
                <w:rFonts w:hint="eastAsia" w:cs="宋体"/>
              </w:rPr>
              <w:t>政府性基金预算财政拨款</w:t>
            </w:r>
          </w:p>
        </w:tc>
        <w:tc>
          <w:tcPr>
            <w:tcW w:w="515" w:type="dxa"/>
            <w:vAlign w:val="top"/>
          </w:tcPr>
          <w:p>
            <w:r>
              <w:t>27</w:t>
            </w:r>
          </w:p>
        </w:tc>
        <w:tc>
          <w:tcPr>
            <w:tcW w:w="899" w:type="dxa"/>
            <w:vAlign w:val="top"/>
          </w:tcPr>
          <w:p/>
        </w:tc>
        <w:tc>
          <w:tcPr>
            <w:tcW w:w="1610" w:type="dxa"/>
            <w:vAlign w:val="top"/>
          </w:tcPr>
          <w:p/>
        </w:tc>
        <w:tc>
          <w:tcPr>
            <w:tcW w:w="515" w:type="dxa"/>
            <w:vAlign w:val="top"/>
          </w:tcPr>
          <w:p>
            <w:r>
              <w:t>56</w:t>
            </w:r>
          </w:p>
        </w:tc>
        <w:tc>
          <w:tcPr>
            <w:tcW w:w="899" w:type="dxa"/>
            <w:vAlign w:val="top"/>
          </w:tcPr>
          <w:p/>
        </w:tc>
        <w:tc>
          <w:tcPr>
            <w:tcW w:w="1496" w:type="dxa"/>
            <w:vAlign w:val="top"/>
          </w:tcPr>
          <w:p/>
        </w:tc>
        <w:tc>
          <w:tcPr>
            <w:tcW w:w="131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10" w:type="dxa"/>
            <w:vAlign w:val="top"/>
          </w:tcPr>
          <w:p/>
        </w:tc>
        <w:tc>
          <w:tcPr>
            <w:tcW w:w="515" w:type="dxa"/>
            <w:vAlign w:val="top"/>
          </w:tcPr>
          <w:p>
            <w:r>
              <w:t>28</w:t>
            </w:r>
          </w:p>
        </w:tc>
        <w:tc>
          <w:tcPr>
            <w:tcW w:w="899" w:type="dxa"/>
            <w:vAlign w:val="top"/>
          </w:tcPr>
          <w:p/>
        </w:tc>
        <w:tc>
          <w:tcPr>
            <w:tcW w:w="1610" w:type="dxa"/>
            <w:vAlign w:val="top"/>
          </w:tcPr>
          <w:p/>
        </w:tc>
        <w:tc>
          <w:tcPr>
            <w:tcW w:w="515" w:type="dxa"/>
            <w:vAlign w:val="top"/>
          </w:tcPr>
          <w:p>
            <w:r>
              <w:t>57</w:t>
            </w:r>
          </w:p>
        </w:tc>
        <w:tc>
          <w:tcPr>
            <w:tcW w:w="899" w:type="dxa"/>
            <w:vAlign w:val="top"/>
          </w:tcPr>
          <w:p/>
        </w:tc>
        <w:tc>
          <w:tcPr>
            <w:tcW w:w="1496" w:type="dxa"/>
            <w:vAlign w:val="top"/>
          </w:tcPr>
          <w:p/>
        </w:tc>
        <w:tc>
          <w:tcPr>
            <w:tcW w:w="131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610" w:type="dxa"/>
            <w:vAlign w:val="top"/>
          </w:tcPr>
          <w:p>
            <w:r>
              <w:rPr>
                <w:rFonts w:hint="eastAsia" w:cs="宋体"/>
              </w:rPr>
              <w:t>合计</w:t>
            </w:r>
          </w:p>
        </w:tc>
        <w:tc>
          <w:tcPr>
            <w:tcW w:w="515" w:type="dxa"/>
            <w:vAlign w:val="top"/>
          </w:tcPr>
          <w:p>
            <w:r>
              <w:t>29</w:t>
            </w:r>
          </w:p>
        </w:tc>
        <w:tc>
          <w:tcPr>
            <w:tcW w:w="899" w:type="dxa"/>
            <w:vAlign w:val="top"/>
          </w:tcPr>
          <w:p>
            <w:r>
              <w:t>1309.57</w:t>
            </w:r>
          </w:p>
        </w:tc>
        <w:tc>
          <w:tcPr>
            <w:tcW w:w="1610" w:type="dxa"/>
            <w:vAlign w:val="top"/>
          </w:tcPr>
          <w:p>
            <w:r>
              <w:rPr>
                <w:rFonts w:hint="eastAsia" w:cs="宋体"/>
              </w:rPr>
              <w:t>合计</w:t>
            </w:r>
          </w:p>
        </w:tc>
        <w:tc>
          <w:tcPr>
            <w:tcW w:w="515" w:type="dxa"/>
            <w:vAlign w:val="top"/>
          </w:tcPr>
          <w:p>
            <w:r>
              <w:t>58</w:t>
            </w:r>
          </w:p>
        </w:tc>
        <w:tc>
          <w:tcPr>
            <w:tcW w:w="899" w:type="dxa"/>
            <w:vAlign w:val="top"/>
          </w:tcPr>
          <w:p/>
        </w:tc>
        <w:tc>
          <w:tcPr>
            <w:tcW w:w="1496" w:type="dxa"/>
            <w:vAlign w:val="top"/>
          </w:tcPr>
          <w:p>
            <w:r>
              <w:t>1309.57</w:t>
            </w:r>
          </w:p>
        </w:tc>
        <w:tc>
          <w:tcPr>
            <w:tcW w:w="1311" w:type="dxa"/>
            <w:vAlign w:val="top"/>
          </w:tcPr>
          <w:p/>
        </w:tc>
      </w:tr>
    </w:tbl>
    <w:p>
      <w:pPr>
        <w:ind w:left="31680" w:leftChars="-350" w:right="31680" w:rightChars="-341"/>
        <w:sectPr>
          <w:pgSz w:w="11906" w:h="16838"/>
          <w:pgMar w:top="851" w:right="1797" w:bottom="1440" w:left="1470" w:header="851" w:footer="992" w:gutter="0"/>
          <w:cols w:space="425" w:num="1"/>
          <w:docGrid w:type="lines" w:linePitch="312" w:charSpace="0"/>
        </w:sectPr>
      </w:pPr>
      <w:r>
        <w:rPr>
          <w:rFonts w:hint="eastAsia" w:cs="宋体"/>
        </w:rPr>
        <w:t>注：本表反映部门本年度一般公共预算财政拨款和政府性基金预算财政拨款的总收支和年末结转结余情况。</w:t>
      </w:r>
    </w:p>
    <w:p>
      <w:pPr>
        <w:widowControl/>
        <w:jc w:val="center"/>
        <w:rPr>
          <w:rFonts w:ascii="仿宋_GB2312" w:hAnsi="宋体" w:eastAsia="仿宋_GB2312"/>
          <w:kern w:val="0"/>
          <w:sz w:val="32"/>
          <w:szCs w:val="32"/>
        </w:rPr>
      </w:pPr>
      <w:r>
        <w:rPr>
          <w:rFonts w:hint="eastAsia" w:ascii="仿宋_GB2312" w:hAnsi="宋体" w:eastAsia="仿宋_GB2312" w:cs="仿宋_GB2312"/>
          <w:kern w:val="0"/>
          <w:sz w:val="32"/>
          <w:szCs w:val="32"/>
        </w:rPr>
        <w:t>一般公共预算财政拨款支出决算表</w:t>
      </w:r>
    </w:p>
    <w:p>
      <w:pPr>
        <w:widowControl/>
        <w:jc w:val="right"/>
        <w:rPr>
          <w:rFonts w:ascii="宋体"/>
          <w:kern w:val="0"/>
          <w:sz w:val="20"/>
          <w:szCs w:val="20"/>
        </w:rPr>
      </w:pPr>
      <w:r>
        <w:rPr>
          <w:rFonts w:ascii="仿宋_GB2312" w:hAnsi="宋体" w:eastAsia="仿宋_GB2312" w:cs="仿宋_GB2312"/>
          <w:kern w:val="0"/>
          <w:sz w:val="32"/>
          <w:szCs w:val="32"/>
        </w:rPr>
        <w:t xml:space="preserve">                                     </w:t>
      </w:r>
      <w:r>
        <w:rPr>
          <w:rFonts w:hint="eastAsia" w:ascii="宋体" w:hAnsi="宋体" w:cs="宋体"/>
          <w:kern w:val="0"/>
          <w:sz w:val="20"/>
          <w:szCs w:val="20"/>
        </w:rPr>
        <w:t>公开</w:t>
      </w:r>
      <w:r>
        <w:rPr>
          <w:rFonts w:ascii="宋体" w:hAnsi="宋体" w:cs="宋体"/>
          <w:kern w:val="0"/>
          <w:sz w:val="20"/>
          <w:szCs w:val="20"/>
        </w:rPr>
        <w:t>05</w:t>
      </w:r>
      <w:r>
        <w:rPr>
          <w:rFonts w:hint="eastAsia" w:ascii="宋体" w:hAnsi="宋体" w:cs="宋体"/>
          <w:kern w:val="0"/>
          <w:sz w:val="20"/>
          <w:szCs w:val="20"/>
        </w:rPr>
        <w:t>表</w:t>
      </w:r>
    </w:p>
    <w:p>
      <w:pPr>
        <w:widowControl/>
        <w:rPr>
          <w:rFonts w:ascii="宋体"/>
          <w:kern w:val="0"/>
          <w:sz w:val="20"/>
          <w:szCs w:val="20"/>
        </w:rPr>
      </w:pPr>
      <w:r>
        <w:rPr>
          <w:rFonts w:hint="eastAsia" w:ascii="宋体" w:hAnsi="宋体" w:cs="宋体"/>
          <w:color w:val="000000"/>
          <w:kern w:val="0"/>
          <w:sz w:val="20"/>
          <w:szCs w:val="20"/>
        </w:rPr>
        <w:t>部门：福田区委统战部</w:t>
      </w:r>
      <w:r>
        <w:rPr>
          <w:rFonts w:ascii="宋体" w:hAnsi="宋体" w:cs="宋体"/>
          <w:color w:val="000000"/>
          <w:kern w:val="0"/>
          <w:sz w:val="20"/>
          <w:szCs w:val="20"/>
        </w:rPr>
        <w:t xml:space="preserve">                                                  </w:t>
      </w:r>
      <w:r>
        <w:rPr>
          <w:rFonts w:hint="eastAsia" w:ascii="宋体" w:hAnsi="宋体" w:cs="宋体"/>
          <w:kern w:val="0"/>
          <w:sz w:val="20"/>
          <w:szCs w:val="20"/>
        </w:rPr>
        <w:t>单位：万元</w:t>
      </w:r>
    </w:p>
    <w:tbl>
      <w:tblPr>
        <w:tblStyle w:val="6"/>
        <w:tblW w:w="903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42"/>
        <w:gridCol w:w="1560"/>
        <w:gridCol w:w="2126"/>
        <w:gridCol w:w="1889"/>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02" w:type="dxa"/>
            <w:gridSpan w:val="2"/>
            <w:vAlign w:val="center"/>
          </w:tcPr>
          <w:p>
            <w:pPr>
              <w:widowControl/>
              <w:jc w:val="center"/>
              <w:rPr>
                <w:rFonts w:ascii="宋体"/>
                <w:kern w:val="0"/>
                <w:sz w:val="20"/>
                <w:szCs w:val="20"/>
              </w:rPr>
            </w:pPr>
            <w:r>
              <w:rPr>
                <w:rFonts w:hint="eastAsia" w:ascii="宋体" w:hAnsi="宋体" w:cs="宋体"/>
                <w:kern w:val="0"/>
                <w:sz w:val="20"/>
                <w:szCs w:val="20"/>
              </w:rPr>
              <w:t>项目</w:t>
            </w:r>
          </w:p>
        </w:tc>
        <w:tc>
          <w:tcPr>
            <w:tcW w:w="2126" w:type="dxa"/>
            <w:vMerge w:val="restart"/>
            <w:vAlign w:val="center"/>
          </w:tcPr>
          <w:p>
            <w:pPr>
              <w:widowControl/>
              <w:jc w:val="center"/>
              <w:rPr>
                <w:rFonts w:ascii="宋体"/>
                <w:kern w:val="0"/>
                <w:sz w:val="20"/>
                <w:szCs w:val="20"/>
              </w:rPr>
            </w:pPr>
            <w:r>
              <w:rPr>
                <w:rFonts w:hint="eastAsia" w:ascii="宋体" w:hAnsi="宋体" w:cs="宋体"/>
                <w:kern w:val="0"/>
                <w:sz w:val="20"/>
                <w:szCs w:val="20"/>
              </w:rPr>
              <w:t>合计</w:t>
            </w:r>
          </w:p>
        </w:tc>
        <w:tc>
          <w:tcPr>
            <w:tcW w:w="1889" w:type="dxa"/>
            <w:vMerge w:val="restart"/>
            <w:vAlign w:val="center"/>
          </w:tcPr>
          <w:p>
            <w:pPr>
              <w:widowControl/>
              <w:jc w:val="center"/>
              <w:rPr>
                <w:rFonts w:ascii="宋体"/>
                <w:kern w:val="0"/>
                <w:sz w:val="20"/>
                <w:szCs w:val="20"/>
              </w:rPr>
            </w:pPr>
            <w:r>
              <w:rPr>
                <w:rFonts w:hint="eastAsia" w:ascii="宋体" w:hAnsi="宋体" w:cs="宋体"/>
                <w:kern w:val="0"/>
                <w:sz w:val="20"/>
                <w:szCs w:val="20"/>
              </w:rPr>
              <w:t>基本支出</w:t>
            </w:r>
          </w:p>
        </w:tc>
        <w:tc>
          <w:tcPr>
            <w:tcW w:w="2216" w:type="dxa"/>
            <w:vMerge w:val="restart"/>
            <w:vAlign w:val="center"/>
          </w:tcPr>
          <w:p>
            <w:pPr>
              <w:widowControl/>
              <w:jc w:val="center"/>
              <w:rPr>
                <w:rFonts w:ascii="宋体"/>
                <w:kern w:val="0"/>
                <w:sz w:val="20"/>
                <w:szCs w:val="20"/>
              </w:rPr>
            </w:pPr>
            <w:r>
              <w:rPr>
                <w:rFonts w:hint="eastAsia" w:ascii="宋体" w:hAnsi="宋体" w:cs="宋体"/>
                <w:kern w:val="0"/>
                <w:sz w:val="20"/>
                <w:szCs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42" w:type="dxa"/>
            <w:vAlign w:val="center"/>
          </w:tcPr>
          <w:p>
            <w:pPr>
              <w:widowControl/>
              <w:jc w:val="center"/>
              <w:rPr>
                <w:rFonts w:ascii="宋体"/>
                <w:kern w:val="0"/>
                <w:sz w:val="20"/>
                <w:szCs w:val="20"/>
              </w:rPr>
            </w:pPr>
            <w:r>
              <w:rPr>
                <w:rFonts w:hint="eastAsia" w:ascii="宋体" w:hAnsi="宋体" w:cs="宋体"/>
                <w:kern w:val="0"/>
                <w:sz w:val="20"/>
                <w:szCs w:val="20"/>
              </w:rPr>
              <w:t>科目编码</w:t>
            </w:r>
          </w:p>
        </w:tc>
        <w:tc>
          <w:tcPr>
            <w:tcW w:w="1560" w:type="dxa"/>
            <w:vAlign w:val="center"/>
          </w:tcPr>
          <w:p>
            <w:pPr>
              <w:widowControl/>
              <w:jc w:val="center"/>
              <w:rPr>
                <w:rFonts w:ascii="宋体"/>
                <w:kern w:val="0"/>
                <w:sz w:val="20"/>
                <w:szCs w:val="20"/>
              </w:rPr>
            </w:pPr>
            <w:r>
              <w:rPr>
                <w:rFonts w:hint="eastAsia" w:ascii="宋体" w:hAnsi="宋体" w:cs="宋体"/>
                <w:kern w:val="0"/>
                <w:sz w:val="20"/>
                <w:szCs w:val="20"/>
              </w:rPr>
              <w:t>科目名称</w:t>
            </w:r>
          </w:p>
        </w:tc>
        <w:tc>
          <w:tcPr>
            <w:tcW w:w="2126" w:type="dxa"/>
            <w:vMerge w:val="continue"/>
            <w:vAlign w:val="center"/>
          </w:tcPr>
          <w:p>
            <w:pPr>
              <w:widowControl/>
              <w:jc w:val="center"/>
              <w:rPr>
                <w:rFonts w:ascii="宋体"/>
                <w:kern w:val="0"/>
                <w:sz w:val="20"/>
                <w:szCs w:val="20"/>
              </w:rPr>
            </w:pPr>
          </w:p>
        </w:tc>
        <w:tc>
          <w:tcPr>
            <w:tcW w:w="1889" w:type="dxa"/>
            <w:vMerge w:val="continue"/>
            <w:vAlign w:val="center"/>
          </w:tcPr>
          <w:p>
            <w:pPr>
              <w:widowControl/>
              <w:jc w:val="center"/>
              <w:rPr>
                <w:rFonts w:ascii="宋体"/>
                <w:kern w:val="0"/>
                <w:sz w:val="20"/>
                <w:szCs w:val="20"/>
              </w:rPr>
            </w:pPr>
          </w:p>
        </w:tc>
        <w:tc>
          <w:tcPr>
            <w:tcW w:w="2216" w:type="dxa"/>
            <w:vMerge w:val="continue"/>
            <w:vAlign w:val="center"/>
          </w:tcPr>
          <w:p>
            <w:pPr>
              <w:widowControl/>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02" w:type="dxa"/>
            <w:gridSpan w:val="2"/>
            <w:vAlign w:val="center"/>
          </w:tcPr>
          <w:p>
            <w:pPr>
              <w:widowControl/>
              <w:jc w:val="center"/>
              <w:rPr>
                <w:rFonts w:ascii="宋体"/>
                <w:kern w:val="0"/>
                <w:sz w:val="20"/>
                <w:szCs w:val="20"/>
              </w:rPr>
            </w:pPr>
            <w:r>
              <w:rPr>
                <w:rFonts w:hint="eastAsia" w:ascii="宋体" w:hAnsi="宋体" w:cs="宋体"/>
                <w:kern w:val="0"/>
                <w:sz w:val="20"/>
                <w:szCs w:val="20"/>
              </w:rPr>
              <w:t>栏次</w:t>
            </w:r>
          </w:p>
        </w:tc>
        <w:tc>
          <w:tcPr>
            <w:tcW w:w="2126" w:type="dxa"/>
            <w:vAlign w:val="center"/>
          </w:tcPr>
          <w:p>
            <w:pPr>
              <w:widowControl/>
              <w:jc w:val="center"/>
              <w:rPr>
                <w:rFonts w:ascii="宋体" w:hAnsi="宋体" w:cs="宋体"/>
                <w:kern w:val="0"/>
                <w:sz w:val="20"/>
                <w:szCs w:val="20"/>
              </w:rPr>
            </w:pPr>
            <w:r>
              <w:rPr>
                <w:rFonts w:ascii="宋体" w:hAnsi="宋体" w:cs="宋体"/>
                <w:kern w:val="0"/>
                <w:sz w:val="20"/>
                <w:szCs w:val="20"/>
              </w:rPr>
              <w:t>1</w:t>
            </w:r>
          </w:p>
        </w:tc>
        <w:tc>
          <w:tcPr>
            <w:tcW w:w="1889" w:type="dxa"/>
            <w:vAlign w:val="center"/>
          </w:tcPr>
          <w:p>
            <w:pPr>
              <w:widowControl/>
              <w:jc w:val="center"/>
              <w:rPr>
                <w:rFonts w:ascii="宋体" w:hAnsi="宋体" w:cs="宋体"/>
                <w:kern w:val="0"/>
                <w:sz w:val="20"/>
                <w:szCs w:val="20"/>
              </w:rPr>
            </w:pPr>
            <w:r>
              <w:rPr>
                <w:rFonts w:ascii="宋体" w:hAnsi="宋体" w:cs="宋体"/>
                <w:kern w:val="0"/>
                <w:sz w:val="20"/>
                <w:szCs w:val="20"/>
              </w:rPr>
              <w:t>2</w:t>
            </w:r>
          </w:p>
        </w:tc>
        <w:tc>
          <w:tcPr>
            <w:tcW w:w="2216" w:type="dxa"/>
            <w:vAlign w:val="center"/>
          </w:tcPr>
          <w:p>
            <w:pPr>
              <w:widowControl/>
              <w:jc w:val="center"/>
              <w:rPr>
                <w:rFonts w:ascii="宋体" w:hAns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02" w:type="dxa"/>
            <w:gridSpan w:val="2"/>
            <w:vAlign w:val="center"/>
          </w:tcPr>
          <w:p>
            <w:pPr>
              <w:widowControl/>
              <w:jc w:val="center"/>
              <w:rPr>
                <w:rFonts w:ascii="宋体"/>
                <w:kern w:val="0"/>
                <w:sz w:val="20"/>
                <w:szCs w:val="20"/>
              </w:rPr>
            </w:pPr>
            <w:r>
              <w:rPr>
                <w:rFonts w:hint="eastAsia" w:ascii="宋体" w:hAnsi="宋体" w:cs="宋体"/>
                <w:kern w:val="0"/>
                <w:sz w:val="20"/>
                <w:szCs w:val="20"/>
              </w:rPr>
              <w:t>合计</w:t>
            </w:r>
          </w:p>
        </w:tc>
        <w:tc>
          <w:tcPr>
            <w:tcW w:w="2126" w:type="dxa"/>
            <w:vAlign w:val="center"/>
          </w:tcPr>
          <w:p>
            <w:pPr>
              <w:widowControl/>
              <w:jc w:val="center"/>
              <w:rPr>
                <w:rFonts w:ascii="宋体"/>
                <w:kern w:val="0"/>
                <w:sz w:val="20"/>
                <w:szCs w:val="20"/>
              </w:rPr>
            </w:pPr>
            <w:r>
              <w:rPr>
                <w:rFonts w:ascii="宋体" w:cs="宋体"/>
                <w:kern w:val="0"/>
                <w:sz w:val="20"/>
                <w:szCs w:val="20"/>
              </w:rPr>
              <w:t>1230.38</w:t>
            </w:r>
          </w:p>
        </w:tc>
        <w:tc>
          <w:tcPr>
            <w:tcW w:w="1889" w:type="dxa"/>
            <w:vAlign w:val="center"/>
          </w:tcPr>
          <w:p>
            <w:pPr>
              <w:widowControl/>
              <w:jc w:val="center"/>
              <w:rPr>
                <w:rFonts w:ascii="宋体"/>
                <w:kern w:val="0"/>
                <w:sz w:val="20"/>
                <w:szCs w:val="20"/>
              </w:rPr>
            </w:pPr>
            <w:r>
              <w:rPr>
                <w:rFonts w:ascii="宋体" w:cs="宋体"/>
                <w:kern w:val="0"/>
                <w:sz w:val="20"/>
                <w:szCs w:val="20"/>
              </w:rPr>
              <w:t>519.97</w:t>
            </w:r>
          </w:p>
        </w:tc>
        <w:tc>
          <w:tcPr>
            <w:tcW w:w="2216" w:type="dxa"/>
            <w:vAlign w:val="center"/>
          </w:tcPr>
          <w:p>
            <w:pPr>
              <w:widowControl/>
              <w:jc w:val="center"/>
              <w:rPr>
                <w:rFonts w:ascii="宋体"/>
                <w:kern w:val="0"/>
                <w:sz w:val="20"/>
                <w:szCs w:val="20"/>
              </w:rPr>
            </w:pPr>
            <w:r>
              <w:rPr>
                <w:rFonts w:ascii="宋体" w:cs="宋体"/>
                <w:kern w:val="0"/>
                <w:sz w:val="20"/>
                <w:szCs w:val="20"/>
              </w:rPr>
              <w:t>710.41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42" w:type="dxa"/>
            <w:vAlign w:val="center"/>
          </w:tcPr>
          <w:p>
            <w:pPr>
              <w:jc w:val="center"/>
            </w:pPr>
            <w:r>
              <w:t>2012304</w:t>
            </w:r>
          </w:p>
        </w:tc>
        <w:tc>
          <w:tcPr>
            <w:tcW w:w="1560" w:type="dxa"/>
            <w:vAlign w:val="center"/>
          </w:tcPr>
          <w:p>
            <w:pPr>
              <w:jc w:val="center"/>
            </w:pPr>
            <w:r>
              <w:rPr>
                <w:rFonts w:hint="eastAsia" w:cs="宋体"/>
              </w:rPr>
              <w:t>民族工作专项</w:t>
            </w:r>
          </w:p>
        </w:tc>
        <w:tc>
          <w:tcPr>
            <w:tcW w:w="2126" w:type="dxa"/>
            <w:vAlign w:val="center"/>
          </w:tcPr>
          <w:p>
            <w:pPr>
              <w:widowControl/>
              <w:jc w:val="center"/>
              <w:rPr>
                <w:rFonts w:ascii="宋体"/>
                <w:kern w:val="0"/>
                <w:sz w:val="20"/>
                <w:szCs w:val="20"/>
              </w:rPr>
            </w:pPr>
            <w:r>
              <w:rPr>
                <w:rFonts w:ascii="宋体" w:cs="宋体"/>
                <w:kern w:val="0"/>
                <w:sz w:val="20"/>
                <w:szCs w:val="20"/>
              </w:rPr>
              <w:t>47.51</w:t>
            </w:r>
          </w:p>
        </w:tc>
        <w:tc>
          <w:tcPr>
            <w:tcW w:w="1889" w:type="dxa"/>
            <w:vAlign w:val="center"/>
          </w:tcPr>
          <w:p>
            <w:pPr>
              <w:widowControl/>
              <w:jc w:val="center"/>
              <w:rPr>
                <w:rFonts w:ascii="宋体"/>
                <w:kern w:val="0"/>
                <w:sz w:val="20"/>
                <w:szCs w:val="20"/>
              </w:rPr>
            </w:pPr>
          </w:p>
        </w:tc>
        <w:tc>
          <w:tcPr>
            <w:tcW w:w="2216" w:type="dxa"/>
            <w:vAlign w:val="center"/>
          </w:tcPr>
          <w:p>
            <w:pPr>
              <w:widowControl/>
              <w:jc w:val="center"/>
              <w:rPr>
                <w:rFonts w:ascii="宋体" w:cs="宋体"/>
                <w:kern w:val="0"/>
                <w:sz w:val="20"/>
                <w:szCs w:val="20"/>
              </w:rPr>
            </w:pPr>
            <w:r>
              <w:rPr>
                <w:rFonts w:ascii="宋体" w:cs="宋体"/>
                <w:kern w:val="0"/>
                <w:sz w:val="20"/>
                <w:szCs w:val="20"/>
              </w:rPr>
              <w:t>47.51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42" w:type="dxa"/>
            <w:vAlign w:val="center"/>
          </w:tcPr>
          <w:p>
            <w:pPr>
              <w:jc w:val="center"/>
            </w:pPr>
            <w:r>
              <w:t>2012404</w:t>
            </w:r>
          </w:p>
        </w:tc>
        <w:tc>
          <w:tcPr>
            <w:tcW w:w="1560" w:type="dxa"/>
            <w:vAlign w:val="center"/>
          </w:tcPr>
          <w:p>
            <w:pPr>
              <w:jc w:val="center"/>
            </w:pPr>
            <w:r>
              <w:rPr>
                <w:rFonts w:hint="eastAsia" w:cs="宋体"/>
              </w:rPr>
              <w:t>宗教工作专项</w:t>
            </w:r>
          </w:p>
        </w:tc>
        <w:tc>
          <w:tcPr>
            <w:tcW w:w="2126" w:type="dxa"/>
            <w:vAlign w:val="center"/>
          </w:tcPr>
          <w:p>
            <w:pPr>
              <w:widowControl/>
              <w:jc w:val="center"/>
              <w:rPr>
                <w:rFonts w:ascii="宋体"/>
                <w:kern w:val="0"/>
                <w:sz w:val="20"/>
                <w:szCs w:val="20"/>
              </w:rPr>
            </w:pPr>
            <w:r>
              <w:rPr>
                <w:rFonts w:ascii="宋体" w:cs="宋体"/>
                <w:kern w:val="0"/>
                <w:sz w:val="20"/>
                <w:szCs w:val="20"/>
              </w:rPr>
              <w:t>34.59</w:t>
            </w:r>
          </w:p>
        </w:tc>
        <w:tc>
          <w:tcPr>
            <w:tcW w:w="1889" w:type="dxa"/>
            <w:vAlign w:val="center"/>
          </w:tcPr>
          <w:p>
            <w:pPr>
              <w:widowControl/>
              <w:jc w:val="center"/>
              <w:rPr>
                <w:rFonts w:ascii="宋体"/>
                <w:kern w:val="0"/>
                <w:sz w:val="20"/>
                <w:szCs w:val="20"/>
              </w:rPr>
            </w:pPr>
            <w:r>
              <w:rPr>
                <w:rFonts w:ascii="宋体" w:cs="宋体"/>
                <w:kern w:val="0"/>
                <w:sz w:val="20"/>
                <w:szCs w:val="20"/>
              </w:rPr>
              <w:t>34.59</w:t>
            </w:r>
          </w:p>
        </w:tc>
        <w:tc>
          <w:tcPr>
            <w:tcW w:w="2216" w:type="dxa"/>
            <w:vAlign w:val="center"/>
          </w:tcPr>
          <w:p>
            <w:pPr>
              <w:widowControl/>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42" w:type="dxa"/>
            <w:vAlign w:val="center"/>
          </w:tcPr>
          <w:p>
            <w:pPr>
              <w:jc w:val="center"/>
            </w:pPr>
            <w:r>
              <w:t>2012504</w:t>
            </w:r>
          </w:p>
        </w:tc>
        <w:tc>
          <w:tcPr>
            <w:tcW w:w="1560" w:type="dxa"/>
            <w:vAlign w:val="center"/>
          </w:tcPr>
          <w:p>
            <w:pPr>
              <w:jc w:val="center"/>
            </w:pPr>
            <w:r>
              <w:t xml:space="preserve"> </w:t>
            </w:r>
            <w:r>
              <w:rPr>
                <w:rFonts w:hint="eastAsia" w:cs="宋体"/>
              </w:rPr>
              <w:t>港澳事务</w:t>
            </w:r>
          </w:p>
        </w:tc>
        <w:tc>
          <w:tcPr>
            <w:tcW w:w="2126" w:type="dxa"/>
            <w:vAlign w:val="center"/>
          </w:tcPr>
          <w:p>
            <w:pPr>
              <w:widowControl/>
              <w:jc w:val="center"/>
              <w:rPr>
                <w:rFonts w:ascii="宋体"/>
                <w:kern w:val="0"/>
                <w:sz w:val="20"/>
                <w:szCs w:val="20"/>
              </w:rPr>
            </w:pPr>
            <w:r>
              <w:rPr>
                <w:rFonts w:ascii="宋体" w:cs="宋体"/>
                <w:kern w:val="0"/>
                <w:sz w:val="20"/>
                <w:szCs w:val="20"/>
              </w:rPr>
              <w:t>90.91</w:t>
            </w:r>
          </w:p>
        </w:tc>
        <w:tc>
          <w:tcPr>
            <w:tcW w:w="1889" w:type="dxa"/>
            <w:vAlign w:val="center"/>
          </w:tcPr>
          <w:p>
            <w:pPr>
              <w:widowControl/>
              <w:jc w:val="center"/>
              <w:rPr>
                <w:rFonts w:ascii="宋体"/>
                <w:kern w:val="0"/>
                <w:sz w:val="20"/>
                <w:szCs w:val="20"/>
              </w:rPr>
            </w:pPr>
          </w:p>
        </w:tc>
        <w:tc>
          <w:tcPr>
            <w:tcW w:w="2216" w:type="dxa"/>
            <w:vAlign w:val="center"/>
          </w:tcPr>
          <w:p>
            <w:pPr>
              <w:widowControl/>
              <w:jc w:val="center"/>
              <w:rPr>
                <w:rFonts w:ascii="宋体" w:cs="宋体"/>
                <w:kern w:val="0"/>
                <w:sz w:val="20"/>
                <w:szCs w:val="20"/>
              </w:rPr>
            </w:pPr>
            <w:r>
              <w:rPr>
                <w:rFonts w:ascii="宋体" w:cs="宋体"/>
                <w:kern w:val="0"/>
                <w:sz w:val="20"/>
                <w:szCs w:val="20"/>
              </w:rPr>
              <w:t>90.91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42" w:type="dxa"/>
            <w:vAlign w:val="center"/>
          </w:tcPr>
          <w:p>
            <w:pPr>
              <w:jc w:val="center"/>
            </w:pPr>
            <w:r>
              <w:t>2012505</w:t>
            </w:r>
          </w:p>
        </w:tc>
        <w:tc>
          <w:tcPr>
            <w:tcW w:w="1560" w:type="dxa"/>
            <w:vAlign w:val="center"/>
          </w:tcPr>
          <w:p>
            <w:pPr>
              <w:jc w:val="center"/>
            </w:pPr>
            <w:r>
              <w:rPr>
                <w:rFonts w:hint="eastAsia" w:cs="宋体"/>
              </w:rPr>
              <w:t>台湾事务</w:t>
            </w:r>
          </w:p>
        </w:tc>
        <w:tc>
          <w:tcPr>
            <w:tcW w:w="2126" w:type="dxa"/>
            <w:vAlign w:val="center"/>
          </w:tcPr>
          <w:p>
            <w:pPr>
              <w:widowControl/>
              <w:jc w:val="center"/>
              <w:rPr>
                <w:rFonts w:ascii="宋体"/>
                <w:kern w:val="0"/>
                <w:sz w:val="20"/>
                <w:szCs w:val="20"/>
              </w:rPr>
            </w:pPr>
            <w:r>
              <w:rPr>
                <w:rFonts w:ascii="宋体" w:cs="宋体"/>
                <w:kern w:val="0"/>
                <w:sz w:val="20"/>
                <w:szCs w:val="20"/>
              </w:rPr>
              <w:t>66.38</w:t>
            </w:r>
          </w:p>
        </w:tc>
        <w:tc>
          <w:tcPr>
            <w:tcW w:w="1889" w:type="dxa"/>
            <w:vAlign w:val="center"/>
          </w:tcPr>
          <w:p>
            <w:pPr>
              <w:widowControl/>
              <w:jc w:val="center"/>
              <w:rPr>
                <w:rFonts w:ascii="宋体"/>
                <w:kern w:val="0"/>
                <w:sz w:val="20"/>
                <w:szCs w:val="20"/>
              </w:rPr>
            </w:pPr>
          </w:p>
        </w:tc>
        <w:tc>
          <w:tcPr>
            <w:tcW w:w="2216" w:type="dxa"/>
            <w:vAlign w:val="center"/>
          </w:tcPr>
          <w:p>
            <w:pPr>
              <w:widowControl/>
              <w:jc w:val="center"/>
              <w:rPr>
                <w:rFonts w:ascii="宋体" w:cs="宋体"/>
                <w:kern w:val="0"/>
                <w:sz w:val="20"/>
                <w:szCs w:val="20"/>
              </w:rPr>
            </w:pPr>
            <w:r>
              <w:rPr>
                <w:rFonts w:ascii="宋体" w:cs="宋体"/>
                <w:kern w:val="0"/>
                <w:sz w:val="20"/>
                <w:szCs w:val="20"/>
              </w:rPr>
              <w:t>66.38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42" w:type="dxa"/>
            <w:vAlign w:val="center"/>
          </w:tcPr>
          <w:p>
            <w:pPr>
              <w:jc w:val="center"/>
            </w:pPr>
            <w:r>
              <w:t>2012506</w:t>
            </w:r>
          </w:p>
        </w:tc>
        <w:tc>
          <w:tcPr>
            <w:tcW w:w="1560" w:type="dxa"/>
            <w:vAlign w:val="center"/>
          </w:tcPr>
          <w:p>
            <w:pPr>
              <w:jc w:val="center"/>
            </w:pPr>
            <w:r>
              <w:rPr>
                <w:rFonts w:hint="eastAsia" w:cs="宋体"/>
              </w:rPr>
              <w:t>华侨事务</w:t>
            </w:r>
          </w:p>
        </w:tc>
        <w:tc>
          <w:tcPr>
            <w:tcW w:w="2126" w:type="dxa"/>
            <w:vAlign w:val="center"/>
          </w:tcPr>
          <w:p>
            <w:pPr>
              <w:widowControl/>
              <w:jc w:val="center"/>
              <w:rPr>
                <w:rFonts w:ascii="宋体"/>
                <w:kern w:val="0"/>
                <w:sz w:val="20"/>
                <w:szCs w:val="20"/>
              </w:rPr>
            </w:pPr>
            <w:r>
              <w:rPr>
                <w:rFonts w:ascii="宋体" w:cs="宋体"/>
                <w:kern w:val="0"/>
                <w:sz w:val="20"/>
                <w:szCs w:val="20"/>
              </w:rPr>
              <w:t>18.45</w:t>
            </w:r>
          </w:p>
        </w:tc>
        <w:tc>
          <w:tcPr>
            <w:tcW w:w="1889" w:type="dxa"/>
            <w:vAlign w:val="center"/>
          </w:tcPr>
          <w:p>
            <w:pPr>
              <w:widowControl/>
              <w:jc w:val="center"/>
              <w:rPr>
                <w:rFonts w:ascii="宋体"/>
                <w:kern w:val="0"/>
                <w:sz w:val="20"/>
                <w:szCs w:val="20"/>
              </w:rPr>
            </w:pPr>
          </w:p>
        </w:tc>
        <w:tc>
          <w:tcPr>
            <w:tcW w:w="2216" w:type="dxa"/>
            <w:vAlign w:val="center"/>
          </w:tcPr>
          <w:p>
            <w:pPr>
              <w:widowControl/>
              <w:jc w:val="center"/>
              <w:rPr>
                <w:rFonts w:ascii="宋体" w:cs="宋体"/>
                <w:kern w:val="0"/>
                <w:sz w:val="20"/>
                <w:szCs w:val="20"/>
              </w:rPr>
            </w:pPr>
            <w:r>
              <w:rPr>
                <w:rFonts w:ascii="宋体" w:cs="宋体"/>
                <w:kern w:val="0"/>
                <w:sz w:val="20"/>
                <w:szCs w:val="20"/>
              </w:rPr>
              <w:t>18.45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42" w:type="dxa"/>
            <w:vAlign w:val="center"/>
          </w:tcPr>
          <w:p>
            <w:pPr>
              <w:jc w:val="center"/>
            </w:pPr>
            <w:r>
              <w:t>2012899</w:t>
            </w:r>
          </w:p>
        </w:tc>
        <w:tc>
          <w:tcPr>
            <w:tcW w:w="1560" w:type="dxa"/>
            <w:vAlign w:val="center"/>
          </w:tcPr>
          <w:p>
            <w:pPr>
              <w:jc w:val="center"/>
            </w:pPr>
            <w:r>
              <w:rPr>
                <w:rFonts w:hint="eastAsia" w:cs="宋体"/>
              </w:rPr>
              <w:t>其他民主党派及工商联事务支出</w:t>
            </w:r>
          </w:p>
        </w:tc>
        <w:tc>
          <w:tcPr>
            <w:tcW w:w="2126" w:type="dxa"/>
            <w:vAlign w:val="center"/>
          </w:tcPr>
          <w:p>
            <w:pPr>
              <w:widowControl/>
              <w:jc w:val="center"/>
              <w:rPr>
                <w:rFonts w:ascii="宋体"/>
                <w:kern w:val="0"/>
                <w:sz w:val="20"/>
                <w:szCs w:val="20"/>
              </w:rPr>
            </w:pPr>
            <w:r>
              <w:rPr>
                <w:rFonts w:ascii="宋体" w:cs="宋体"/>
                <w:kern w:val="0"/>
                <w:sz w:val="20"/>
                <w:szCs w:val="20"/>
              </w:rPr>
              <w:t>317.78</w:t>
            </w:r>
          </w:p>
        </w:tc>
        <w:tc>
          <w:tcPr>
            <w:tcW w:w="1889" w:type="dxa"/>
            <w:vAlign w:val="center"/>
          </w:tcPr>
          <w:p>
            <w:pPr>
              <w:widowControl/>
              <w:jc w:val="center"/>
              <w:rPr>
                <w:rFonts w:ascii="宋体"/>
                <w:kern w:val="0"/>
                <w:sz w:val="20"/>
                <w:szCs w:val="20"/>
              </w:rPr>
            </w:pPr>
          </w:p>
        </w:tc>
        <w:tc>
          <w:tcPr>
            <w:tcW w:w="2216" w:type="dxa"/>
            <w:vAlign w:val="center"/>
          </w:tcPr>
          <w:p>
            <w:pPr>
              <w:widowControl/>
              <w:jc w:val="center"/>
              <w:rPr>
                <w:rFonts w:ascii="宋体" w:cs="宋体"/>
                <w:kern w:val="0"/>
                <w:sz w:val="20"/>
                <w:szCs w:val="20"/>
              </w:rPr>
            </w:pPr>
            <w:r>
              <w:rPr>
                <w:rFonts w:ascii="宋体" w:cs="宋体"/>
                <w:kern w:val="0"/>
                <w:sz w:val="20"/>
                <w:szCs w:val="20"/>
              </w:rPr>
              <w:t>317.78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42" w:type="dxa"/>
            <w:vAlign w:val="center"/>
          </w:tcPr>
          <w:p>
            <w:pPr>
              <w:jc w:val="center"/>
            </w:pPr>
            <w:r>
              <w:t>2013401</w:t>
            </w:r>
          </w:p>
        </w:tc>
        <w:tc>
          <w:tcPr>
            <w:tcW w:w="1560" w:type="dxa"/>
            <w:vAlign w:val="center"/>
          </w:tcPr>
          <w:p>
            <w:pPr>
              <w:jc w:val="center"/>
            </w:pPr>
            <w:r>
              <w:rPr>
                <w:rFonts w:hint="eastAsia" w:cs="宋体"/>
              </w:rPr>
              <w:t>行政运行</w:t>
            </w:r>
          </w:p>
        </w:tc>
        <w:tc>
          <w:tcPr>
            <w:tcW w:w="2126" w:type="dxa"/>
            <w:vAlign w:val="center"/>
          </w:tcPr>
          <w:p>
            <w:pPr>
              <w:widowControl/>
              <w:jc w:val="center"/>
              <w:rPr>
                <w:rFonts w:ascii="宋体"/>
                <w:kern w:val="0"/>
                <w:sz w:val="20"/>
                <w:szCs w:val="20"/>
              </w:rPr>
            </w:pPr>
            <w:r>
              <w:rPr>
                <w:rFonts w:ascii="宋体" w:cs="宋体"/>
                <w:kern w:val="0"/>
                <w:sz w:val="20"/>
                <w:szCs w:val="20"/>
              </w:rPr>
              <w:t>343.22</w:t>
            </w:r>
          </w:p>
        </w:tc>
        <w:tc>
          <w:tcPr>
            <w:tcW w:w="1889" w:type="dxa"/>
            <w:vAlign w:val="center"/>
          </w:tcPr>
          <w:p>
            <w:pPr>
              <w:widowControl/>
              <w:jc w:val="center"/>
              <w:rPr>
                <w:rFonts w:ascii="宋体"/>
                <w:kern w:val="0"/>
                <w:sz w:val="20"/>
                <w:szCs w:val="20"/>
              </w:rPr>
            </w:pPr>
            <w:r>
              <w:rPr>
                <w:rFonts w:ascii="宋体" w:cs="宋体"/>
                <w:kern w:val="0"/>
                <w:sz w:val="20"/>
                <w:szCs w:val="20"/>
              </w:rPr>
              <w:t>343.22</w:t>
            </w:r>
          </w:p>
        </w:tc>
        <w:tc>
          <w:tcPr>
            <w:tcW w:w="2216" w:type="dxa"/>
            <w:vAlign w:val="center"/>
          </w:tcPr>
          <w:p>
            <w:pPr>
              <w:widowControl/>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42" w:type="dxa"/>
            <w:vAlign w:val="center"/>
          </w:tcPr>
          <w:p>
            <w:pPr>
              <w:jc w:val="center"/>
            </w:pPr>
            <w:r>
              <w:t>2013402</w:t>
            </w:r>
          </w:p>
        </w:tc>
        <w:tc>
          <w:tcPr>
            <w:tcW w:w="1560" w:type="dxa"/>
            <w:vAlign w:val="center"/>
          </w:tcPr>
          <w:p>
            <w:pPr>
              <w:jc w:val="center"/>
            </w:pPr>
            <w:r>
              <w:rPr>
                <w:rFonts w:hint="eastAsia" w:cs="宋体"/>
              </w:rPr>
              <w:t>一般行政管理事务</w:t>
            </w:r>
          </w:p>
        </w:tc>
        <w:tc>
          <w:tcPr>
            <w:tcW w:w="2126" w:type="dxa"/>
            <w:vAlign w:val="center"/>
          </w:tcPr>
          <w:p>
            <w:pPr>
              <w:widowControl/>
              <w:jc w:val="center"/>
              <w:rPr>
                <w:rFonts w:ascii="宋体"/>
                <w:kern w:val="0"/>
                <w:sz w:val="20"/>
                <w:szCs w:val="20"/>
              </w:rPr>
            </w:pPr>
            <w:r>
              <w:rPr>
                <w:rFonts w:ascii="宋体" w:cs="宋体"/>
                <w:kern w:val="0"/>
                <w:sz w:val="20"/>
                <w:szCs w:val="20"/>
              </w:rPr>
              <w:t>152.48</w:t>
            </w:r>
          </w:p>
        </w:tc>
        <w:tc>
          <w:tcPr>
            <w:tcW w:w="1889" w:type="dxa"/>
            <w:vAlign w:val="center"/>
          </w:tcPr>
          <w:p>
            <w:pPr>
              <w:widowControl/>
              <w:jc w:val="center"/>
              <w:rPr>
                <w:rFonts w:ascii="宋体"/>
                <w:kern w:val="0"/>
                <w:sz w:val="20"/>
                <w:szCs w:val="20"/>
              </w:rPr>
            </w:pPr>
          </w:p>
        </w:tc>
        <w:tc>
          <w:tcPr>
            <w:tcW w:w="2216" w:type="dxa"/>
            <w:vAlign w:val="center"/>
          </w:tcPr>
          <w:p>
            <w:pPr>
              <w:widowControl/>
              <w:jc w:val="center"/>
              <w:rPr>
                <w:rFonts w:ascii="宋体" w:cs="宋体"/>
                <w:kern w:val="0"/>
                <w:sz w:val="20"/>
                <w:szCs w:val="20"/>
              </w:rPr>
            </w:pPr>
            <w:r>
              <w:rPr>
                <w:rFonts w:ascii="宋体" w:cs="宋体"/>
                <w:kern w:val="0"/>
                <w:sz w:val="20"/>
                <w:szCs w:val="20"/>
              </w:rPr>
              <w:t>152.48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42" w:type="dxa"/>
            <w:vAlign w:val="center"/>
          </w:tcPr>
          <w:p>
            <w:pPr>
              <w:jc w:val="center"/>
            </w:pPr>
            <w:r>
              <w:t>2013499</w:t>
            </w:r>
          </w:p>
        </w:tc>
        <w:tc>
          <w:tcPr>
            <w:tcW w:w="1560" w:type="dxa"/>
            <w:vAlign w:val="center"/>
          </w:tcPr>
          <w:p>
            <w:pPr>
              <w:jc w:val="center"/>
            </w:pPr>
            <w:r>
              <w:rPr>
                <w:rFonts w:hint="eastAsia" w:cs="宋体"/>
              </w:rPr>
              <w:t>其他统战事务支出</w:t>
            </w:r>
          </w:p>
        </w:tc>
        <w:tc>
          <w:tcPr>
            <w:tcW w:w="2126" w:type="dxa"/>
            <w:vAlign w:val="center"/>
          </w:tcPr>
          <w:p>
            <w:pPr>
              <w:widowControl/>
              <w:jc w:val="center"/>
              <w:rPr>
                <w:rFonts w:ascii="宋体"/>
                <w:kern w:val="0"/>
                <w:sz w:val="20"/>
                <w:szCs w:val="20"/>
              </w:rPr>
            </w:pPr>
            <w:r>
              <w:rPr>
                <w:rFonts w:ascii="宋体" w:cs="宋体"/>
                <w:kern w:val="0"/>
                <w:sz w:val="20"/>
                <w:szCs w:val="20"/>
              </w:rPr>
              <w:t>16.9</w:t>
            </w:r>
          </w:p>
        </w:tc>
        <w:tc>
          <w:tcPr>
            <w:tcW w:w="1889" w:type="dxa"/>
            <w:vAlign w:val="center"/>
          </w:tcPr>
          <w:p>
            <w:pPr>
              <w:widowControl/>
              <w:jc w:val="center"/>
              <w:rPr>
                <w:rFonts w:ascii="宋体"/>
                <w:kern w:val="0"/>
                <w:sz w:val="20"/>
                <w:szCs w:val="20"/>
              </w:rPr>
            </w:pPr>
          </w:p>
        </w:tc>
        <w:tc>
          <w:tcPr>
            <w:tcW w:w="2216" w:type="dxa"/>
            <w:vAlign w:val="center"/>
          </w:tcPr>
          <w:p>
            <w:pPr>
              <w:widowControl/>
              <w:jc w:val="center"/>
              <w:rPr>
                <w:rFonts w:ascii="宋体"/>
                <w:kern w:val="0"/>
                <w:sz w:val="20"/>
                <w:szCs w:val="20"/>
              </w:rPr>
            </w:pPr>
            <w:r>
              <w:rPr>
                <w:rFonts w:ascii="宋体" w:cs="宋体"/>
                <w:kern w:val="0"/>
                <w:sz w:val="20"/>
                <w:szCs w:val="20"/>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42" w:type="dxa"/>
            <w:vAlign w:val="center"/>
          </w:tcPr>
          <w:p>
            <w:pPr>
              <w:jc w:val="center"/>
            </w:pPr>
            <w:r>
              <w:t>208501</w:t>
            </w:r>
          </w:p>
        </w:tc>
        <w:tc>
          <w:tcPr>
            <w:tcW w:w="1560" w:type="dxa"/>
            <w:vAlign w:val="center"/>
          </w:tcPr>
          <w:p>
            <w:pPr>
              <w:jc w:val="center"/>
            </w:pPr>
            <w:r>
              <w:rPr>
                <w:rFonts w:hint="eastAsia" w:cs="宋体"/>
              </w:rPr>
              <w:t>归口管理的行政单位离退休</w:t>
            </w:r>
          </w:p>
        </w:tc>
        <w:tc>
          <w:tcPr>
            <w:tcW w:w="2126" w:type="dxa"/>
            <w:vAlign w:val="center"/>
          </w:tcPr>
          <w:p>
            <w:pPr>
              <w:widowControl/>
              <w:jc w:val="center"/>
              <w:rPr>
                <w:rFonts w:ascii="宋体"/>
                <w:kern w:val="0"/>
                <w:sz w:val="20"/>
                <w:szCs w:val="20"/>
              </w:rPr>
            </w:pPr>
            <w:r>
              <w:rPr>
                <w:rFonts w:ascii="宋体" w:cs="宋体"/>
                <w:kern w:val="0"/>
                <w:sz w:val="20"/>
                <w:szCs w:val="20"/>
              </w:rPr>
              <w:t>142.16</w:t>
            </w:r>
          </w:p>
        </w:tc>
        <w:tc>
          <w:tcPr>
            <w:tcW w:w="1889" w:type="dxa"/>
            <w:vAlign w:val="center"/>
          </w:tcPr>
          <w:p>
            <w:pPr>
              <w:widowControl/>
              <w:jc w:val="center"/>
              <w:rPr>
                <w:rFonts w:ascii="宋体"/>
                <w:kern w:val="0"/>
                <w:sz w:val="20"/>
                <w:szCs w:val="20"/>
              </w:rPr>
            </w:pPr>
            <w:r>
              <w:rPr>
                <w:rFonts w:ascii="宋体" w:cs="宋体"/>
                <w:kern w:val="0"/>
                <w:sz w:val="20"/>
                <w:szCs w:val="20"/>
              </w:rPr>
              <w:t>142.16</w:t>
            </w:r>
          </w:p>
        </w:tc>
        <w:tc>
          <w:tcPr>
            <w:tcW w:w="2216" w:type="dxa"/>
            <w:vAlign w:val="center"/>
          </w:tcPr>
          <w:p>
            <w:pPr>
              <w:widowControl/>
              <w:jc w:val="center"/>
              <w:rPr>
                <w:rFonts w:ascii="宋体"/>
                <w:kern w:val="0"/>
                <w:sz w:val="20"/>
                <w:szCs w:val="20"/>
              </w:rPr>
            </w:pPr>
          </w:p>
        </w:tc>
      </w:tr>
    </w:tbl>
    <w:p>
      <w:pPr>
        <w:widowControl/>
        <w:rPr>
          <w:rFonts w:ascii="宋体"/>
          <w:kern w:val="0"/>
          <w:sz w:val="20"/>
          <w:szCs w:val="20"/>
        </w:rPr>
      </w:pPr>
    </w:p>
    <w:p>
      <w:r>
        <w:rPr>
          <w:rFonts w:hint="eastAsia" w:cs="宋体"/>
        </w:rPr>
        <w:t>注：本表反映部门本年度公共预算财政拨款实际支出情况。</w:t>
      </w:r>
    </w:p>
    <w:p>
      <w:r>
        <w:rPr>
          <w:rFonts w:hint="eastAsia" w:cs="宋体"/>
        </w:rPr>
        <w:t>一栏</w:t>
      </w:r>
      <w:r>
        <w:t>=</w:t>
      </w:r>
      <w:r>
        <w:rPr>
          <w:rFonts w:hint="eastAsia" w:cs="宋体"/>
        </w:rPr>
        <w:t>（</w:t>
      </w:r>
      <w:r>
        <w:t>2+3</w:t>
      </w:r>
      <w:r>
        <w:rPr>
          <w:rFonts w:hint="eastAsia" w:cs="宋体"/>
        </w:rPr>
        <w:t>）栏。</w:t>
      </w:r>
    </w:p>
    <w:p>
      <w:pPr>
        <w:widowControl/>
        <w:jc w:val="left"/>
      </w:pPr>
      <w:r>
        <w:br w:type="page"/>
      </w:r>
    </w:p>
    <w:p>
      <w:pPr>
        <w:widowControl/>
        <w:jc w:val="center"/>
        <w:rPr>
          <w:rFonts w:ascii="仿宋_GB2312" w:hAnsi="宋体" w:eastAsia="仿宋_GB2312"/>
          <w:kern w:val="0"/>
          <w:sz w:val="32"/>
          <w:szCs w:val="32"/>
        </w:rPr>
      </w:pPr>
      <w:r>
        <w:rPr>
          <w:rFonts w:hint="eastAsia" w:ascii="仿宋_GB2312" w:hAnsi="宋体" w:eastAsia="仿宋_GB2312" w:cs="仿宋_GB2312"/>
          <w:kern w:val="0"/>
          <w:sz w:val="32"/>
          <w:szCs w:val="32"/>
        </w:rPr>
        <w:t>一般公共预算财政拨款基本支出决算表</w:t>
      </w:r>
    </w:p>
    <w:p>
      <w:pPr>
        <w:widowControl/>
        <w:jc w:val="right"/>
        <w:rPr>
          <w:rFonts w:ascii="宋体"/>
          <w:kern w:val="0"/>
          <w:sz w:val="20"/>
          <w:szCs w:val="20"/>
        </w:rPr>
      </w:pPr>
      <w:r>
        <w:rPr>
          <w:rFonts w:ascii="仿宋_GB2312" w:hAnsi="宋体" w:eastAsia="仿宋_GB2312" w:cs="仿宋_GB2312"/>
          <w:kern w:val="0"/>
          <w:sz w:val="32"/>
          <w:szCs w:val="32"/>
        </w:rPr>
        <w:t xml:space="preserve">                                     </w:t>
      </w:r>
      <w:r>
        <w:rPr>
          <w:rFonts w:hint="eastAsia" w:ascii="宋体" w:hAnsi="宋体" w:cs="宋体"/>
          <w:kern w:val="0"/>
          <w:sz w:val="20"/>
          <w:szCs w:val="20"/>
        </w:rPr>
        <w:t>公开</w:t>
      </w:r>
      <w:r>
        <w:rPr>
          <w:rFonts w:ascii="宋体" w:hAnsi="宋体" w:cs="宋体"/>
          <w:kern w:val="0"/>
          <w:sz w:val="20"/>
          <w:szCs w:val="20"/>
        </w:rPr>
        <w:t>06</w:t>
      </w:r>
      <w:r>
        <w:rPr>
          <w:rFonts w:hint="eastAsia" w:ascii="宋体" w:hAnsi="宋体" w:cs="宋体"/>
          <w:kern w:val="0"/>
          <w:sz w:val="20"/>
          <w:szCs w:val="20"/>
        </w:rPr>
        <w:t>表</w:t>
      </w:r>
    </w:p>
    <w:p>
      <w:pPr>
        <w:widowControl/>
        <w:rPr>
          <w:rFonts w:ascii="宋体"/>
          <w:kern w:val="0"/>
          <w:sz w:val="20"/>
          <w:szCs w:val="20"/>
        </w:rPr>
      </w:pPr>
      <w:r>
        <w:rPr>
          <w:rFonts w:hint="eastAsia" w:ascii="宋体" w:hAnsi="宋体" w:cs="宋体"/>
          <w:color w:val="000000"/>
          <w:kern w:val="0"/>
          <w:sz w:val="20"/>
          <w:szCs w:val="20"/>
        </w:rPr>
        <w:t>部门：福田区委统战部</w:t>
      </w:r>
      <w:r>
        <w:rPr>
          <w:rFonts w:ascii="宋体" w:hAnsi="宋体" w:cs="宋体"/>
          <w:color w:val="000000"/>
          <w:kern w:val="0"/>
          <w:sz w:val="20"/>
          <w:szCs w:val="20"/>
        </w:rPr>
        <w:t xml:space="preserve">                                                 </w:t>
      </w:r>
      <w:r>
        <w:rPr>
          <w:rFonts w:hint="eastAsia" w:ascii="宋体" w:hAnsi="宋体" w:cs="宋体"/>
          <w:kern w:val="0"/>
          <w:sz w:val="20"/>
          <w:szCs w:val="20"/>
        </w:rPr>
        <w:t>单位：万元</w:t>
      </w:r>
    </w:p>
    <w:tbl>
      <w:tblPr>
        <w:tblStyle w:val="6"/>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42"/>
        <w:gridCol w:w="1560"/>
        <w:gridCol w:w="2126"/>
        <w:gridCol w:w="188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02" w:type="dxa"/>
            <w:gridSpan w:val="2"/>
            <w:vAlign w:val="center"/>
          </w:tcPr>
          <w:p>
            <w:pPr>
              <w:widowControl/>
              <w:jc w:val="center"/>
              <w:rPr>
                <w:rFonts w:ascii="宋体"/>
                <w:kern w:val="0"/>
                <w:sz w:val="20"/>
                <w:szCs w:val="20"/>
              </w:rPr>
            </w:pPr>
            <w:r>
              <w:rPr>
                <w:rFonts w:hint="eastAsia" w:ascii="宋体" w:hAnsi="宋体" w:cs="宋体"/>
                <w:kern w:val="0"/>
                <w:sz w:val="20"/>
                <w:szCs w:val="20"/>
              </w:rPr>
              <w:t>项目</w:t>
            </w:r>
          </w:p>
        </w:tc>
        <w:tc>
          <w:tcPr>
            <w:tcW w:w="2126" w:type="dxa"/>
            <w:vMerge w:val="restart"/>
            <w:vAlign w:val="center"/>
          </w:tcPr>
          <w:p>
            <w:pPr>
              <w:widowControl/>
              <w:jc w:val="center"/>
              <w:rPr>
                <w:rFonts w:ascii="宋体"/>
                <w:kern w:val="0"/>
                <w:sz w:val="20"/>
                <w:szCs w:val="20"/>
              </w:rPr>
            </w:pPr>
            <w:r>
              <w:rPr>
                <w:rFonts w:hint="eastAsia" w:ascii="宋体" w:hAnsi="宋体" w:cs="宋体"/>
                <w:kern w:val="0"/>
                <w:sz w:val="20"/>
                <w:szCs w:val="20"/>
              </w:rPr>
              <w:t>本年支出合计</w:t>
            </w:r>
          </w:p>
        </w:tc>
        <w:tc>
          <w:tcPr>
            <w:tcW w:w="1889" w:type="dxa"/>
            <w:vMerge w:val="restart"/>
            <w:vAlign w:val="center"/>
          </w:tcPr>
          <w:p>
            <w:pPr>
              <w:widowControl/>
              <w:jc w:val="center"/>
              <w:rPr>
                <w:rFonts w:ascii="宋体"/>
                <w:kern w:val="0"/>
                <w:sz w:val="20"/>
                <w:szCs w:val="20"/>
              </w:rPr>
            </w:pPr>
            <w:r>
              <w:rPr>
                <w:rFonts w:hint="eastAsia" w:ascii="宋体" w:hAnsi="宋体" w:cs="宋体"/>
                <w:kern w:val="0"/>
                <w:sz w:val="20"/>
                <w:szCs w:val="20"/>
              </w:rPr>
              <w:t>人员经费</w:t>
            </w:r>
          </w:p>
        </w:tc>
        <w:tc>
          <w:tcPr>
            <w:tcW w:w="1705" w:type="dxa"/>
            <w:vMerge w:val="restart"/>
            <w:vAlign w:val="center"/>
          </w:tcPr>
          <w:p>
            <w:pPr>
              <w:widowControl/>
              <w:jc w:val="center"/>
              <w:rPr>
                <w:rFonts w:ascii="宋体"/>
                <w:kern w:val="0"/>
                <w:sz w:val="20"/>
                <w:szCs w:val="20"/>
              </w:rPr>
            </w:pPr>
            <w:r>
              <w:rPr>
                <w:rFonts w:hint="eastAsia" w:ascii="宋体" w:hAnsi="宋体" w:cs="宋体"/>
                <w:kern w:val="0"/>
                <w:sz w:val="20"/>
                <w:szCs w:val="20"/>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42" w:type="dxa"/>
            <w:vAlign w:val="center"/>
          </w:tcPr>
          <w:p>
            <w:pPr>
              <w:widowControl/>
              <w:jc w:val="center"/>
              <w:rPr>
                <w:rFonts w:ascii="宋体"/>
                <w:kern w:val="0"/>
                <w:sz w:val="20"/>
                <w:szCs w:val="20"/>
              </w:rPr>
            </w:pPr>
            <w:r>
              <w:rPr>
                <w:rFonts w:hint="eastAsia" w:ascii="宋体" w:hAnsi="宋体" w:cs="宋体"/>
                <w:kern w:val="0"/>
                <w:sz w:val="20"/>
                <w:szCs w:val="20"/>
              </w:rPr>
              <w:t>经济分类科目编码</w:t>
            </w:r>
          </w:p>
        </w:tc>
        <w:tc>
          <w:tcPr>
            <w:tcW w:w="1560" w:type="dxa"/>
            <w:vAlign w:val="center"/>
          </w:tcPr>
          <w:p>
            <w:pPr>
              <w:widowControl/>
              <w:jc w:val="center"/>
              <w:rPr>
                <w:rFonts w:ascii="宋体"/>
                <w:kern w:val="0"/>
                <w:sz w:val="20"/>
                <w:szCs w:val="20"/>
              </w:rPr>
            </w:pPr>
            <w:r>
              <w:rPr>
                <w:rFonts w:hint="eastAsia" w:ascii="宋体" w:hAnsi="宋体" w:cs="宋体"/>
                <w:kern w:val="0"/>
                <w:sz w:val="20"/>
                <w:szCs w:val="20"/>
              </w:rPr>
              <w:t>科目名称</w:t>
            </w:r>
          </w:p>
        </w:tc>
        <w:tc>
          <w:tcPr>
            <w:tcW w:w="2126" w:type="dxa"/>
            <w:vMerge w:val="continue"/>
            <w:vAlign w:val="center"/>
          </w:tcPr>
          <w:p>
            <w:pPr>
              <w:widowControl/>
              <w:jc w:val="center"/>
              <w:rPr>
                <w:rFonts w:ascii="宋体"/>
                <w:kern w:val="0"/>
                <w:sz w:val="20"/>
                <w:szCs w:val="20"/>
              </w:rPr>
            </w:pPr>
          </w:p>
        </w:tc>
        <w:tc>
          <w:tcPr>
            <w:tcW w:w="1889" w:type="dxa"/>
            <w:vMerge w:val="continue"/>
            <w:vAlign w:val="center"/>
          </w:tcPr>
          <w:p>
            <w:pPr>
              <w:widowControl/>
              <w:jc w:val="center"/>
              <w:rPr>
                <w:rFonts w:ascii="宋体"/>
                <w:kern w:val="0"/>
                <w:sz w:val="20"/>
                <w:szCs w:val="20"/>
              </w:rPr>
            </w:pPr>
          </w:p>
        </w:tc>
        <w:tc>
          <w:tcPr>
            <w:tcW w:w="1705" w:type="dxa"/>
            <w:vMerge w:val="continue"/>
            <w:vAlign w:val="center"/>
          </w:tcPr>
          <w:p>
            <w:pPr>
              <w:widowControl/>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02" w:type="dxa"/>
            <w:gridSpan w:val="2"/>
            <w:vAlign w:val="center"/>
          </w:tcPr>
          <w:p>
            <w:pPr>
              <w:widowControl/>
              <w:jc w:val="center"/>
              <w:rPr>
                <w:rFonts w:ascii="宋体"/>
                <w:kern w:val="0"/>
                <w:sz w:val="20"/>
                <w:szCs w:val="20"/>
              </w:rPr>
            </w:pPr>
            <w:r>
              <w:rPr>
                <w:rFonts w:hint="eastAsia" w:ascii="宋体" w:hAnsi="宋体" w:cs="宋体"/>
                <w:kern w:val="0"/>
                <w:sz w:val="20"/>
                <w:szCs w:val="20"/>
              </w:rPr>
              <w:t>栏次</w:t>
            </w:r>
          </w:p>
        </w:tc>
        <w:tc>
          <w:tcPr>
            <w:tcW w:w="2126" w:type="dxa"/>
            <w:vAlign w:val="center"/>
          </w:tcPr>
          <w:p>
            <w:pPr>
              <w:widowControl/>
              <w:jc w:val="center"/>
              <w:rPr>
                <w:rFonts w:ascii="宋体" w:hAnsi="宋体" w:cs="宋体"/>
                <w:kern w:val="0"/>
                <w:sz w:val="20"/>
                <w:szCs w:val="20"/>
              </w:rPr>
            </w:pPr>
            <w:r>
              <w:rPr>
                <w:rFonts w:ascii="宋体" w:hAnsi="宋体" w:cs="宋体"/>
                <w:kern w:val="0"/>
                <w:sz w:val="20"/>
                <w:szCs w:val="20"/>
              </w:rPr>
              <w:t>1</w:t>
            </w:r>
          </w:p>
        </w:tc>
        <w:tc>
          <w:tcPr>
            <w:tcW w:w="1889" w:type="dxa"/>
            <w:vAlign w:val="center"/>
          </w:tcPr>
          <w:p>
            <w:pPr>
              <w:widowControl/>
              <w:jc w:val="center"/>
              <w:rPr>
                <w:rFonts w:ascii="宋体" w:hAnsi="宋体" w:cs="宋体"/>
                <w:kern w:val="0"/>
                <w:sz w:val="20"/>
                <w:szCs w:val="20"/>
              </w:rPr>
            </w:pPr>
            <w:r>
              <w:rPr>
                <w:rFonts w:ascii="宋体" w:hAnsi="宋体" w:cs="宋体"/>
                <w:kern w:val="0"/>
                <w:sz w:val="20"/>
                <w:szCs w:val="20"/>
              </w:rPr>
              <w:t>2</w:t>
            </w:r>
          </w:p>
        </w:tc>
        <w:tc>
          <w:tcPr>
            <w:tcW w:w="1705" w:type="dxa"/>
            <w:vAlign w:val="center"/>
          </w:tcPr>
          <w:p>
            <w:pPr>
              <w:widowControl/>
              <w:jc w:val="center"/>
              <w:rPr>
                <w:rFonts w:ascii="宋体" w:hAnsi="宋体" w:cs="宋体"/>
                <w:kern w:val="0"/>
                <w:sz w:val="20"/>
                <w:szCs w:val="20"/>
              </w:rPr>
            </w:pPr>
            <w:r>
              <w:rPr>
                <w:rFonts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02" w:type="dxa"/>
            <w:gridSpan w:val="2"/>
            <w:vAlign w:val="center"/>
          </w:tcPr>
          <w:p>
            <w:pPr>
              <w:widowControl/>
              <w:jc w:val="center"/>
              <w:rPr>
                <w:rFonts w:ascii="宋体"/>
                <w:kern w:val="0"/>
                <w:sz w:val="20"/>
                <w:szCs w:val="20"/>
              </w:rPr>
            </w:pPr>
            <w:r>
              <w:rPr>
                <w:rFonts w:hint="eastAsia" w:ascii="宋体" w:hAnsi="宋体" w:cs="宋体"/>
                <w:kern w:val="0"/>
                <w:sz w:val="20"/>
                <w:szCs w:val="20"/>
              </w:rPr>
              <w:t>合计</w:t>
            </w:r>
          </w:p>
        </w:tc>
        <w:tc>
          <w:tcPr>
            <w:tcW w:w="2126" w:type="dxa"/>
            <w:vAlign w:val="center"/>
          </w:tcPr>
          <w:p>
            <w:pPr>
              <w:widowControl/>
              <w:jc w:val="center"/>
              <w:rPr>
                <w:rFonts w:ascii="宋体"/>
                <w:kern w:val="0"/>
                <w:sz w:val="20"/>
                <w:szCs w:val="20"/>
              </w:rPr>
            </w:pPr>
            <w:r>
              <w:rPr>
                <w:rFonts w:ascii="宋体" w:cs="宋体"/>
                <w:kern w:val="0"/>
                <w:sz w:val="20"/>
                <w:szCs w:val="20"/>
              </w:rPr>
              <w:t>519.98</w:t>
            </w:r>
          </w:p>
        </w:tc>
        <w:tc>
          <w:tcPr>
            <w:tcW w:w="1889" w:type="dxa"/>
            <w:vAlign w:val="center"/>
          </w:tcPr>
          <w:p>
            <w:pPr>
              <w:widowControl/>
              <w:jc w:val="center"/>
              <w:rPr>
                <w:rFonts w:ascii="宋体"/>
                <w:kern w:val="0"/>
                <w:sz w:val="20"/>
                <w:szCs w:val="20"/>
              </w:rPr>
            </w:pPr>
            <w:r>
              <w:rPr>
                <w:rFonts w:ascii="宋体" w:cs="宋体"/>
                <w:kern w:val="0"/>
                <w:sz w:val="20"/>
                <w:szCs w:val="20"/>
              </w:rPr>
              <w:t>488.72</w:t>
            </w:r>
          </w:p>
        </w:tc>
        <w:tc>
          <w:tcPr>
            <w:tcW w:w="1705" w:type="dxa"/>
            <w:vAlign w:val="center"/>
          </w:tcPr>
          <w:p>
            <w:pPr>
              <w:widowControl/>
              <w:jc w:val="center"/>
              <w:rPr>
                <w:rFonts w:ascii="宋体"/>
                <w:kern w:val="0"/>
                <w:sz w:val="20"/>
                <w:szCs w:val="20"/>
              </w:rPr>
            </w:pPr>
            <w:r>
              <w:rPr>
                <w:rFonts w:ascii="宋体" w:cs="宋体"/>
                <w:kern w:val="0"/>
                <w:sz w:val="20"/>
                <w:szCs w:val="20"/>
              </w:rPr>
              <w:t>31.26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42" w:type="dxa"/>
            <w:vAlign w:val="center"/>
          </w:tcPr>
          <w:p>
            <w:pPr>
              <w:widowControl/>
              <w:jc w:val="center"/>
              <w:rPr>
                <w:rFonts w:ascii="宋体"/>
                <w:kern w:val="0"/>
                <w:sz w:val="20"/>
                <w:szCs w:val="20"/>
              </w:rPr>
            </w:pPr>
            <w:r>
              <w:rPr>
                <w:rFonts w:ascii="宋体" w:cs="宋体"/>
                <w:kern w:val="0"/>
                <w:sz w:val="20"/>
                <w:szCs w:val="20"/>
              </w:rPr>
              <w:t>301</w:t>
            </w:r>
          </w:p>
        </w:tc>
        <w:tc>
          <w:tcPr>
            <w:tcW w:w="1560" w:type="dxa"/>
            <w:vAlign w:val="center"/>
          </w:tcPr>
          <w:p>
            <w:pPr>
              <w:widowControl/>
              <w:jc w:val="center"/>
              <w:rPr>
                <w:rFonts w:ascii="宋体"/>
                <w:kern w:val="0"/>
                <w:sz w:val="20"/>
                <w:szCs w:val="20"/>
              </w:rPr>
            </w:pPr>
            <w:r>
              <w:rPr>
                <w:rFonts w:hint="eastAsia" w:ascii="宋体" w:cs="宋体"/>
                <w:kern w:val="0"/>
                <w:sz w:val="20"/>
                <w:szCs w:val="20"/>
              </w:rPr>
              <w:t>工资福利支出</w:t>
            </w:r>
          </w:p>
        </w:tc>
        <w:tc>
          <w:tcPr>
            <w:tcW w:w="2126" w:type="dxa"/>
            <w:vAlign w:val="center"/>
          </w:tcPr>
          <w:p>
            <w:pPr>
              <w:widowControl/>
              <w:jc w:val="center"/>
              <w:rPr>
                <w:rFonts w:ascii="宋体"/>
                <w:kern w:val="0"/>
                <w:sz w:val="20"/>
                <w:szCs w:val="20"/>
              </w:rPr>
            </w:pPr>
            <w:r>
              <w:rPr>
                <w:rFonts w:ascii="宋体" w:cs="宋体"/>
                <w:kern w:val="0"/>
                <w:sz w:val="20"/>
                <w:szCs w:val="20"/>
              </w:rPr>
              <w:t>291.44</w:t>
            </w:r>
          </w:p>
        </w:tc>
        <w:tc>
          <w:tcPr>
            <w:tcW w:w="1889" w:type="dxa"/>
            <w:vAlign w:val="center"/>
          </w:tcPr>
          <w:p>
            <w:pPr>
              <w:widowControl/>
              <w:jc w:val="center"/>
              <w:rPr>
                <w:rFonts w:ascii="宋体"/>
                <w:kern w:val="0"/>
                <w:sz w:val="20"/>
                <w:szCs w:val="20"/>
              </w:rPr>
            </w:pPr>
            <w:r>
              <w:rPr>
                <w:rFonts w:ascii="宋体" w:cs="宋体"/>
                <w:kern w:val="0"/>
                <w:sz w:val="20"/>
                <w:szCs w:val="20"/>
              </w:rPr>
              <w:t>291.44</w:t>
            </w:r>
          </w:p>
        </w:tc>
        <w:tc>
          <w:tcPr>
            <w:tcW w:w="1705" w:type="dxa"/>
            <w:vAlign w:val="center"/>
          </w:tcPr>
          <w:p>
            <w:pPr>
              <w:widowControl/>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42" w:type="dxa"/>
            <w:vAlign w:val="center"/>
          </w:tcPr>
          <w:p>
            <w:pPr>
              <w:widowControl/>
              <w:jc w:val="center"/>
              <w:rPr>
                <w:rFonts w:ascii="宋体"/>
                <w:kern w:val="0"/>
                <w:sz w:val="20"/>
                <w:szCs w:val="20"/>
              </w:rPr>
            </w:pPr>
            <w:r>
              <w:rPr>
                <w:rFonts w:ascii="宋体" w:cs="宋体"/>
                <w:kern w:val="0"/>
                <w:sz w:val="20"/>
                <w:szCs w:val="20"/>
              </w:rPr>
              <w:t>302</w:t>
            </w:r>
          </w:p>
        </w:tc>
        <w:tc>
          <w:tcPr>
            <w:tcW w:w="1560" w:type="dxa"/>
            <w:vAlign w:val="center"/>
          </w:tcPr>
          <w:p>
            <w:pPr>
              <w:widowControl/>
              <w:jc w:val="center"/>
              <w:rPr>
                <w:rFonts w:ascii="宋体"/>
                <w:kern w:val="0"/>
                <w:sz w:val="20"/>
                <w:szCs w:val="20"/>
              </w:rPr>
            </w:pPr>
            <w:r>
              <w:rPr>
                <w:rFonts w:hint="eastAsia" w:ascii="宋体" w:cs="宋体"/>
                <w:kern w:val="0"/>
                <w:sz w:val="20"/>
                <w:szCs w:val="20"/>
              </w:rPr>
              <w:t>商品和服务支出</w:t>
            </w:r>
          </w:p>
        </w:tc>
        <w:tc>
          <w:tcPr>
            <w:tcW w:w="2126" w:type="dxa"/>
            <w:vAlign w:val="center"/>
          </w:tcPr>
          <w:p>
            <w:pPr>
              <w:widowControl/>
              <w:jc w:val="center"/>
              <w:rPr>
                <w:rFonts w:ascii="宋体"/>
                <w:kern w:val="0"/>
                <w:sz w:val="20"/>
                <w:szCs w:val="20"/>
              </w:rPr>
            </w:pPr>
            <w:r>
              <w:rPr>
                <w:rFonts w:ascii="宋体" w:cs="宋体"/>
                <w:kern w:val="0"/>
                <w:sz w:val="20"/>
                <w:szCs w:val="20"/>
              </w:rPr>
              <w:t>31.26</w:t>
            </w:r>
          </w:p>
        </w:tc>
        <w:tc>
          <w:tcPr>
            <w:tcW w:w="1889" w:type="dxa"/>
            <w:vAlign w:val="center"/>
          </w:tcPr>
          <w:p>
            <w:pPr>
              <w:widowControl/>
              <w:jc w:val="center"/>
              <w:rPr>
                <w:rFonts w:ascii="宋体"/>
                <w:kern w:val="0"/>
                <w:sz w:val="20"/>
                <w:szCs w:val="20"/>
              </w:rPr>
            </w:pPr>
          </w:p>
        </w:tc>
        <w:tc>
          <w:tcPr>
            <w:tcW w:w="1705" w:type="dxa"/>
            <w:vAlign w:val="center"/>
          </w:tcPr>
          <w:p>
            <w:pPr>
              <w:widowControl/>
              <w:jc w:val="center"/>
              <w:rPr>
                <w:rFonts w:ascii="宋体"/>
                <w:kern w:val="0"/>
                <w:sz w:val="20"/>
                <w:szCs w:val="20"/>
              </w:rPr>
            </w:pPr>
            <w:r>
              <w:rPr>
                <w:rFonts w:ascii="宋体" w:cs="宋体"/>
                <w:kern w:val="0"/>
                <w:sz w:val="20"/>
                <w:szCs w:val="20"/>
              </w:rPr>
              <w:t>31.26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42" w:type="dxa"/>
            <w:vAlign w:val="center"/>
          </w:tcPr>
          <w:p>
            <w:pPr>
              <w:widowControl/>
              <w:jc w:val="center"/>
              <w:rPr>
                <w:rFonts w:ascii="宋体"/>
                <w:kern w:val="0"/>
                <w:sz w:val="20"/>
                <w:szCs w:val="20"/>
              </w:rPr>
            </w:pPr>
            <w:r>
              <w:rPr>
                <w:rFonts w:ascii="宋体" w:cs="宋体"/>
                <w:kern w:val="0"/>
                <w:sz w:val="20"/>
                <w:szCs w:val="20"/>
              </w:rPr>
              <w:t>303</w:t>
            </w:r>
          </w:p>
        </w:tc>
        <w:tc>
          <w:tcPr>
            <w:tcW w:w="1560" w:type="dxa"/>
            <w:vAlign w:val="center"/>
          </w:tcPr>
          <w:p>
            <w:pPr>
              <w:widowControl/>
              <w:jc w:val="center"/>
              <w:rPr>
                <w:rFonts w:ascii="宋体"/>
                <w:kern w:val="0"/>
                <w:sz w:val="20"/>
                <w:szCs w:val="20"/>
              </w:rPr>
            </w:pPr>
            <w:r>
              <w:rPr>
                <w:rFonts w:hint="eastAsia" w:ascii="宋体" w:cs="宋体"/>
                <w:kern w:val="0"/>
                <w:sz w:val="20"/>
                <w:szCs w:val="20"/>
              </w:rPr>
              <w:t>对个人和家庭的补助</w:t>
            </w:r>
          </w:p>
        </w:tc>
        <w:tc>
          <w:tcPr>
            <w:tcW w:w="2126" w:type="dxa"/>
            <w:vAlign w:val="center"/>
          </w:tcPr>
          <w:p>
            <w:pPr>
              <w:widowControl/>
              <w:jc w:val="center"/>
              <w:rPr>
                <w:rFonts w:ascii="宋体"/>
                <w:kern w:val="0"/>
                <w:sz w:val="20"/>
                <w:szCs w:val="20"/>
              </w:rPr>
            </w:pPr>
            <w:r>
              <w:rPr>
                <w:rFonts w:ascii="宋体" w:cs="宋体"/>
                <w:kern w:val="0"/>
                <w:sz w:val="20"/>
                <w:szCs w:val="20"/>
              </w:rPr>
              <w:t>197.28</w:t>
            </w:r>
          </w:p>
        </w:tc>
        <w:tc>
          <w:tcPr>
            <w:tcW w:w="1889" w:type="dxa"/>
            <w:vAlign w:val="center"/>
          </w:tcPr>
          <w:p>
            <w:pPr>
              <w:widowControl/>
              <w:jc w:val="center"/>
              <w:rPr>
                <w:rFonts w:ascii="宋体"/>
                <w:kern w:val="0"/>
                <w:sz w:val="20"/>
                <w:szCs w:val="20"/>
              </w:rPr>
            </w:pPr>
            <w:r>
              <w:rPr>
                <w:rFonts w:ascii="宋体" w:cs="宋体"/>
                <w:kern w:val="0"/>
                <w:sz w:val="20"/>
                <w:szCs w:val="20"/>
              </w:rPr>
              <w:t>197.28</w:t>
            </w:r>
          </w:p>
        </w:tc>
        <w:tc>
          <w:tcPr>
            <w:tcW w:w="1705" w:type="dxa"/>
            <w:vAlign w:val="center"/>
          </w:tcPr>
          <w:p>
            <w:pPr>
              <w:widowControl/>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42" w:type="dxa"/>
            <w:vAlign w:val="center"/>
          </w:tcPr>
          <w:p>
            <w:pPr>
              <w:widowControl/>
              <w:jc w:val="center"/>
              <w:rPr>
                <w:rFonts w:ascii="宋体"/>
                <w:kern w:val="0"/>
                <w:sz w:val="20"/>
                <w:szCs w:val="20"/>
              </w:rPr>
            </w:pPr>
          </w:p>
        </w:tc>
        <w:tc>
          <w:tcPr>
            <w:tcW w:w="1560" w:type="dxa"/>
            <w:vAlign w:val="center"/>
          </w:tcPr>
          <w:p>
            <w:pPr>
              <w:widowControl/>
              <w:jc w:val="center"/>
              <w:rPr>
                <w:rFonts w:ascii="宋体"/>
                <w:kern w:val="0"/>
                <w:sz w:val="20"/>
                <w:szCs w:val="20"/>
              </w:rPr>
            </w:pPr>
          </w:p>
        </w:tc>
        <w:tc>
          <w:tcPr>
            <w:tcW w:w="2126" w:type="dxa"/>
            <w:vAlign w:val="center"/>
          </w:tcPr>
          <w:p>
            <w:pPr>
              <w:widowControl/>
              <w:jc w:val="center"/>
              <w:rPr>
                <w:rFonts w:ascii="宋体"/>
                <w:kern w:val="0"/>
                <w:sz w:val="20"/>
                <w:szCs w:val="20"/>
              </w:rPr>
            </w:pPr>
          </w:p>
        </w:tc>
        <w:tc>
          <w:tcPr>
            <w:tcW w:w="1889" w:type="dxa"/>
            <w:vAlign w:val="center"/>
          </w:tcPr>
          <w:p>
            <w:pPr>
              <w:widowControl/>
              <w:jc w:val="center"/>
              <w:rPr>
                <w:rFonts w:ascii="宋体"/>
                <w:kern w:val="0"/>
                <w:sz w:val="20"/>
                <w:szCs w:val="20"/>
              </w:rPr>
            </w:pPr>
          </w:p>
        </w:tc>
        <w:tc>
          <w:tcPr>
            <w:tcW w:w="1705" w:type="dxa"/>
            <w:vAlign w:val="center"/>
          </w:tcPr>
          <w:p>
            <w:pPr>
              <w:widowControl/>
              <w:jc w:val="center"/>
              <w:rPr>
                <w:rFonts w:ascii="宋体"/>
                <w:kern w:val="0"/>
                <w:sz w:val="20"/>
                <w:szCs w:val="20"/>
              </w:rPr>
            </w:pPr>
          </w:p>
        </w:tc>
      </w:tr>
    </w:tbl>
    <w:p>
      <w:r>
        <w:rPr>
          <w:rFonts w:hint="eastAsia" w:cs="宋体"/>
        </w:rPr>
        <w:t>注：本表反映部门本年度一般公共预算财政拨款基本支出明细情况。</w:t>
      </w:r>
    </w:p>
    <w:p/>
    <w:p/>
    <w:p/>
    <w:p/>
    <w:p/>
    <w:p/>
    <w:p/>
    <w:p/>
    <w:p/>
    <w:p/>
    <w:p/>
    <w:p/>
    <w:p/>
    <w:p/>
    <w:p/>
    <w:p/>
    <w:p/>
    <w:p/>
    <w:p/>
    <w:p/>
    <w:p/>
    <w:p/>
    <w:p/>
    <w:p/>
    <w:p/>
    <w:p/>
    <w:p/>
    <w:p/>
    <w:p>
      <w:pPr>
        <w:widowControl/>
        <w:jc w:val="center"/>
        <w:rPr>
          <w:rFonts w:ascii="仿宋_GB2312" w:hAnsi="宋体" w:eastAsia="仿宋_GB2312"/>
          <w:kern w:val="0"/>
          <w:sz w:val="32"/>
          <w:szCs w:val="32"/>
        </w:rPr>
      </w:pPr>
      <w:r>
        <w:rPr>
          <w:rFonts w:hint="eastAsia" w:ascii="仿宋_GB2312" w:hAnsi="宋体" w:eastAsia="仿宋_GB2312" w:cs="仿宋_GB2312"/>
          <w:kern w:val="0"/>
          <w:sz w:val="32"/>
          <w:szCs w:val="32"/>
        </w:rPr>
        <w:t>一般公共预算财政拨款“三公”经费支出决算表</w:t>
      </w:r>
    </w:p>
    <w:p>
      <w:pPr>
        <w:widowControl/>
        <w:jc w:val="right"/>
        <w:rPr>
          <w:rFonts w:ascii="宋体"/>
          <w:kern w:val="0"/>
          <w:sz w:val="20"/>
          <w:szCs w:val="20"/>
        </w:rPr>
      </w:pPr>
      <w:r>
        <w:rPr>
          <w:rFonts w:ascii="仿宋_GB2312" w:hAnsi="宋体" w:eastAsia="仿宋_GB2312" w:cs="仿宋_GB2312"/>
          <w:kern w:val="0"/>
          <w:sz w:val="32"/>
          <w:szCs w:val="32"/>
        </w:rPr>
        <w:t xml:space="preserve">                                     </w:t>
      </w:r>
      <w:r>
        <w:rPr>
          <w:rFonts w:hint="eastAsia" w:ascii="宋体" w:hAnsi="宋体" w:cs="宋体"/>
          <w:kern w:val="0"/>
          <w:sz w:val="20"/>
          <w:szCs w:val="20"/>
        </w:rPr>
        <w:t>公开</w:t>
      </w:r>
      <w:r>
        <w:rPr>
          <w:rFonts w:ascii="宋体" w:hAnsi="宋体" w:cs="宋体"/>
          <w:kern w:val="0"/>
          <w:sz w:val="20"/>
          <w:szCs w:val="20"/>
        </w:rPr>
        <w:t>07</w:t>
      </w:r>
      <w:r>
        <w:rPr>
          <w:rFonts w:hint="eastAsia" w:ascii="宋体" w:hAnsi="宋体" w:cs="宋体"/>
          <w:kern w:val="0"/>
          <w:sz w:val="20"/>
          <w:szCs w:val="20"/>
        </w:rPr>
        <w:t>表</w:t>
      </w:r>
    </w:p>
    <w:p>
      <w:pPr>
        <w:widowControl/>
        <w:rPr>
          <w:rFonts w:ascii="宋体"/>
          <w:kern w:val="0"/>
          <w:sz w:val="20"/>
          <w:szCs w:val="20"/>
        </w:rPr>
      </w:pPr>
      <w:r>
        <w:rPr>
          <w:rFonts w:hint="eastAsia" w:ascii="宋体" w:hAnsi="宋体" w:cs="宋体"/>
          <w:color w:val="000000"/>
          <w:kern w:val="0"/>
          <w:sz w:val="20"/>
          <w:szCs w:val="20"/>
        </w:rPr>
        <w:t>部门：福田区委统战部</w:t>
      </w:r>
      <w:r>
        <w:rPr>
          <w:rFonts w:ascii="宋体" w:hAnsi="宋体" w:cs="宋体"/>
          <w:color w:val="000000"/>
          <w:kern w:val="0"/>
          <w:sz w:val="20"/>
          <w:szCs w:val="20"/>
        </w:rPr>
        <w:t xml:space="preserve">                                                </w:t>
      </w:r>
      <w:r>
        <w:rPr>
          <w:rFonts w:hint="eastAsia" w:ascii="宋体" w:hAnsi="宋体" w:cs="宋体"/>
          <w:kern w:val="0"/>
          <w:sz w:val="20"/>
          <w:szCs w:val="20"/>
        </w:rPr>
        <w:t>单位：万元</w:t>
      </w:r>
    </w:p>
    <w:tbl>
      <w:tblPr>
        <w:tblStyle w:val="6"/>
        <w:tblW w:w="997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38"/>
        <w:gridCol w:w="846"/>
        <w:gridCol w:w="624"/>
        <w:gridCol w:w="1155"/>
        <w:gridCol w:w="829"/>
        <w:gridCol w:w="641"/>
        <w:gridCol w:w="735"/>
        <w:gridCol w:w="846"/>
        <w:gridCol w:w="729"/>
        <w:gridCol w:w="1050"/>
        <w:gridCol w:w="94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833" w:type="dxa"/>
            <w:gridSpan w:val="6"/>
            <w:vAlign w:val="center"/>
          </w:tcPr>
          <w:p>
            <w:pPr>
              <w:jc w:val="center"/>
            </w:pPr>
            <w:r>
              <w:t>2014</w:t>
            </w:r>
            <w:r>
              <w:rPr>
                <w:rFonts w:hint="eastAsia" w:cs="宋体"/>
              </w:rPr>
              <w:t>年度预算数</w:t>
            </w:r>
          </w:p>
        </w:tc>
        <w:tc>
          <w:tcPr>
            <w:tcW w:w="5145" w:type="dxa"/>
            <w:gridSpan w:val="6"/>
            <w:vAlign w:val="center"/>
          </w:tcPr>
          <w:p>
            <w:pPr>
              <w:jc w:val="center"/>
            </w:pPr>
            <w:r>
              <w:t>2014</w:t>
            </w:r>
            <w:r>
              <w:rPr>
                <w:rFonts w:hint="eastAsia" w:cs="宋体"/>
              </w:rPr>
              <w:t>年度决算数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38" w:type="dxa"/>
            <w:vMerge w:val="restart"/>
            <w:vAlign w:val="top"/>
          </w:tcPr>
          <w:p>
            <w:r>
              <w:rPr>
                <w:rFonts w:hint="eastAsia" w:cs="宋体"/>
              </w:rPr>
              <w:t>合计</w:t>
            </w:r>
          </w:p>
        </w:tc>
        <w:tc>
          <w:tcPr>
            <w:tcW w:w="846" w:type="dxa"/>
            <w:vMerge w:val="restart"/>
            <w:vAlign w:val="center"/>
          </w:tcPr>
          <w:p>
            <w:pPr>
              <w:jc w:val="center"/>
            </w:pPr>
            <w:r>
              <w:rPr>
                <w:rFonts w:hint="eastAsia" w:cs="宋体"/>
              </w:rPr>
              <w:t>因公出国（境）费</w:t>
            </w:r>
          </w:p>
        </w:tc>
        <w:tc>
          <w:tcPr>
            <w:tcW w:w="2608" w:type="dxa"/>
            <w:gridSpan w:val="3"/>
            <w:vAlign w:val="center"/>
          </w:tcPr>
          <w:p>
            <w:pPr>
              <w:jc w:val="center"/>
            </w:pPr>
            <w:r>
              <w:rPr>
                <w:rFonts w:hint="eastAsia" w:cs="宋体"/>
              </w:rPr>
              <w:t>公务用车购置及运行费</w:t>
            </w:r>
          </w:p>
        </w:tc>
        <w:tc>
          <w:tcPr>
            <w:tcW w:w="641" w:type="dxa"/>
            <w:vMerge w:val="restart"/>
            <w:vAlign w:val="center"/>
          </w:tcPr>
          <w:p>
            <w:pPr>
              <w:jc w:val="center"/>
            </w:pPr>
            <w:r>
              <w:rPr>
                <w:rFonts w:hint="eastAsia" w:cs="宋体"/>
              </w:rPr>
              <w:t>公务接待费</w:t>
            </w:r>
          </w:p>
        </w:tc>
        <w:tc>
          <w:tcPr>
            <w:tcW w:w="735" w:type="dxa"/>
            <w:vMerge w:val="restart"/>
            <w:vAlign w:val="center"/>
          </w:tcPr>
          <w:p>
            <w:pPr>
              <w:jc w:val="center"/>
            </w:pPr>
            <w:r>
              <w:rPr>
                <w:rFonts w:hint="eastAsia" w:cs="宋体"/>
              </w:rPr>
              <w:t>合计</w:t>
            </w:r>
          </w:p>
        </w:tc>
        <w:tc>
          <w:tcPr>
            <w:tcW w:w="846" w:type="dxa"/>
            <w:vMerge w:val="restart"/>
            <w:vAlign w:val="center"/>
          </w:tcPr>
          <w:p>
            <w:pPr>
              <w:jc w:val="center"/>
            </w:pPr>
            <w:r>
              <w:rPr>
                <w:rFonts w:hint="eastAsia" w:cs="宋体"/>
              </w:rPr>
              <w:t>因公出国（境）费</w:t>
            </w:r>
          </w:p>
        </w:tc>
        <w:tc>
          <w:tcPr>
            <w:tcW w:w="2724" w:type="dxa"/>
            <w:gridSpan w:val="3"/>
            <w:vAlign w:val="center"/>
          </w:tcPr>
          <w:p>
            <w:pPr>
              <w:jc w:val="center"/>
            </w:pPr>
            <w:r>
              <w:rPr>
                <w:rFonts w:hint="eastAsia" w:cs="宋体"/>
              </w:rPr>
              <w:t>公务用车购置及运行费</w:t>
            </w:r>
          </w:p>
        </w:tc>
        <w:tc>
          <w:tcPr>
            <w:tcW w:w="840" w:type="dxa"/>
            <w:vMerge w:val="restart"/>
            <w:vAlign w:val="center"/>
          </w:tcPr>
          <w:p>
            <w:pPr>
              <w:jc w:val="center"/>
            </w:pPr>
            <w:r>
              <w:rPr>
                <w:rFonts w:hint="eastAsia" w:cs="宋体"/>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38" w:type="dxa"/>
            <w:vMerge w:val="continue"/>
            <w:vAlign w:val="top"/>
          </w:tcPr>
          <w:p/>
        </w:tc>
        <w:tc>
          <w:tcPr>
            <w:tcW w:w="846" w:type="dxa"/>
            <w:vMerge w:val="continue"/>
            <w:vAlign w:val="center"/>
          </w:tcPr>
          <w:p>
            <w:pPr>
              <w:jc w:val="center"/>
            </w:pPr>
          </w:p>
        </w:tc>
        <w:tc>
          <w:tcPr>
            <w:tcW w:w="624" w:type="dxa"/>
            <w:vAlign w:val="center"/>
          </w:tcPr>
          <w:p>
            <w:pPr>
              <w:jc w:val="center"/>
            </w:pPr>
            <w:r>
              <w:rPr>
                <w:rFonts w:hint="eastAsia" w:cs="宋体"/>
              </w:rPr>
              <w:t>小计</w:t>
            </w:r>
          </w:p>
        </w:tc>
        <w:tc>
          <w:tcPr>
            <w:tcW w:w="1155" w:type="dxa"/>
            <w:vAlign w:val="center"/>
          </w:tcPr>
          <w:p>
            <w:pPr>
              <w:jc w:val="center"/>
            </w:pPr>
            <w:r>
              <w:rPr>
                <w:rFonts w:hint="eastAsia" w:cs="宋体"/>
              </w:rPr>
              <w:t>公务用车购置费</w:t>
            </w:r>
          </w:p>
        </w:tc>
        <w:tc>
          <w:tcPr>
            <w:tcW w:w="829" w:type="dxa"/>
            <w:vAlign w:val="center"/>
          </w:tcPr>
          <w:p>
            <w:pPr>
              <w:jc w:val="center"/>
            </w:pPr>
            <w:r>
              <w:rPr>
                <w:rFonts w:hint="eastAsia" w:cs="宋体"/>
              </w:rPr>
              <w:t>公务用车运行费</w:t>
            </w:r>
          </w:p>
        </w:tc>
        <w:tc>
          <w:tcPr>
            <w:tcW w:w="641" w:type="dxa"/>
            <w:vMerge w:val="continue"/>
            <w:vAlign w:val="center"/>
          </w:tcPr>
          <w:p>
            <w:pPr>
              <w:jc w:val="center"/>
            </w:pPr>
          </w:p>
        </w:tc>
        <w:tc>
          <w:tcPr>
            <w:tcW w:w="735" w:type="dxa"/>
            <w:vMerge w:val="continue"/>
            <w:vAlign w:val="center"/>
          </w:tcPr>
          <w:p>
            <w:pPr>
              <w:jc w:val="center"/>
            </w:pPr>
          </w:p>
        </w:tc>
        <w:tc>
          <w:tcPr>
            <w:tcW w:w="846" w:type="dxa"/>
            <w:vMerge w:val="continue"/>
            <w:vAlign w:val="center"/>
          </w:tcPr>
          <w:p>
            <w:pPr>
              <w:jc w:val="center"/>
            </w:pPr>
          </w:p>
        </w:tc>
        <w:tc>
          <w:tcPr>
            <w:tcW w:w="729" w:type="dxa"/>
            <w:vAlign w:val="center"/>
          </w:tcPr>
          <w:p>
            <w:pPr>
              <w:jc w:val="center"/>
            </w:pPr>
            <w:r>
              <w:rPr>
                <w:rFonts w:hint="eastAsia" w:cs="宋体"/>
              </w:rPr>
              <w:t>小计</w:t>
            </w:r>
          </w:p>
        </w:tc>
        <w:tc>
          <w:tcPr>
            <w:tcW w:w="1050" w:type="dxa"/>
            <w:vAlign w:val="center"/>
          </w:tcPr>
          <w:p>
            <w:pPr>
              <w:jc w:val="center"/>
            </w:pPr>
            <w:r>
              <w:rPr>
                <w:rFonts w:hint="eastAsia" w:cs="宋体"/>
              </w:rPr>
              <w:t>公务用车购置费</w:t>
            </w:r>
          </w:p>
        </w:tc>
        <w:tc>
          <w:tcPr>
            <w:tcW w:w="945" w:type="dxa"/>
            <w:vAlign w:val="center"/>
          </w:tcPr>
          <w:p>
            <w:pPr>
              <w:jc w:val="center"/>
            </w:pPr>
            <w:r>
              <w:rPr>
                <w:rFonts w:hint="eastAsia" w:cs="宋体"/>
              </w:rPr>
              <w:t>公务用车运行费</w:t>
            </w:r>
          </w:p>
        </w:tc>
        <w:tc>
          <w:tcPr>
            <w:tcW w:w="84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38" w:type="dxa"/>
            <w:vAlign w:val="top"/>
          </w:tcPr>
          <w:p>
            <w:r>
              <w:t>1</w:t>
            </w:r>
          </w:p>
        </w:tc>
        <w:tc>
          <w:tcPr>
            <w:tcW w:w="846" w:type="dxa"/>
            <w:vAlign w:val="center"/>
          </w:tcPr>
          <w:p>
            <w:pPr>
              <w:jc w:val="center"/>
            </w:pPr>
            <w:r>
              <w:t>2</w:t>
            </w:r>
          </w:p>
        </w:tc>
        <w:tc>
          <w:tcPr>
            <w:tcW w:w="624" w:type="dxa"/>
            <w:vAlign w:val="center"/>
          </w:tcPr>
          <w:p>
            <w:pPr>
              <w:jc w:val="center"/>
            </w:pPr>
            <w:r>
              <w:t>3</w:t>
            </w:r>
          </w:p>
        </w:tc>
        <w:tc>
          <w:tcPr>
            <w:tcW w:w="1155" w:type="dxa"/>
            <w:vAlign w:val="center"/>
          </w:tcPr>
          <w:p>
            <w:pPr>
              <w:jc w:val="center"/>
            </w:pPr>
            <w:r>
              <w:t>4</w:t>
            </w:r>
          </w:p>
        </w:tc>
        <w:tc>
          <w:tcPr>
            <w:tcW w:w="829" w:type="dxa"/>
            <w:vAlign w:val="center"/>
          </w:tcPr>
          <w:p>
            <w:pPr>
              <w:jc w:val="center"/>
            </w:pPr>
            <w:r>
              <w:t>5</w:t>
            </w:r>
          </w:p>
        </w:tc>
        <w:tc>
          <w:tcPr>
            <w:tcW w:w="641" w:type="dxa"/>
            <w:vAlign w:val="center"/>
          </w:tcPr>
          <w:p>
            <w:pPr>
              <w:jc w:val="center"/>
            </w:pPr>
            <w:r>
              <w:t>6</w:t>
            </w:r>
          </w:p>
        </w:tc>
        <w:tc>
          <w:tcPr>
            <w:tcW w:w="735" w:type="dxa"/>
            <w:vAlign w:val="center"/>
          </w:tcPr>
          <w:p>
            <w:pPr>
              <w:jc w:val="center"/>
            </w:pPr>
            <w:r>
              <w:t>7</w:t>
            </w:r>
          </w:p>
        </w:tc>
        <w:tc>
          <w:tcPr>
            <w:tcW w:w="846" w:type="dxa"/>
            <w:vAlign w:val="center"/>
          </w:tcPr>
          <w:p>
            <w:pPr>
              <w:jc w:val="center"/>
            </w:pPr>
            <w:r>
              <w:t>8</w:t>
            </w:r>
          </w:p>
        </w:tc>
        <w:tc>
          <w:tcPr>
            <w:tcW w:w="729" w:type="dxa"/>
            <w:vAlign w:val="center"/>
          </w:tcPr>
          <w:p>
            <w:pPr>
              <w:jc w:val="center"/>
            </w:pPr>
            <w:r>
              <w:t>9</w:t>
            </w:r>
          </w:p>
        </w:tc>
        <w:tc>
          <w:tcPr>
            <w:tcW w:w="1050" w:type="dxa"/>
            <w:vAlign w:val="center"/>
          </w:tcPr>
          <w:p>
            <w:pPr>
              <w:jc w:val="center"/>
            </w:pPr>
            <w:r>
              <w:t>10</w:t>
            </w:r>
          </w:p>
        </w:tc>
        <w:tc>
          <w:tcPr>
            <w:tcW w:w="945" w:type="dxa"/>
            <w:vAlign w:val="center"/>
          </w:tcPr>
          <w:p>
            <w:pPr>
              <w:jc w:val="center"/>
            </w:pPr>
            <w:r>
              <w:t>11</w:t>
            </w:r>
          </w:p>
        </w:tc>
        <w:tc>
          <w:tcPr>
            <w:tcW w:w="840" w:type="dxa"/>
            <w:vAlign w:val="center"/>
          </w:tcPr>
          <w:p>
            <w:pPr>
              <w:jc w:val="center"/>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38" w:type="dxa"/>
            <w:vAlign w:val="top"/>
          </w:tcPr>
          <w:p>
            <w:r>
              <w:t>24.50</w:t>
            </w:r>
          </w:p>
        </w:tc>
        <w:tc>
          <w:tcPr>
            <w:tcW w:w="846" w:type="dxa"/>
            <w:vAlign w:val="center"/>
          </w:tcPr>
          <w:p>
            <w:pPr>
              <w:jc w:val="center"/>
            </w:pPr>
          </w:p>
        </w:tc>
        <w:tc>
          <w:tcPr>
            <w:tcW w:w="624" w:type="dxa"/>
            <w:vAlign w:val="center"/>
          </w:tcPr>
          <w:p>
            <w:pPr>
              <w:jc w:val="center"/>
            </w:pPr>
          </w:p>
        </w:tc>
        <w:tc>
          <w:tcPr>
            <w:tcW w:w="1155" w:type="dxa"/>
            <w:vAlign w:val="center"/>
          </w:tcPr>
          <w:p>
            <w:pPr>
              <w:jc w:val="center"/>
            </w:pPr>
          </w:p>
        </w:tc>
        <w:tc>
          <w:tcPr>
            <w:tcW w:w="829" w:type="dxa"/>
            <w:vAlign w:val="center"/>
          </w:tcPr>
          <w:p>
            <w:pPr>
              <w:jc w:val="center"/>
            </w:pPr>
            <w:r>
              <w:t>22.50</w:t>
            </w:r>
          </w:p>
        </w:tc>
        <w:tc>
          <w:tcPr>
            <w:tcW w:w="641" w:type="dxa"/>
            <w:vAlign w:val="center"/>
          </w:tcPr>
          <w:p>
            <w:pPr>
              <w:jc w:val="center"/>
            </w:pPr>
            <w:r>
              <w:t>2</w:t>
            </w:r>
          </w:p>
        </w:tc>
        <w:tc>
          <w:tcPr>
            <w:tcW w:w="735" w:type="dxa"/>
            <w:vAlign w:val="center"/>
          </w:tcPr>
          <w:p>
            <w:pPr>
              <w:jc w:val="center"/>
            </w:pPr>
            <w:r>
              <w:t>13.75</w:t>
            </w:r>
          </w:p>
        </w:tc>
        <w:tc>
          <w:tcPr>
            <w:tcW w:w="846" w:type="dxa"/>
            <w:vAlign w:val="center"/>
          </w:tcPr>
          <w:p>
            <w:pPr>
              <w:jc w:val="center"/>
            </w:pPr>
          </w:p>
        </w:tc>
        <w:tc>
          <w:tcPr>
            <w:tcW w:w="729" w:type="dxa"/>
            <w:vAlign w:val="center"/>
          </w:tcPr>
          <w:p>
            <w:pPr>
              <w:jc w:val="center"/>
            </w:pPr>
            <w:r>
              <w:t>11.83</w:t>
            </w:r>
          </w:p>
        </w:tc>
        <w:tc>
          <w:tcPr>
            <w:tcW w:w="1050" w:type="dxa"/>
            <w:vAlign w:val="center"/>
          </w:tcPr>
          <w:p>
            <w:pPr>
              <w:jc w:val="center"/>
            </w:pPr>
          </w:p>
        </w:tc>
        <w:tc>
          <w:tcPr>
            <w:tcW w:w="945" w:type="dxa"/>
            <w:vAlign w:val="center"/>
          </w:tcPr>
          <w:p>
            <w:pPr>
              <w:jc w:val="center"/>
            </w:pPr>
            <w:r>
              <w:t>11.83</w:t>
            </w:r>
          </w:p>
        </w:tc>
        <w:tc>
          <w:tcPr>
            <w:tcW w:w="840" w:type="dxa"/>
            <w:vAlign w:val="center"/>
          </w:tcPr>
          <w:p>
            <w:pPr>
              <w:jc w:val="center"/>
            </w:pPr>
            <w:r>
              <w:t>1.92</w:t>
            </w:r>
          </w:p>
        </w:tc>
      </w:tr>
    </w:tbl>
    <w:p>
      <w:r>
        <w:rPr>
          <w:rFonts w:hint="eastAsia" w:cs="宋体"/>
        </w:rPr>
        <w:t>注：</w:t>
      </w:r>
      <w:r>
        <w:t>2014</w:t>
      </w:r>
      <w:r>
        <w:rPr>
          <w:rFonts w:hint="eastAsia" w:cs="宋体"/>
        </w:rPr>
        <w:t>年度预算数为“三公”经费年初预算数、决算数是包括当年财政拨款预算和以前年度结转结余资金安排的实际支出。</w:t>
      </w:r>
    </w:p>
    <w:p>
      <w:pPr>
        <w:widowControl/>
        <w:jc w:val="center"/>
        <w:rPr>
          <w:rFonts w:ascii="仿宋_GB2312" w:hAnsi="宋体" w:eastAsia="仿宋_GB2312"/>
          <w:kern w:val="0"/>
          <w:sz w:val="32"/>
          <w:szCs w:val="32"/>
        </w:rPr>
      </w:pPr>
      <w:r>
        <w:br w:type="page"/>
      </w:r>
      <w:r>
        <w:rPr>
          <w:rFonts w:hint="eastAsia" w:ascii="仿宋_GB2312" w:hAnsi="宋体" w:eastAsia="仿宋_GB2312" w:cs="仿宋_GB2312"/>
          <w:kern w:val="0"/>
          <w:sz w:val="32"/>
          <w:szCs w:val="32"/>
        </w:rPr>
        <w:t>政府性基金预算财政拨款收入支出决算表</w:t>
      </w:r>
    </w:p>
    <w:p>
      <w:pPr>
        <w:widowControl/>
        <w:jc w:val="right"/>
        <w:rPr>
          <w:rFonts w:ascii="宋体"/>
          <w:kern w:val="0"/>
          <w:sz w:val="20"/>
          <w:szCs w:val="20"/>
        </w:rPr>
      </w:pPr>
      <w:r>
        <w:rPr>
          <w:rFonts w:ascii="仿宋_GB2312" w:hAnsi="宋体" w:eastAsia="仿宋_GB2312" w:cs="仿宋_GB2312"/>
          <w:kern w:val="0"/>
          <w:sz w:val="32"/>
          <w:szCs w:val="32"/>
        </w:rPr>
        <w:t xml:space="preserve">                                     </w:t>
      </w:r>
      <w:r>
        <w:rPr>
          <w:rFonts w:hint="eastAsia" w:ascii="宋体" w:hAnsi="宋体" w:cs="宋体"/>
          <w:kern w:val="0"/>
          <w:sz w:val="20"/>
          <w:szCs w:val="20"/>
        </w:rPr>
        <w:t>公开</w:t>
      </w:r>
      <w:r>
        <w:rPr>
          <w:rFonts w:ascii="宋体" w:hAnsi="宋体" w:cs="宋体"/>
          <w:kern w:val="0"/>
          <w:sz w:val="20"/>
          <w:szCs w:val="20"/>
        </w:rPr>
        <w:t>08</w:t>
      </w:r>
      <w:r>
        <w:rPr>
          <w:rFonts w:hint="eastAsia" w:ascii="宋体" w:hAnsi="宋体" w:cs="宋体"/>
          <w:kern w:val="0"/>
          <w:sz w:val="20"/>
          <w:szCs w:val="20"/>
        </w:rPr>
        <w:t>表</w:t>
      </w:r>
    </w:p>
    <w:p>
      <w:pPr>
        <w:widowControl/>
        <w:rPr>
          <w:rFonts w:ascii="宋体"/>
          <w:kern w:val="0"/>
          <w:sz w:val="20"/>
          <w:szCs w:val="20"/>
        </w:rPr>
      </w:pPr>
      <w:r>
        <w:rPr>
          <w:rFonts w:hint="eastAsia" w:ascii="宋体" w:hAnsi="宋体" w:cs="宋体"/>
          <w:color w:val="000000"/>
          <w:kern w:val="0"/>
          <w:sz w:val="20"/>
          <w:szCs w:val="20"/>
        </w:rPr>
        <w:t>部门：福田区委统战部</w:t>
      </w:r>
      <w:r>
        <w:rPr>
          <w:rFonts w:ascii="宋体" w:hAnsi="宋体" w:cs="宋体"/>
          <w:color w:val="000000"/>
          <w:kern w:val="0"/>
          <w:sz w:val="20"/>
          <w:szCs w:val="20"/>
        </w:rPr>
        <w:t xml:space="preserve">                                                </w:t>
      </w:r>
      <w:r>
        <w:rPr>
          <w:rFonts w:hint="eastAsia" w:ascii="宋体" w:hAnsi="宋体" w:cs="宋体"/>
          <w:kern w:val="0"/>
          <w:sz w:val="20"/>
          <w:szCs w:val="20"/>
        </w:rPr>
        <w:t>单位：万元</w:t>
      </w:r>
    </w:p>
    <w:tbl>
      <w:tblPr>
        <w:tblStyle w:val="6"/>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64"/>
        <w:gridCol w:w="820"/>
        <w:gridCol w:w="1104"/>
        <w:gridCol w:w="916"/>
        <w:gridCol w:w="1249"/>
        <w:gridCol w:w="1375"/>
        <w:gridCol w:w="1353"/>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84" w:type="dxa"/>
            <w:gridSpan w:val="2"/>
            <w:vAlign w:val="center"/>
          </w:tcPr>
          <w:p>
            <w:pPr>
              <w:widowControl/>
              <w:jc w:val="center"/>
              <w:rPr>
                <w:rFonts w:ascii="宋体"/>
                <w:kern w:val="0"/>
                <w:sz w:val="20"/>
                <w:szCs w:val="20"/>
              </w:rPr>
            </w:pPr>
            <w:r>
              <w:rPr>
                <w:rFonts w:hint="eastAsia" w:ascii="宋体" w:hAnsi="宋体" w:cs="宋体"/>
                <w:kern w:val="0"/>
                <w:sz w:val="20"/>
                <w:szCs w:val="20"/>
              </w:rPr>
              <w:t>项目</w:t>
            </w:r>
          </w:p>
        </w:tc>
        <w:tc>
          <w:tcPr>
            <w:tcW w:w="1104" w:type="dxa"/>
            <w:vMerge w:val="restart"/>
            <w:vAlign w:val="center"/>
          </w:tcPr>
          <w:p>
            <w:pPr>
              <w:jc w:val="center"/>
              <w:rPr>
                <w:rFonts w:ascii="宋体"/>
                <w:kern w:val="0"/>
                <w:sz w:val="20"/>
                <w:szCs w:val="20"/>
              </w:rPr>
            </w:pPr>
            <w:r>
              <w:rPr>
                <w:rFonts w:hint="eastAsia" w:ascii="宋体" w:hAnsi="宋体" w:cs="宋体"/>
                <w:kern w:val="0"/>
                <w:sz w:val="20"/>
                <w:szCs w:val="20"/>
              </w:rPr>
              <w:t>年初结转和结余</w:t>
            </w:r>
          </w:p>
        </w:tc>
        <w:tc>
          <w:tcPr>
            <w:tcW w:w="916" w:type="dxa"/>
            <w:vMerge w:val="restart"/>
            <w:vAlign w:val="center"/>
          </w:tcPr>
          <w:p>
            <w:pPr>
              <w:jc w:val="center"/>
              <w:rPr>
                <w:rFonts w:ascii="宋体"/>
                <w:kern w:val="0"/>
                <w:sz w:val="20"/>
                <w:szCs w:val="20"/>
              </w:rPr>
            </w:pPr>
            <w:r>
              <w:rPr>
                <w:rFonts w:hint="eastAsia" w:ascii="宋体" w:hAnsi="宋体" w:cs="宋体"/>
                <w:kern w:val="0"/>
                <w:sz w:val="20"/>
                <w:szCs w:val="20"/>
              </w:rPr>
              <w:t>本年收入</w:t>
            </w:r>
          </w:p>
        </w:tc>
        <w:tc>
          <w:tcPr>
            <w:tcW w:w="3977" w:type="dxa"/>
            <w:gridSpan w:val="3"/>
            <w:vAlign w:val="center"/>
          </w:tcPr>
          <w:p>
            <w:pPr>
              <w:widowControl/>
              <w:jc w:val="center"/>
              <w:rPr>
                <w:rFonts w:ascii="宋体"/>
                <w:kern w:val="0"/>
                <w:sz w:val="20"/>
                <w:szCs w:val="20"/>
              </w:rPr>
            </w:pPr>
            <w:r>
              <w:rPr>
                <w:rFonts w:hint="eastAsia" w:ascii="宋体" w:hAnsi="宋体" w:cs="宋体"/>
                <w:kern w:val="0"/>
                <w:sz w:val="20"/>
                <w:szCs w:val="20"/>
              </w:rPr>
              <w:t>本年支出</w:t>
            </w:r>
          </w:p>
        </w:tc>
        <w:tc>
          <w:tcPr>
            <w:tcW w:w="1041" w:type="dxa"/>
            <w:vMerge w:val="restart"/>
            <w:vAlign w:val="center"/>
          </w:tcPr>
          <w:p>
            <w:pPr>
              <w:jc w:val="center"/>
              <w:rPr>
                <w:rFonts w:ascii="宋体"/>
                <w:kern w:val="0"/>
                <w:sz w:val="20"/>
                <w:szCs w:val="20"/>
              </w:rPr>
            </w:pPr>
            <w:r>
              <w:rPr>
                <w:rFonts w:hint="eastAsia" w:ascii="宋体" w:hAnsi="宋体" w:cs="宋体"/>
                <w:kern w:val="0"/>
                <w:sz w:val="20"/>
                <w:szCs w:val="20"/>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64" w:type="dxa"/>
            <w:vAlign w:val="center"/>
          </w:tcPr>
          <w:p>
            <w:pPr>
              <w:widowControl/>
              <w:jc w:val="center"/>
              <w:rPr>
                <w:rFonts w:ascii="宋体"/>
                <w:kern w:val="0"/>
                <w:sz w:val="20"/>
                <w:szCs w:val="20"/>
              </w:rPr>
            </w:pPr>
            <w:r>
              <w:rPr>
                <w:rFonts w:hint="eastAsia" w:ascii="宋体" w:hAnsi="宋体" w:cs="宋体"/>
                <w:kern w:val="0"/>
                <w:sz w:val="20"/>
                <w:szCs w:val="20"/>
              </w:rPr>
              <w:t>功能分类科目编码</w:t>
            </w:r>
          </w:p>
        </w:tc>
        <w:tc>
          <w:tcPr>
            <w:tcW w:w="820" w:type="dxa"/>
            <w:vAlign w:val="center"/>
          </w:tcPr>
          <w:p>
            <w:pPr>
              <w:widowControl/>
              <w:jc w:val="center"/>
              <w:rPr>
                <w:rFonts w:ascii="宋体"/>
                <w:kern w:val="0"/>
                <w:sz w:val="20"/>
                <w:szCs w:val="20"/>
              </w:rPr>
            </w:pPr>
            <w:r>
              <w:rPr>
                <w:rFonts w:hint="eastAsia" w:ascii="宋体" w:hAnsi="宋体" w:cs="宋体"/>
                <w:kern w:val="0"/>
                <w:sz w:val="20"/>
                <w:szCs w:val="20"/>
              </w:rPr>
              <w:t>科目名称</w:t>
            </w:r>
          </w:p>
        </w:tc>
        <w:tc>
          <w:tcPr>
            <w:tcW w:w="1104" w:type="dxa"/>
            <w:vMerge w:val="continue"/>
            <w:vAlign w:val="center"/>
          </w:tcPr>
          <w:p>
            <w:pPr>
              <w:widowControl/>
              <w:jc w:val="center"/>
              <w:rPr>
                <w:rFonts w:ascii="宋体"/>
                <w:kern w:val="0"/>
                <w:sz w:val="20"/>
                <w:szCs w:val="20"/>
              </w:rPr>
            </w:pPr>
          </w:p>
        </w:tc>
        <w:tc>
          <w:tcPr>
            <w:tcW w:w="916" w:type="dxa"/>
            <w:vMerge w:val="continue"/>
            <w:vAlign w:val="center"/>
          </w:tcPr>
          <w:p>
            <w:pPr>
              <w:widowControl/>
              <w:jc w:val="center"/>
              <w:rPr>
                <w:rFonts w:ascii="宋体"/>
                <w:kern w:val="0"/>
                <w:sz w:val="20"/>
                <w:szCs w:val="20"/>
              </w:rPr>
            </w:pPr>
          </w:p>
        </w:tc>
        <w:tc>
          <w:tcPr>
            <w:tcW w:w="1249" w:type="dxa"/>
            <w:vAlign w:val="center"/>
          </w:tcPr>
          <w:p>
            <w:pPr>
              <w:widowControl/>
              <w:jc w:val="center"/>
              <w:rPr>
                <w:rFonts w:ascii="宋体"/>
                <w:kern w:val="0"/>
                <w:sz w:val="20"/>
                <w:szCs w:val="20"/>
              </w:rPr>
            </w:pPr>
            <w:r>
              <w:rPr>
                <w:rFonts w:hint="eastAsia" w:ascii="宋体" w:hAnsi="宋体" w:cs="宋体"/>
                <w:kern w:val="0"/>
                <w:sz w:val="20"/>
                <w:szCs w:val="20"/>
              </w:rPr>
              <w:t>小计</w:t>
            </w:r>
          </w:p>
        </w:tc>
        <w:tc>
          <w:tcPr>
            <w:tcW w:w="1375" w:type="dxa"/>
            <w:vAlign w:val="center"/>
          </w:tcPr>
          <w:p>
            <w:pPr>
              <w:widowControl/>
              <w:jc w:val="center"/>
              <w:rPr>
                <w:rFonts w:ascii="宋体"/>
                <w:kern w:val="0"/>
                <w:sz w:val="20"/>
                <w:szCs w:val="20"/>
              </w:rPr>
            </w:pPr>
            <w:r>
              <w:rPr>
                <w:rFonts w:hint="eastAsia" w:ascii="宋体" w:hAnsi="宋体" w:cs="宋体"/>
                <w:kern w:val="0"/>
                <w:sz w:val="20"/>
                <w:szCs w:val="20"/>
              </w:rPr>
              <w:t>基本支出</w:t>
            </w:r>
          </w:p>
        </w:tc>
        <w:tc>
          <w:tcPr>
            <w:tcW w:w="1353" w:type="dxa"/>
            <w:vAlign w:val="center"/>
          </w:tcPr>
          <w:p>
            <w:pPr>
              <w:widowControl/>
              <w:jc w:val="center"/>
              <w:rPr>
                <w:rFonts w:ascii="宋体"/>
                <w:kern w:val="0"/>
                <w:sz w:val="20"/>
                <w:szCs w:val="20"/>
              </w:rPr>
            </w:pPr>
            <w:r>
              <w:rPr>
                <w:rFonts w:hint="eastAsia" w:ascii="宋体" w:hAnsi="宋体" w:cs="宋体"/>
                <w:kern w:val="0"/>
                <w:sz w:val="20"/>
                <w:szCs w:val="20"/>
              </w:rPr>
              <w:t>项目支出</w:t>
            </w:r>
          </w:p>
        </w:tc>
        <w:tc>
          <w:tcPr>
            <w:tcW w:w="1041" w:type="dxa"/>
            <w:vMerge w:val="continue"/>
            <w:vAlign w:val="center"/>
          </w:tcPr>
          <w:p>
            <w:pPr>
              <w:widowControl/>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84" w:type="dxa"/>
            <w:gridSpan w:val="2"/>
            <w:vAlign w:val="center"/>
          </w:tcPr>
          <w:p>
            <w:pPr>
              <w:widowControl/>
              <w:jc w:val="center"/>
              <w:rPr>
                <w:rFonts w:ascii="宋体"/>
                <w:kern w:val="0"/>
                <w:sz w:val="20"/>
                <w:szCs w:val="20"/>
              </w:rPr>
            </w:pPr>
            <w:r>
              <w:rPr>
                <w:rFonts w:hint="eastAsia" w:ascii="宋体" w:hAnsi="宋体" w:cs="宋体"/>
                <w:kern w:val="0"/>
                <w:sz w:val="20"/>
                <w:szCs w:val="20"/>
              </w:rPr>
              <w:t>栏次</w:t>
            </w:r>
          </w:p>
        </w:tc>
        <w:tc>
          <w:tcPr>
            <w:tcW w:w="1104" w:type="dxa"/>
            <w:vAlign w:val="center"/>
          </w:tcPr>
          <w:p>
            <w:pPr>
              <w:widowControl/>
              <w:jc w:val="center"/>
              <w:rPr>
                <w:rFonts w:ascii="宋体" w:hAnsi="宋体" w:cs="宋体"/>
                <w:kern w:val="0"/>
                <w:sz w:val="20"/>
                <w:szCs w:val="20"/>
              </w:rPr>
            </w:pPr>
            <w:r>
              <w:rPr>
                <w:rFonts w:ascii="宋体" w:hAnsi="宋体" w:cs="宋体"/>
                <w:kern w:val="0"/>
                <w:sz w:val="20"/>
                <w:szCs w:val="20"/>
              </w:rPr>
              <w:t>1</w:t>
            </w:r>
          </w:p>
        </w:tc>
        <w:tc>
          <w:tcPr>
            <w:tcW w:w="916" w:type="dxa"/>
            <w:vAlign w:val="center"/>
          </w:tcPr>
          <w:p>
            <w:pPr>
              <w:widowControl/>
              <w:jc w:val="center"/>
              <w:rPr>
                <w:rFonts w:ascii="宋体" w:hAnsi="宋体" w:cs="宋体"/>
                <w:kern w:val="0"/>
                <w:sz w:val="20"/>
                <w:szCs w:val="20"/>
              </w:rPr>
            </w:pPr>
            <w:r>
              <w:rPr>
                <w:rFonts w:ascii="宋体" w:hAnsi="宋体" w:cs="宋体"/>
                <w:kern w:val="0"/>
                <w:sz w:val="20"/>
                <w:szCs w:val="20"/>
              </w:rPr>
              <w:t>2</w:t>
            </w:r>
          </w:p>
        </w:tc>
        <w:tc>
          <w:tcPr>
            <w:tcW w:w="1249" w:type="dxa"/>
            <w:vAlign w:val="center"/>
          </w:tcPr>
          <w:p>
            <w:pPr>
              <w:widowControl/>
              <w:jc w:val="center"/>
              <w:rPr>
                <w:rFonts w:ascii="宋体" w:hAnsi="宋体" w:cs="宋体"/>
                <w:kern w:val="0"/>
                <w:sz w:val="20"/>
                <w:szCs w:val="20"/>
              </w:rPr>
            </w:pPr>
            <w:r>
              <w:rPr>
                <w:rFonts w:ascii="宋体" w:hAnsi="宋体" w:cs="宋体"/>
                <w:kern w:val="0"/>
                <w:sz w:val="20"/>
                <w:szCs w:val="20"/>
              </w:rPr>
              <w:t>3</w:t>
            </w:r>
          </w:p>
        </w:tc>
        <w:tc>
          <w:tcPr>
            <w:tcW w:w="1375" w:type="dxa"/>
            <w:vAlign w:val="center"/>
          </w:tcPr>
          <w:p>
            <w:pPr>
              <w:widowControl/>
              <w:jc w:val="center"/>
              <w:rPr>
                <w:rFonts w:ascii="宋体" w:hAnsi="宋体" w:cs="宋体"/>
                <w:kern w:val="0"/>
                <w:sz w:val="20"/>
                <w:szCs w:val="20"/>
              </w:rPr>
            </w:pPr>
            <w:r>
              <w:rPr>
                <w:rFonts w:ascii="宋体" w:hAnsi="宋体" w:cs="宋体"/>
                <w:kern w:val="0"/>
                <w:sz w:val="20"/>
                <w:szCs w:val="20"/>
              </w:rPr>
              <w:t>4</w:t>
            </w:r>
          </w:p>
        </w:tc>
        <w:tc>
          <w:tcPr>
            <w:tcW w:w="1353" w:type="dxa"/>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1041" w:type="dxa"/>
            <w:vAlign w:val="center"/>
          </w:tcPr>
          <w:p>
            <w:pPr>
              <w:widowControl/>
              <w:jc w:val="center"/>
              <w:rPr>
                <w:rFonts w:ascii="宋体" w:hAnsi="宋体" w:cs="宋体"/>
                <w:kern w:val="0"/>
                <w:sz w:val="20"/>
                <w:szCs w:val="20"/>
              </w:rPr>
            </w:pPr>
            <w:r>
              <w:rPr>
                <w:rFonts w:ascii="宋体" w:hAnsi="宋体" w:cs="宋体"/>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84" w:type="dxa"/>
            <w:gridSpan w:val="2"/>
            <w:vAlign w:val="center"/>
          </w:tcPr>
          <w:p>
            <w:pPr>
              <w:widowControl/>
              <w:jc w:val="center"/>
              <w:rPr>
                <w:rFonts w:ascii="宋体"/>
                <w:kern w:val="0"/>
                <w:sz w:val="20"/>
                <w:szCs w:val="20"/>
              </w:rPr>
            </w:pPr>
            <w:r>
              <w:rPr>
                <w:rFonts w:hint="eastAsia" w:ascii="宋体" w:hAnsi="宋体" w:cs="宋体"/>
                <w:kern w:val="0"/>
                <w:sz w:val="20"/>
                <w:szCs w:val="20"/>
              </w:rPr>
              <w:t>合计</w:t>
            </w:r>
          </w:p>
        </w:tc>
        <w:tc>
          <w:tcPr>
            <w:tcW w:w="1104" w:type="dxa"/>
            <w:vAlign w:val="center"/>
          </w:tcPr>
          <w:p>
            <w:pPr>
              <w:widowControl/>
              <w:jc w:val="center"/>
              <w:rPr>
                <w:rFonts w:ascii="宋体"/>
                <w:kern w:val="0"/>
                <w:sz w:val="20"/>
                <w:szCs w:val="20"/>
              </w:rPr>
            </w:pPr>
            <w:r>
              <w:rPr>
                <w:rFonts w:ascii="宋体" w:cs="宋体"/>
                <w:kern w:val="0"/>
                <w:sz w:val="20"/>
                <w:szCs w:val="20"/>
              </w:rPr>
              <w:t>72.54</w:t>
            </w:r>
          </w:p>
        </w:tc>
        <w:tc>
          <w:tcPr>
            <w:tcW w:w="916" w:type="dxa"/>
            <w:vAlign w:val="center"/>
          </w:tcPr>
          <w:p>
            <w:pPr>
              <w:widowControl/>
              <w:jc w:val="center"/>
              <w:rPr>
                <w:rFonts w:ascii="宋体"/>
                <w:kern w:val="0"/>
                <w:sz w:val="20"/>
                <w:szCs w:val="20"/>
              </w:rPr>
            </w:pPr>
            <w:r>
              <w:rPr>
                <w:rFonts w:ascii="宋体" w:cs="宋体"/>
                <w:kern w:val="0"/>
                <w:sz w:val="20"/>
                <w:szCs w:val="20"/>
              </w:rPr>
              <w:t>1435.25</w:t>
            </w:r>
          </w:p>
        </w:tc>
        <w:tc>
          <w:tcPr>
            <w:tcW w:w="1249" w:type="dxa"/>
            <w:vAlign w:val="center"/>
          </w:tcPr>
          <w:p>
            <w:pPr>
              <w:widowControl/>
              <w:jc w:val="center"/>
              <w:rPr>
                <w:rFonts w:ascii="宋体"/>
                <w:kern w:val="0"/>
                <w:sz w:val="20"/>
                <w:szCs w:val="20"/>
              </w:rPr>
            </w:pPr>
            <w:r>
              <w:rPr>
                <w:rFonts w:ascii="宋体" w:cs="宋体"/>
                <w:kern w:val="0"/>
                <w:sz w:val="20"/>
                <w:szCs w:val="20"/>
              </w:rPr>
              <w:t>1411.43</w:t>
            </w:r>
          </w:p>
        </w:tc>
        <w:tc>
          <w:tcPr>
            <w:tcW w:w="1375" w:type="dxa"/>
            <w:vAlign w:val="center"/>
          </w:tcPr>
          <w:p>
            <w:pPr>
              <w:widowControl/>
              <w:jc w:val="center"/>
              <w:rPr>
                <w:rFonts w:ascii="宋体"/>
                <w:kern w:val="0"/>
                <w:sz w:val="20"/>
                <w:szCs w:val="20"/>
              </w:rPr>
            </w:pPr>
            <w:r>
              <w:rPr>
                <w:rFonts w:ascii="宋体" w:cs="宋体"/>
                <w:kern w:val="0"/>
                <w:sz w:val="20"/>
                <w:szCs w:val="20"/>
              </w:rPr>
              <w:t>697.19</w:t>
            </w:r>
          </w:p>
        </w:tc>
        <w:tc>
          <w:tcPr>
            <w:tcW w:w="1353" w:type="dxa"/>
            <w:vAlign w:val="center"/>
          </w:tcPr>
          <w:p>
            <w:pPr>
              <w:widowControl/>
              <w:jc w:val="center"/>
              <w:rPr>
                <w:rFonts w:ascii="宋体"/>
                <w:kern w:val="0"/>
                <w:sz w:val="20"/>
                <w:szCs w:val="20"/>
              </w:rPr>
            </w:pPr>
            <w:r>
              <w:rPr>
                <w:rFonts w:ascii="宋体" w:cs="宋体"/>
                <w:kern w:val="0"/>
                <w:sz w:val="20"/>
                <w:szCs w:val="20"/>
              </w:rPr>
              <w:t>714.24</w:t>
            </w:r>
          </w:p>
        </w:tc>
        <w:tc>
          <w:tcPr>
            <w:tcW w:w="1041" w:type="dxa"/>
            <w:vAlign w:val="center"/>
          </w:tcPr>
          <w:p>
            <w:pPr>
              <w:widowControl/>
              <w:jc w:val="center"/>
              <w:rPr>
                <w:rFonts w:ascii="宋体"/>
                <w:kern w:val="0"/>
                <w:sz w:val="20"/>
                <w:szCs w:val="20"/>
              </w:rPr>
            </w:pPr>
            <w:r>
              <w:rPr>
                <w:rFonts w:ascii="宋体" w:cs="宋体"/>
                <w:kern w:val="0"/>
                <w:sz w:val="20"/>
                <w:szCs w:val="20"/>
              </w:rPr>
              <w:t>96.36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64" w:type="dxa"/>
            <w:vAlign w:val="center"/>
          </w:tcPr>
          <w:p>
            <w:pPr>
              <w:widowControl/>
              <w:jc w:val="center"/>
              <w:rPr>
                <w:rFonts w:ascii="宋体"/>
                <w:kern w:val="0"/>
                <w:sz w:val="20"/>
                <w:szCs w:val="20"/>
              </w:rPr>
            </w:pPr>
            <w:r>
              <w:rPr>
                <w:rFonts w:ascii="宋体" w:cs="宋体"/>
                <w:kern w:val="0"/>
                <w:sz w:val="20"/>
                <w:szCs w:val="20"/>
              </w:rPr>
              <w:t>201</w:t>
            </w:r>
          </w:p>
        </w:tc>
        <w:tc>
          <w:tcPr>
            <w:tcW w:w="820" w:type="dxa"/>
            <w:vAlign w:val="center"/>
          </w:tcPr>
          <w:p>
            <w:pPr>
              <w:widowControl/>
              <w:jc w:val="center"/>
              <w:rPr>
                <w:rFonts w:ascii="宋体"/>
                <w:kern w:val="0"/>
                <w:sz w:val="20"/>
                <w:szCs w:val="20"/>
              </w:rPr>
            </w:pPr>
            <w:r>
              <w:rPr>
                <w:rFonts w:hint="eastAsia" w:ascii="宋体" w:cs="宋体"/>
                <w:kern w:val="0"/>
                <w:sz w:val="20"/>
                <w:szCs w:val="20"/>
              </w:rPr>
              <w:t>一般公共服务支出</w:t>
            </w:r>
          </w:p>
        </w:tc>
        <w:tc>
          <w:tcPr>
            <w:tcW w:w="1104" w:type="dxa"/>
            <w:vAlign w:val="center"/>
          </w:tcPr>
          <w:p>
            <w:pPr>
              <w:widowControl/>
              <w:jc w:val="center"/>
              <w:rPr>
                <w:rFonts w:ascii="宋体"/>
                <w:kern w:val="0"/>
                <w:sz w:val="20"/>
                <w:szCs w:val="20"/>
              </w:rPr>
            </w:pPr>
          </w:p>
        </w:tc>
        <w:tc>
          <w:tcPr>
            <w:tcW w:w="916" w:type="dxa"/>
            <w:vAlign w:val="center"/>
          </w:tcPr>
          <w:p>
            <w:pPr>
              <w:widowControl/>
              <w:jc w:val="center"/>
              <w:rPr>
                <w:rFonts w:ascii="宋体"/>
                <w:kern w:val="0"/>
                <w:sz w:val="20"/>
                <w:szCs w:val="20"/>
              </w:rPr>
            </w:pPr>
          </w:p>
        </w:tc>
        <w:tc>
          <w:tcPr>
            <w:tcW w:w="1249" w:type="dxa"/>
            <w:vAlign w:val="center"/>
          </w:tcPr>
          <w:p>
            <w:pPr>
              <w:widowControl/>
              <w:jc w:val="center"/>
              <w:rPr>
                <w:rFonts w:ascii="宋体"/>
                <w:kern w:val="0"/>
                <w:sz w:val="20"/>
                <w:szCs w:val="20"/>
              </w:rPr>
            </w:pPr>
          </w:p>
        </w:tc>
        <w:tc>
          <w:tcPr>
            <w:tcW w:w="1375" w:type="dxa"/>
            <w:vAlign w:val="center"/>
          </w:tcPr>
          <w:p>
            <w:pPr>
              <w:widowControl/>
              <w:jc w:val="center"/>
              <w:rPr>
                <w:rFonts w:ascii="宋体"/>
                <w:kern w:val="0"/>
                <w:sz w:val="20"/>
                <w:szCs w:val="20"/>
              </w:rPr>
            </w:pPr>
          </w:p>
        </w:tc>
        <w:tc>
          <w:tcPr>
            <w:tcW w:w="1353" w:type="dxa"/>
            <w:vAlign w:val="center"/>
          </w:tcPr>
          <w:p>
            <w:pPr>
              <w:widowControl/>
              <w:jc w:val="center"/>
              <w:rPr>
                <w:rFonts w:ascii="宋体"/>
                <w:kern w:val="0"/>
                <w:sz w:val="20"/>
                <w:szCs w:val="20"/>
              </w:rPr>
            </w:pPr>
          </w:p>
        </w:tc>
        <w:tc>
          <w:tcPr>
            <w:tcW w:w="1041" w:type="dxa"/>
            <w:vAlign w:val="center"/>
          </w:tcPr>
          <w:p>
            <w:pPr>
              <w:widowControl/>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64" w:type="dxa"/>
            <w:vAlign w:val="center"/>
          </w:tcPr>
          <w:p>
            <w:pPr>
              <w:widowControl/>
              <w:jc w:val="center"/>
              <w:rPr>
                <w:rFonts w:ascii="宋体"/>
                <w:kern w:val="0"/>
                <w:sz w:val="20"/>
                <w:szCs w:val="20"/>
              </w:rPr>
            </w:pPr>
            <w:r>
              <w:rPr>
                <w:rFonts w:ascii="宋体" w:cs="宋体"/>
                <w:kern w:val="0"/>
                <w:sz w:val="20"/>
                <w:szCs w:val="20"/>
              </w:rPr>
              <w:t>208</w:t>
            </w:r>
          </w:p>
        </w:tc>
        <w:tc>
          <w:tcPr>
            <w:tcW w:w="820" w:type="dxa"/>
            <w:vAlign w:val="center"/>
          </w:tcPr>
          <w:p>
            <w:pPr>
              <w:widowControl/>
              <w:jc w:val="center"/>
              <w:rPr>
                <w:rFonts w:ascii="宋体"/>
                <w:kern w:val="0"/>
                <w:sz w:val="20"/>
                <w:szCs w:val="20"/>
              </w:rPr>
            </w:pPr>
            <w:r>
              <w:rPr>
                <w:rFonts w:hint="eastAsia" w:ascii="宋体" w:cs="宋体"/>
                <w:kern w:val="0"/>
                <w:sz w:val="20"/>
                <w:szCs w:val="20"/>
              </w:rPr>
              <w:t>社会保障和就业支出</w:t>
            </w:r>
          </w:p>
        </w:tc>
        <w:tc>
          <w:tcPr>
            <w:tcW w:w="1104" w:type="dxa"/>
            <w:vAlign w:val="center"/>
          </w:tcPr>
          <w:p>
            <w:pPr>
              <w:widowControl/>
              <w:jc w:val="center"/>
              <w:rPr>
                <w:rFonts w:ascii="宋体"/>
                <w:kern w:val="0"/>
                <w:sz w:val="20"/>
                <w:szCs w:val="20"/>
              </w:rPr>
            </w:pPr>
          </w:p>
        </w:tc>
        <w:tc>
          <w:tcPr>
            <w:tcW w:w="916" w:type="dxa"/>
            <w:vAlign w:val="center"/>
          </w:tcPr>
          <w:p>
            <w:pPr>
              <w:widowControl/>
              <w:jc w:val="center"/>
              <w:rPr>
                <w:rFonts w:ascii="宋体"/>
                <w:kern w:val="0"/>
                <w:sz w:val="20"/>
                <w:szCs w:val="20"/>
              </w:rPr>
            </w:pPr>
          </w:p>
        </w:tc>
        <w:tc>
          <w:tcPr>
            <w:tcW w:w="1249" w:type="dxa"/>
            <w:vAlign w:val="center"/>
          </w:tcPr>
          <w:p>
            <w:pPr>
              <w:widowControl/>
              <w:jc w:val="center"/>
              <w:rPr>
                <w:rFonts w:ascii="宋体"/>
                <w:kern w:val="0"/>
                <w:sz w:val="20"/>
                <w:szCs w:val="20"/>
              </w:rPr>
            </w:pPr>
          </w:p>
        </w:tc>
        <w:tc>
          <w:tcPr>
            <w:tcW w:w="1375" w:type="dxa"/>
            <w:vAlign w:val="center"/>
          </w:tcPr>
          <w:p>
            <w:pPr>
              <w:widowControl/>
              <w:jc w:val="center"/>
              <w:rPr>
                <w:rFonts w:ascii="宋体"/>
                <w:kern w:val="0"/>
                <w:sz w:val="20"/>
                <w:szCs w:val="20"/>
              </w:rPr>
            </w:pPr>
          </w:p>
        </w:tc>
        <w:tc>
          <w:tcPr>
            <w:tcW w:w="1353" w:type="dxa"/>
            <w:vAlign w:val="center"/>
          </w:tcPr>
          <w:p>
            <w:pPr>
              <w:widowControl/>
              <w:jc w:val="center"/>
              <w:rPr>
                <w:rFonts w:ascii="宋体"/>
                <w:kern w:val="0"/>
                <w:sz w:val="20"/>
                <w:szCs w:val="20"/>
              </w:rPr>
            </w:pPr>
          </w:p>
        </w:tc>
        <w:tc>
          <w:tcPr>
            <w:tcW w:w="1041" w:type="dxa"/>
            <w:vAlign w:val="center"/>
          </w:tcPr>
          <w:p>
            <w:pPr>
              <w:widowControl/>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64" w:type="dxa"/>
            <w:vAlign w:val="center"/>
          </w:tcPr>
          <w:p>
            <w:pPr>
              <w:widowControl/>
              <w:jc w:val="center"/>
              <w:rPr>
                <w:rFonts w:ascii="宋体"/>
                <w:kern w:val="0"/>
                <w:sz w:val="20"/>
                <w:szCs w:val="20"/>
              </w:rPr>
            </w:pPr>
          </w:p>
        </w:tc>
        <w:tc>
          <w:tcPr>
            <w:tcW w:w="820" w:type="dxa"/>
            <w:vAlign w:val="center"/>
          </w:tcPr>
          <w:p>
            <w:pPr>
              <w:widowControl/>
              <w:jc w:val="center"/>
              <w:rPr>
                <w:rFonts w:ascii="宋体"/>
                <w:kern w:val="0"/>
                <w:sz w:val="20"/>
                <w:szCs w:val="20"/>
              </w:rPr>
            </w:pPr>
          </w:p>
        </w:tc>
        <w:tc>
          <w:tcPr>
            <w:tcW w:w="1104" w:type="dxa"/>
            <w:vAlign w:val="center"/>
          </w:tcPr>
          <w:p>
            <w:pPr>
              <w:widowControl/>
              <w:jc w:val="center"/>
              <w:rPr>
                <w:rFonts w:ascii="宋体"/>
                <w:kern w:val="0"/>
                <w:sz w:val="20"/>
                <w:szCs w:val="20"/>
              </w:rPr>
            </w:pPr>
          </w:p>
        </w:tc>
        <w:tc>
          <w:tcPr>
            <w:tcW w:w="916" w:type="dxa"/>
            <w:vAlign w:val="center"/>
          </w:tcPr>
          <w:p>
            <w:pPr>
              <w:widowControl/>
              <w:jc w:val="center"/>
              <w:rPr>
                <w:rFonts w:ascii="宋体"/>
                <w:kern w:val="0"/>
                <w:sz w:val="20"/>
                <w:szCs w:val="20"/>
              </w:rPr>
            </w:pPr>
          </w:p>
        </w:tc>
        <w:tc>
          <w:tcPr>
            <w:tcW w:w="1249" w:type="dxa"/>
            <w:vAlign w:val="center"/>
          </w:tcPr>
          <w:p>
            <w:pPr>
              <w:widowControl/>
              <w:jc w:val="center"/>
              <w:rPr>
                <w:rFonts w:ascii="宋体"/>
                <w:kern w:val="0"/>
                <w:sz w:val="20"/>
                <w:szCs w:val="20"/>
              </w:rPr>
            </w:pPr>
          </w:p>
        </w:tc>
        <w:tc>
          <w:tcPr>
            <w:tcW w:w="1375" w:type="dxa"/>
            <w:vAlign w:val="center"/>
          </w:tcPr>
          <w:p>
            <w:pPr>
              <w:widowControl/>
              <w:jc w:val="center"/>
              <w:rPr>
                <w:rFonts w:ascii="宋体"/>
                <w:kern w:val="0"/>
                <w:sz w:val="20"/>
                <w:szCs w:val="20"/>
              </w:rPr>
            </w:pPr>
          </w:p>
        </w:tc>
        <w:tc>
          <w:tcPr>
            <w:tcW w:w="1353" w:type="dxa"/>
            <w:vAlign w:val="center"/>
          </w:tcPr>
          <w:p>
            <w:pPr>
              <w:widowControl/>
              <w:jc w:val="center"/>
              <w:rPr>
                <w:rFonts w:ascii="宋体"/>
                <w:kern w:val="0"/>
                <w:sz w:val="20"/>
                <w:szCs w:val="20"/>
              </w:rPr>
            </w:pPr>
          </w:p>
        </w:tc>
        <w:tc>
          <w:tcPr>
            <w:tcW w:w="1041" w:type="dxa"/>
            <w:vAlign w:val="center"/>
          </w:tcPr>
          <w:p>
            <w:pPr>
              <w:widowControl/>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64" w:type="dxa"/>
            <w:vAlign w:val="top"/>
          </w:tcPr>
          <w:p>
            <w:pPr>
              <w:widowControl/>
              <w:rPr>
                <w:rFonts w:ascii="宋体"/>
                <w:kern w:val="0"/>
                <w:sz w:val="20"/>
                <w:szCs w:val="20"/>
              </w:rPr>
            </w:pPr>
          </w:p>
        </w:tc>
        <w:tc>
          <w:tcPr>
            <w:tcW w:w="820" w:type="dxa"/>
            <w:vAlign w:val="top"/>
          </w:tcPr>
          <w:p>
            <w:pPr>
              <w:widowControl/>
              <w:rPr>
                <w:rFonts w:ascii="宋体"/>
                <w:kern w:val="0"/>
                <w:sz w:val="20"/>
                <w:szCs w:val="20"/>
              </w:rPr>
            </w:pPr>
          </w:p>
        </w:tc>
        <w:tc>
          <w:tcPr>
            <w:tcW w:w="1104" w:type="dxa"/>
            <w:vAlign w:val="top"/>
          </w:tcPr>
          <w:p>
            <w:pPr>
              <w:widowControl/>
              <w:rPr>
                <w:rFonts w:ascii="宋体"/>
                <w:kern w:val="0"/>
                <w:sz w:val="20"/>
                <w:szCs w:val="20"/>
              </w:rPr>
            </w:pPr>
          </w:p>
        </w:tc>
        <w:tc>
          <w:tcPr>
            <w:tcW w:w="916" w:type="dxa"/>
            <w:vAlign w:val="top"/>
          </w:tcPr>
          <w:p>
            <w:pPr>
              <w:widowControl/>
              <w:rPr>
                <w:rFonts w:ascii="宋体"/>
                <w:kern w:val="0"/>
                <w:sz w:val="20"/>
                <w:szCs w:val="20"/>
              </w:rPr>
            </w:pPr>
          </w:p>
        </w:tc>
        <w:tc>
          <w:tcPr>
            <w:tcW w:w="1249" w:type="dxa"/>
            <w:vAlign w:val="top"/>
          </w:tcPr>
          <w:p>
            <w:pPr>
              <w:widowControl/>
              <w:rPr>
                <w:rFonts w:ascii="宋体"/>
                <w:kern w:val="0"/>
                <w:sz w:val="20"/>
                <w:szCs w:val="20"/>
              </w:rPr>
            </w:pPr>
          </w:p>
        </w:tc>
        <w:tc>
          <w:tcPr>
            <w:tcW w:w="1375" w:type="dxa"/>
            <w:vAlign w:val="top"/>
          </w:tcPr>
          <w:p>
            <w:pPr>
              <w:widowControl/>
              <w:rPr>
                <w:rFonts w:ascii="宋体"/>
                <w:kern w:val="0"/>
                <w:sz w:val="20"/>
                <w:szCs w:val="20"/>
              </w:rPr>
            </w:pPr>
          </w:p>
        </w:tc>
        <w:tc>
          <w:tcPr>
            <w:tcW w:w="1353" w:type="dxa"/>
            <w:vAlign w:val="top"/>
          </w:tcPr>
          <w:p>
            <w:pPr>
              <w:widowControl/>
              <w:rPr>
                <w:rFonts w:ascii="宋体"/>
                <w:kern w:val="0"/>
                <w:sz w:val="20"/>
                <w:szCs w:val="20"/>
              </w:rPr>
            </w:pPr>
          </w:p>
        </w:tc>
        <w:tc>
          <w:tcPr>
            <w:tcW w:w="1041" w:type="dxa"/>
            <w:vAlign w:val="top"/>
          </w:tcPr>
          <w:p>
            <w:pPr>
              <w:widowControl/>
              <w:rPr>
                <w:rFonts w:ascii="宋体"/>
                <w:kern w:val="0"/>
                <w:sz w:val="20"/>
                <w:szCs w:val="20"/>
              </w:rPr>
            </w:pPr>
          </w:p>
        </w:tc>
      </w:tr>
    </w:tbl>
    <w:p>
      <w:pPr>
        <w:widowControl/>
        <w:rPr>
          <w:rFonts w:ascii="宋体"/>
          <w:kern w:val="0"/>
          <w:sz w:val="20"/>
          <w:szCs w:val="20"/>
        </w:rPr>
      </w:pPr>
    </w:p>
    <w:p>
      <w:r>
        <w:rPr>
          <w:rFonts w:hint="eastAsia" w:cs="宋体"/>
        </w:rPr>
        <w:t>注：本表反映部门本年度政府性基金预算财政拨款收入支出及结转和结余情况。</w:t>
      </w:r>
    </w:p>
    <w:p>
      <w:pPr>
        <w:widowControl/>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B6523"/>
    <w:rsid w:val="00012567"/>
    <w:rsid w:val="00015A04"/>
    <w:rsid w:val="00024FA7"/>
    <w:rsid w:val="000416A3"/>
    <w:rsid w:val="00057500"/>
    <w:rsid w:val="000745DB"/>
    <w:rsid w:val="00092767"/>
    <w:rsid w:val="000C0774"/>
    <w:rsid w:val="000F5EFE"/>
    <w:rsid w:val="0010681D"/>
    <w:rsid w:val="0012060B"/>
    <w:rsid w:val="00133C69"/>
    <w:rsid w:val="00135988"/>
    <w:rsid w:val="0016172B"/>
    <w:rsid w:val="001707A9"/>
    <w:rsid w:val="00174CD8"/>
    <w:rsid w:val="00181E8A"/>
    <w:rsid w:val="00196658"/>
    <w:rsid w:val="001A7F5C"/>
    <w:rsid w:val="001B2B6C"/>
    <w:rsid w:val="001C76CF"/>
    <w:rsid w:val="001F0300"/>
    <w:rsid w:val="00202B3E"/>
    <w:rsid w:val="002057D0"/>
    <w:rsid w:val="0021507C"/>
    <w:rsid w:val="002151D5"/>
    <w:rsid w:val="002259DD"/>
    <w:rsid w:val="00255513"/>
    <w:rsid w:val="00266423"/>
    <w:rsid w:val="002A0907"/>
    <w:rsid w:val="002A0FF0"/>
    <w:rsid w:val="002A65E0"/>
    <w:rsid w:val="002A75B5"/>
    <w:rsid w:val="002B0CC9"/>
    <w:rsid w:val="002B0D2C"/>
    <w:rsid w:val="002B7729"/>
    <w:rsid w:val="002D08E3"/>
    <w:rsid w:val="002D30EE"/>
    <w:rsid w:val="002F525E"/>
    <w:rsid w:val="00305479"/>
    <w:rsid w:val="00337033"/>
    <w:rsid w:val="0034478F"/>
    <w:rsid w:val="00377731"/>
    <w:rsid w:val="003A177E"/>
    <w:rsid w:val="003C6EC7"/>
    <w:rsid w:val="003D10FE"/>
    <w:rsid w:val="003D132D"/>
    <w:rsid w:val="003D4C19"/>
    <w:rsid w:val="003D7E86"/>
    <w:rsid w:val="003E1AD9"/>
    <w:rsid w:val="00426B96"/>
    <w:rsid w:val="00435E80"/>
    <w:rsid w:val="00442307"/>
    <w:rsid w:val="004873E5"/>
    <w:rsid w:val="004A1765"/>
    <w:rsid w:val="0051272A"/>
    <w:rsid w:val="005203C8"/>
    <w:rsid w:val="00521BAE"/>
    <w:rsid w:val="00524F68"/>
    <w:rsid w:val="00525B98"/>
    <w:rsid w:val="00531B9F"/>
    <w:rsid w:val="00536EFF"/>
    <w:rsid w:val="005401FA"/>
    <w:rsid w:val="00562086"/>
    <w:rsid w:val="005626EE"/>
    <w:rsid w:val="005727D2"/>
    <w:rsid w:val="0057346D"/>
    <w:rsid w:val="005859BB"/>
    <w:rsid w:val="005A057B"/>
    <w:rsid w:val="005A08C1"/>
    <w:rsid w:val="005A173D"/>
    <w:rsid w:val="005A4790"/>
    <w:rsid w:val="005B7E2C"/>
    <w:rsid w:val="005C72FA"/>
    <w:rsid w:val="005D659B"/>
    <w:rsid w:val="005E72BE"/>
    <w:rsid w:val="005F6BC0"/>
    <w:rsid w:val="00602A42"/>
    <w:rsid w:val="006169A7"/>
    <w:rsid w:val="006277C3"/>
    <w:rsid w:val="00634CA3"/>
    <w:rsid w:val="006477CD"/>
    <w:rsid w:val="00651015"/>
    <w:rsid w:val="00651C29"/>
    <w:rsid w:val="00651F23"/>
    <w:rsid w:val="0065554D"/>
    <w:rsid w:val="0065629E"/>
    <w:rsid w:val="006660A4"/>
    <w:rsid w:val="00670E35"/>
    <w:rsid w:val="006734AE"/>
    <w:rsid w:val="0068054C"/>
    <w:rsid w:val="00684F4F"/>
    <w:rsid w:val="006B6523"/>
    <w:rsid w:val="006D39CA"/>
    <w:rsid w:val="006F2B8B"/>
    <w:rsid w:val="0071264E"/>
    <w:rsid w:val="007148D9"/>
    <w:rsid w:val="0072066C"/>
    <w:rsid w:val="00720C60"/>
    <w:rsid w:val="007920A8"/>
    <w:rsid w:val="007A242D"/>
    <w:rsid w:val="007B1C73"/>
    <w:rsid w:val="007C2EEF"/>
    <w:rsid w:val="007D00CC"/>
    <w:rsid w:val="007D7E3B"/>
    <w:rsid w:val="007E5130"/>
    <w:rsid w:val="00811FCA"/>
    <w:rsid w:val="00845FD2"/>
    <w:rsid w:val="0084772F"/>
    <w:rsid w:val="00853D21"/>
    <w:rsid w:val="008947FF"/>
    <w:rsid w:val="008C5449"/>
    <w:rsid w:val="008C6230"/>
    <w:rsid w:val="00916DE7"/>
    <w:rsid w:val="00921DCC"/>
    <w:rsid w:val="00930B7E"/>
    <w:rsid w:val="00942404"/>
    <w:rsid w:val="00947E51"/>
    <w:rsid w:val="00963D37"/>
    <w:rsid w:val="00976216"/>
    <w:rsid w:val="009817D7"/>
    <w:rsid w:val="00992FC6"/>
    <w:rsid w:val="009A6F84"/>
    <w:rsid w:val="009E5296"/>
    <w:rsid w:val="00A258C1"/>
    <w:rsid w:val="00A5191A"/>
    <w:rsid w:val="00A73DC3"/>
    <w:rsid w:val="00A8479D"/>
    <w:rsid w:val="00A9202F"/>
    <w:rsid w:val="00B047C6"/>
    <w:rsid w:val="00B24BFD"/>
    <w:rsid w:val="00B64190"/>
    <w:rsid w:val="00B966C0"/>
    <w:rsid w:val="00BA4763"/>
    <w:rsid w:val="00BB7FBA"/>
    <w:rsid w:val="00C07C5D"/>
    <w:rsid w:val="00C103D4"/>
    <w:rsid w:val="00C46C20"/>
    <w:rsid w:val="00C606D4"/>
    <w:rsid w:val="00C64AE5"/>
    <w:rsid w:val="00C743D1"/>
    <w:rsid w:val="00C95CA4"/>
    <w:rsid w:val="00CC7547"/>
    <w:rsid w:val="00CD3C7D"/>
    <w:rsid w:val="00CF0E41"/>
    <w:rsid w:val="00D35DB2"/>
    <w:rsid w:val="00D5025A"/>
    <w:rsid w:val="00D61A7B"/>
    <w:rsid w:val="00D61B95"/>
    <w:rsid w:val="00D704AA"/>
    <w:rsid w:val="00D7175F"/>
    <w:rsid w:val="00D76415"/>
    <w:rsid w:val="00D81822"/>
    <w:rsid w:val="00D81EAB"/>
    <w:rsid w:val="00D84025"/>
    <w:rsid w:val="00D85B9C"/>
    <w:rsid w:val="00D87FCC"/>
    <w:rsid w:val="00D93215"/>
    <w:rsid w:val="00DC41C5"/>
    <w:rsid w:val="00E0695D"/>
    <w:rsid w:val="00E27212"/>
    <w:rsid w:val="00E34C11"/>
    <w:rsid w:val="00E43D8A"/>
    <w:rsid w:val="00E454CB"/>
    <w:rsid w:val="00E61604"/>
    <w:rsid w:val="00E67BC1"/>
    <w:rsid w:val="00E764FB"/>
    <w:rsid w:val="00E809FC"/>
    <w:rsid w:val="00E902A7"/>
    <w:rsid w:val="00EB1668"/>
    <w:rsid w:val="00ED605D"/>
    <w:rsid w:val="00EE25F3"/>
    <w:rsid w:val="00EE62E3"/>
    <w:rsid w:val="00F37003"/>
    <w:rsid w:val="00F403D5"/>
    <w:rsid w:val="00F41BAF"/>
    <w:rsid w:val="00F43134"/>
    <w:rsid w:val="00F432B1"/>
    <w:rsid w:val="00F71453"/>
    <w:rsid w:val="00FB11C6"/>
    <w:rsid w:val="00FC3501"/>
    <w:rsid w:val="051C4328"/>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12"/>
    <w:semiHidden/>
    <w:uiPriority w:val="99"/>
    <w:rPr>
      <w:sz w:val="18"/>
      <w:szCs w:val="18"/>
    </w:rPr>
  </w:style>
  <w:style w:type="paragraph" w:styleId="3">
    <w:name w:val="footer"/>
    <w:basedOn w:val="1"/>
    <w:link w:val="11"/>
    <w:uiPriority w:val="99"/>
    <w:pPr>
      <w:tabs>
        <w:tab w:val="center" w:pos="4153"/>
        <w:tab w:val="right" w:pos="8306"/>
      </w:tabs>
      <w:snapToGrid w:val="0"/>
      <w:jc w:val="left"/>
    </w:pPr>
    <w:rPr>
      <w:rFonts w:ascii="Calibri" w:hAnsi="Calibri" w:cs="Calibri"/>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rFonts w:ascii="Calibri" w:hAnsi="Calibri" w:cs="Calibri"/>
      <w:sz w:val="18"/>
      <w:szCs w:val="18"/>
    </w:rPr>
  </w:style>
  <w:style w:type="table" w:styleId="7">
    <w:name w:val="Table Grid"/>
    <w:basedOn w:val="6"/>
    <w:uiPriority w:val="99"/>
    <w:pPr/>
    <w:rPr>
      <w:rFonts w:cs="Calibri"/>
      <w:kern w:val="0"/>
      <w:sz w:val="20"/>
      <w:szCs w:val="20"/>
    </w:r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8">
    <w:name w:val="Char Char Char1 Char"/>
    <w:basedOn w:val="1"/>
    <w:uiPriority w:val="99"/>
    <w:pPr>
      <w:spacing w:line="360" w:lineRule="auto"/>
    </w:pPr>
  </w:style>
  <w:style w:type="paragraph" w:customStyle="1" w:styleId="9">
    <w:name w:val="Char Char Char1 Char1"/>
    <w:basedOn w:val="1"/>
    <w:uiPriority w:val="99"/>
    <w:pPr>
      <w:spacing w:line="360" w:lineRule="auto"/>
    </w:pPr>
  </w:style>
  <w:style w:type="character" w:customStyle="1" w:styleId="10">
    <w:name w:val="Header Char"/>
    <w:basedOn w:val="5"/>
    <w:link w:val="4"/>
    <w:locked/>
    <w:uiPriority w:val="99"/>
    <w:rPr>
      <w:sz w:val="18"/>
      <w:szCs w:val="18"/>
    </w:rPr>
  </w:style>
  <w:style w:type="character" w:customStyle="1" w:styleId="11">
    <w:name w:val="Footer Char"/>
    <w:basedOn w:val="5"/>
    <w:link w:val="3"/>
    <w:locked/>
    <w:uiPriority w:val="99"/>
    <w:rPr>
      <w:sz w:val="18"/>
      <w:szCs w:val="18"/>
    </w:rPr>
  </w:style>
  <w:style w:type="character" w:customStyle="1" w:styleId="12">
    <w:name w:val="Balloon Text Char"/>
    <w:basedOn w:val="5"/>
    <w:link w:val="2"/>
    <w:semiHidden/>
    <w:locked/>
    <w:uiPriority w:val="99"/>
    <w:rPr>
      <w:rFonts w:ascii="Times New Roman" w:hAnsi="Times New Roman" w:cs="Times New Roman"/>
      <w:sz w:val="2"/>
      <w:szCs w:val="2"/>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www.ftpdown.com</Company>
  <Pages>11</Pages>
  <Words>736</Words>
  <Characters>4201</Characters>
  <Lines>0</Lines>
  <Paragraphs>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2015-11-04T09:44:00Z</dcterms:created>
  <dc:creator>njy</dc:creator>
  <cp:lastModifiedBy>zengjunjie</cp:lastModifiedBy>
  <cp:lastPrinted>2015-10-28T03:17:00Z</cp:lastPrinted>
  <dcterms:modified xsi:type="dcterms:W3CDTF">2015-11-04T09:57:54Z</dcterms:modified>
  <dc:title>收入支出决算总表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