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件</w:t>
      </w:r>
    </w:p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Start w:id="0" w:name="bookmark43"/>
      <w:bookmarkStart w:id="1" w:name="bookmark42"/>
      <w:bookmarkStart w:id="2" w:name="bookmark44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随时（应急）消毒工作记录</w:t>
      </w:r>
      <w:bookmarkEnd w:id="0"/>
      <w:bookmarkEnd w:id="1"/>
      <w:bookmarkEnd w:id="2"/>
    </w:p>
    <w:bookmarkEnd w:id="3"/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2994"/>
        <w:gridCol w:w="1955"/>
      </w:tblGrid>
      <w:tr>
        <w:tblPrEx>
          <w:tblLayout w:type="fixed"/>
        </w:tblPrEx>
        <w:trPr>
          <w:trHeight w:val="497" w:hRule="exact"/>
          <w:jc w:val="center"/>
        </w:trPr>
        <w:tc>
          <w:tcPr>
            <w:tcW w:w="3573" w:type="dxa"/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学校名称</w:t>
            </w:r>
          </w:p>
        </w:tc>
        <w:tc>
          <w:tcPr>
            <w:tcW w:w="2994" w:type="dxa"/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班级</w:t>
            </w:r>
          </w:p>
        </w:tc>
        <w:tc>
          <w:tcPr>
            <w:tcW w:w="1955" w:type="dxa"/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事由</w:t>
            </w:r>
          </w:p>
        </w:tc>
      </w:tr>
      <w:tr>
        <w:tblPrEx>
          <w:tblLayout w:type="fixed"/>
        </w:tblPrEx>
        <w:trPr>
          <w:trHeight w:val="500" w:hRule="exact"/>
          <w:jc w:val="center"/>
        </w:trPr>
        <w:tc>
          <w:tcPr>
            <w:tcW w:w="3573" w:type="dxa"/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通知人</w:t>
            </w:r>
          </w:p>
        </w:tc>
        <w:tc>
          <w:tcPr>
            <w:tcW w:w="2994" w:type="dxa"/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通知时间</w:t>
            </w:r>
          </w:p>
        </w:tc>
        <w:tc>
          <w:tcPr>
            <w:tcW w:w="1955" w:type="dxa"/>
            <w:shd w:val="clear" w:color="auto" w:fill="FFFFFF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3573" w:type="dxa"/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接报单位：</w:t>
            </w:r>
          </w:p>
        </w:tc>
        <w:tc>
          <w:tcPr>
            <w:tcW w:w="2994" w:type="dxa"/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接报人</w:t>
            </w:r>
          </w:p>
        </w:tc>
        <w:tc>
          <w:tcPr>
            <w:tcW w:w="1955" w:type="dxa"/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2"/>
                <w:szCs w:val="32"/>
              </w:rPr>
              <w:t>接报时间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消毒位置:</w:t>
      </w:r>
    </w:p>
    <w:tbl>
      <w:tblPr>
        <w:tblStyle w:val="4"/>
        <w:tblW w:w="9275" w:type="dxa"/>
        <w:jc w:val="center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03"/>
        <w:gridCol w:w="2618"/>
        <w:gridCol w:w="36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消毒起止 时间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对象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消毒配制比例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消毒方法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□地面、墙 壁及物体 表面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"/>
              </w:tabs>
              <w:bidi w:val="0"/>
              <w:spacing w:before="0" w:after="0" w:line="352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包消毒粉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+4.8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升水</w:t>
            </w:r>
          </w:p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9"/>
              </w:tabs>
              <w:bidi w:val="0"/>
              <w:spacing w:before="0" w:after="0" w:line="352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片含氯泡腾片+1升水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□500mg/L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含氯消毒剂□擦 拭口喷洒消毒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60min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 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包消毒粉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+2.4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升水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片含氯泡腾片+1升水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 1000mg/L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含氯消毒剂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口擦拭口喷洒消毒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3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□呕吐物、 稀便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口含固态过氧乙酸应急呕吐包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□覆盖包裹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 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包消毒粉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+2.4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升水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7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□20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片含氯泡腾片+1升水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2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□毛巾完全覆盖污染物，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10000mg/L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含氯消毒剂喷洒至湿润透，消毒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30min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 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包（或2包）消毒粉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+2.4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升水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片（或4包）含氯泡腾片+1升水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□有效氯浓度为1000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〜2000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的消毒液 擦拭或拖拭，消毒范围为呕吐物周围2米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分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时 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3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□衣服、纺 织品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3"/>
              </w:tabs>
              <w:bidi w:val="0"/>
              <w:spacing w:before="0" w:after="0" w:line="363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包消毒粉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+4.8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升水</w:t>
            </w:r>
          </w:p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39"/>
              </w:tabs>
              <w:bidi w:val="0"/>
              <w:spacing w:before="0" w:after="0" w:line="363" w:lineRule="exact"/>
              <w:ind w:leftChars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片含氯泡腾片+1升水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3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□5OOmg/L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含氯消毒剂浸 泡，消毒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30min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9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9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注：消毒粉（标识有效氯含量12%,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20g/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包）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309" w:right="0" w:rightChars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含氯泡腾片（标识有效氯含量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500mg/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片）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9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消毒人员：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交表日期：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收表人：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即墨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锐字工房云字库行楷GBK">
    <w:altName w:val="楷体_GB2312"/>
    <w:panose1 w:val="02010604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2185"/>
    <w:rsid w:val="1B65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360" w:line="475" w:lineRule="exact"/>
      <w:jc w:val="center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  <w:spacing w:after="50"/>
      <w:ind w:firstLine="23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190"/>
      <w:ind w:firstLine="300"/>
      <w:outlineLvl w:val="1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2020-06-08T10:09:00Z</dcterms:created>
  <dc:creator>陈华伟</dc:creator>
  <cp:lastModifiedBy>陈华伟</cp:lastModifiedBy>
  <dcterms:modified xsi:type="dcterms:W3CDTF">2020-06-08T10:09:39Z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