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color w:val="auto"/>
          <w:sz w:val="32"/>
          <w:szCs w:val="32"/>
          <w:lang w:eastAsia="zh-CN"/>
        </w:rPr>
        <w:t>附件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《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  <w:t>福田区关于打造老有颐养民生幸福标杆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  <w:t>的实施意见“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ar"/>
        </w:rPr>
        <w:t>1+3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  <w:t>”（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val="en-US" w:eastAsia="zh-CN" w:bidi="ar"/>
        </w:rPr>
        <w:t>2020-2025年</w:t>
      </w:r>
      <w:r>
        <w:rPr>
          <w:rFonts w:hint="default" w:ascii="Times New Roman" w:hAnsi="Times New Roman" w:eastAsia="方正小标宋简体" w:cs="Times New Roman"/>
          <w:b w:val="0"/>
          <w:bCs w:val="0"/>
          <w:color w:val="000000"/>
          <w:sz w:val="44"/>
          <w:szCs w:val="44"/>
          <w:lang w:eastAsia="zh-CN" w:bidi="ar"/>
        </w:rPr>
        <w:t>）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</w:rPr>
        <w:t>（征求意见稿）》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eastAsia="zh-CN"/>
        </w:rPr>
        <w:t>听证报告</w:t>
      </w:r>
    </w:p>
    <w:bookmarkEnd w:id="0"/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为保障社会公众的知情权、表达权、参与权和监督权,广泛听取社会各界的意见和建议,提高行政决策的科学性和透明度,根据《广东省重大行政决策听证规定》、《深圳市行政听证办法》、《福田区重大行政决策公众参与实施办法》的相关规定,福田区民政局组织召开了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福田区关于打造老有颐养民生幸福标杆的实施意见“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1+3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2020-2025年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（征求意见稿）》听证会。现将听证会情况报告如下: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听证事项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福田区关于打造老有颐养民生幸福标杆的实施意见“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1+3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2020-2025年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（征求意见稿）》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（以下简称意见）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二、听证会时间和地点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spacing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日（星期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）上午，在福田区委机关大楼1623会议室。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听证会参加人员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按照20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5月11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日发布的《《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福田区关于打造老有颐养民生幸福标杆的实施意见“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1+3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”（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2020-2025年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（征求意见稿）听证会参会人员名单的公告》,本次听证会的参会人员由以下成员组成:</w:t>
      </w:r>
    </w:p>
    <w:p>
      <w:pPr>
        <w:numPr>
          <w:ilvl w:val="0"/>
          <w:numId w:val="3"/>
        </w:numPr>
        <w:ind w:firstLine="640" w:firstLineChars="200"/>
        <w:jc w:val="both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听证代表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名: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梁燕英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区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人大代表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ab/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于琴琴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深圳市福利协会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秘书长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李春燕  福田区福利协会秘书长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林莉婷  福田街道办事处工作人员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夏  言  创乐福养老行政人员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王保珍  国寿养老行政人员</w:t>
      </w:r>
    </w:p>
    <w:p>
      <w:pPr>
        <w:ind w:firstLine="640" w:firstLineChars="200"/>
        <w:jc w:val="both"/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徐疆南  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万科养老行政人员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夏维德  深圳市华龄老年服务中心总干事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沈蓓薇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老人代表</w:t>
      </w:r>
    </w:p>
    <w:p>
      <w:pPr>
        <w:ind w:firstLine="640" w:firstLineChars="200"/>
        <w:jc w:val="both"/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>邓秀芳</w:t>
      </w:r>
      <w:r>
        <w:rPr>
          <w:rFonts w:hint="eastAsia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 xml:space="preserve">  老人代表</w:t>
      </w:r>
      <w:r>
        <w:rPr>
          <w:rFonts w:hint="default" w:ascii="Times New Roman" w:hAnsi="Times New Roman" w:eastAsia="仿宋_GB2312" w:cs="Times New Roman"/>
          <w:color w:val="auto"/>
          <w:kern w:val="0"/>
          <w:sz w:val="32"/>
          <w:szCs w:val="32"/>
          <w:lang w:val="en-US" w:eastAsia="zh-CN" w:bidi="ar"/>
        </w:rPr>
        <w:tab/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2.听证组成员3名: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福田区民政局社会事务科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李志峰、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政务服务科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曾佳雯、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政务服务科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武薇；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3.听证陈述人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名:福田区民政局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钟宇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 w:bidi="ar"/>
        </w:rPr>
        <w:t>；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4.听证书记员1名:福田区民政局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赵兵伟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四、听证内容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扶持办法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的修订紧密结合重大行政决策事项的规定,开展了专题调研、比对研究、征求公众意见、公开听证、专家论证和风险评估,下一步还将开展法律审查和集体决策,保证政策合法、合理、合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听证陈述人对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的起草背景、基本情况等做了介绍和陈述，重点陈述了制定本办法的必要性、重要性和可行性。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陈述人提出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《办法》主要着力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个方面：</w:t>
      </w: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打造养老服务多元新品牌，构建五级养老服务网络，推进智慧养老建设，推进医养服务深度融合，优化老人福利制度设计。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加大养老服务设施新供给，加大养老用房资源供给，实施区福利中心二期项目，推进政策性养老床位改革，创设普惠型社会养老床位供给，推进家庭养老床位建设，推动飞地养老项目落地。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三是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推动养老服务质量新发展，推动机构创“星”升级，打造为老服务人才高地，优化为老志愿者服务网络，加大特殊群体关爱力度，推进老年大学建设。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四是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营造养老服务环境新面貌，加大服务机构扶持力度，推进大湾区养老融合发展，加大“放管服”改革力度，加快普惠养老金融发展，培育乐活养老“新消费”模式，营造孝亲敬老良好氛围。</w:t>
      </w:r>
      <w:r>
        <w:rPr>
          <w:rFonts w:hint="eastAsia" w:ascii="仿宋_GB2312" w:hAnsi="仿宋_GB2312" w:eastAsia="仿宋_GB2312" w:cs="仿宋_GB2312"/>
          <w:b/>
          <w:bCs/>
          <w:color w:val="auto"/>
          <w:kern w:val="44"/>
          <w:sz w:val="32"/>
          <w:szCs w:val="32"/>
          <w:lang w:val="en-US" w:eastAsia="zh-CN" w:bidi="ar-SA"/>
        </w:rPr>
        <w:t>五是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44"/>
          <w:sz w:val="32"/>
          <w:szCs w:val="32"/>
          <w:lang w:val="en-US" w:eastAsia="zh-CN" w:bidi="ar-SA"/>
        </w:rPr>
        <w:t>创新养老服务监管新机制，打造韧性城区养老标准，强化综合监督管理机制，建立长者安全支援机制。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五、听证代表的主要意见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位听证代表全部做了现场发言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意见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的具体内容提出了宝贵的意见和建议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现归纳如下: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（一）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建议政府在虚拟养老院建设工作中，加大投入的同时积极吸引、撬动社会资金参与，强化智慧养老基础建设，提高养老机构、老人及家属参与度，使福田区智慧养老服务效益最大化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 w:val="0"/>
        <w:snapToGrid w:val="0"/>
        <w:spacing w:line="56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（二）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建议进一步深入开展医养结合工作，加大老年人身体能力评估、健康管理、心理筛查力度，提供更周到的医疗服务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（三）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建议政府在“家庭养老床位”建设工作中，结合深圳居民住房多样性的特点，充分考虑城中村家庭改造存在的难题，细化改造内容、补贴标准，制定改造后设备设施的保养和使用指引，做好后续跟踪工作，订制多样化家庭养老床位服务套餐，确保改造效果落到实处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仿宋_GB2312" w:cs="Times New Roman"/>
          <w:b w:val="0"/>
          <w:bCs w:val="0"/>
          <w:color w:val="auto"/>
          <w:sz w:val="32"/>
          <w:szCs w:val="32"/>
          <w:lang w:val="en-US" w:eastAsia="zh-CN"/>
        </w:rPr>
        <w:t>同时，建议在开展“家庭养老床位”建设前做好老人改造意愿调查，科学实施、精准服务。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六、意见采纳情况</w:t>
      </w:r>
    </w:p>
    <w:p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/>
        <w:bidi w:val="0"/>
        <w:spacing w:before="0" w:after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本次听证会上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各听证代表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对政策相关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内容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进行了认真调查研究，发表的意见与建议客观中肯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，基本予以采纳。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我单位已将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各相关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意见进行汇总、吸收，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为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区政府行政决策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  <w:lang w:eastAsia="zh-CN"/>
        </w:rPr>
        <w:t>提供</w:t>
      </w:r>
      <w:r>
        <w:rPr>
          <w:rFonts w:hint="default" w:ascii="Times New Roman" w:hAnsi="Times New Roman" w:eastAsia="仿宋_GB2312" w:cs="Times New Roman"/>
          <w:b w:val="0"/>
          <w:bCs w:val="0"/>
          <w:color w:val="auto"/>
          <w:sz w:val="32"/>
          <w:szCs w:val="32"/>
        </w:rPr>
        <w:t>参考依据。</w:t>
      </w:r>
    </w:p>
    <w:p/>
    <w:sectPr>
      <w:pgSz w:w="11906" w:h="16838"/>
      <w:pgMar w:top="2098" w:right="1474" w:bottom="1984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&amp;quo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050952"/>
    <w:multiLevelType w:val="singleLevel"/>
    <w:tmpl w:val="5C05095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136605"/>
    <w:multiLevelType w:val="singleLevel"/>
    <w:tmpl w:val="5C136605"/>
    <w:lvl w:ilvl="0" w:tentative="0">
      <w:start w:val="1"/>
      <w:numFmt w:val="decimal"/>
      <w:suff w:val="nothing"/>
      <w:lvlText w:val="%1."/>
      <w:lvlJc w:val="left"/>
    </w:lvl>
  </w:abstractNum>
  <w:abstractNum w:abstractNumId="2">
    <w:nsid w:val="5E93D989"/>
    <w:multiLevelType w:val="singleLevel"/>
    <w:tmpl w:val="5E93D989"/>
    <w:lvl w:ilvl="0" w:tentative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60312A"/>
    <w:rsid w:val="35603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uiPriority w:val="0"/>
    <w:pPr>
      <w:spacing w:line="590" w:lineRule="exact"/>
      <w:ind w:firstLine="880" w:firstLineChars="200"/>
    </w:pPr>
    <w:rPr>
      <w:rFonts w:eastAsia="方正仿宋_GBK"/>
      <w:sz w:val="32"/>
      <w:szCs w:val="32"/>
    </w:rPr>
  </w:style>
  <w:style w:type="paragraph" w:styleId="3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color w:val="333333"/>
      <w:kern w:val="0"/>
      <w:sz w:val="18"/>
      <w:szCs w:val="18"/>
      <w:lang w:val="en-US" w:eastAsia="zh-CN" w:bidi="ar"/>
    </w:rPr>
  </w:style>
  <w:style w:type="paragraph" w:customStyle="1" w:styleId="6">
    <w:name w:val="updatembcss"/>
    <w:basedOn w:val="1"/>
    <w:uiPriority w:val="0"/>
    <w:pPr>
      <w:pBdr>
        <w:left w:val="none" w:color="auto" w:sz="0" w:space="0"/>
      </w:pBdr>
      <w:spacing w:after="375" w:afterAutospacing="0" w:line="360" w:lineRule="atLeast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paragraph" w:customStyle="1" w:styleId="7">
    <w:name w:val="Normal (Web)"/>
    <w:basedOn w:val="1"/>
    <w:qFormat/>
    <w:uiPriority w:val="0"/>
    <w:pPr>
      <w:jc w:val="left"/>
    </w:pPr>
    <w:rPr>
      <w:rFonts w:hint="eastAsia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2020-07-17T08:04:00Z</dcterms:created>
  <dc:creator>赵晓杰</dc:creator>
  <cp:lastModifiedBy>赵晓杰</cp:lastModifiedBy>
  <dcterms:modified xsi:type="dcterms:W3CDTF">2020-07-17T08:05:46Z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