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79" w:lineRule="atLeast"/>
        <w:jc w:val="center"/>
        <w:rPr>
          <w:rFonts w:ascii="方正小标宋_GBK" w:hAnsi="Times New Roman" w:eastAsia="方正小标宋_GBK" w:cs="Times New Roman"/>
          <w:kern w:val="0"/>
          <w:sz w:val="44"/>
          <w:szCs w:val="44"/>
        </w:rPr>
      </w:pPr>
      <w:r>
        <w:rPr>
          <w:rFonts w:ascii="方正小标宋_GBK" w:hAnsi="Times New Roman" w:eastAsia="方正小标宋_GBK" w:cs="Times New Roman"/>
          <w:kern w:val="0"/>
          <w:sz w:val="44"/>
          <w:szCs w:val="44"/>
        </w:rPr>
        <w:drawing>
          <wp:anchor distT="0" distB="0" distL="114300" distR="114300" simplePos="0" relativeHeight="251658240" behindDoc="0" locked="0" layoutInCell="1" allowOverlap="1">
            <wp:simplePos x="0" y="0"/>
            <wp:positionH relativeFrom="column">
              <wp:posOffset>-19050</wp:posOffset>
            </wp:positionH>
            <wp:positionV relativeFrom="paragraph">
              <wp:posOffset>-67310</wp:posOffset>
            </wp:positionV>
            <wp:extent cx="5734050" cy="760730"/>
            <wp:effectExtent l="0" t="0" r="0" b="1270"/>
            <wp:wrapNone/>
            <wp:docPr id="3" name="图片 4"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红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34050" cy="760730"/>
                    </a:xfrm>
                    <a:prstGeom prst="rect">
                      <a:avLst/>
                    </a:prstGeom>
                    <a:noFill/>
                    <a:ln>
                      <a:noFill/>
                    </a:ln>
                  </pic:spPr>
                </pic:pic>
              </a:graphicData>
            </a:graphic>
          </wp:anchor>
        </w:drawing>
      </w:r>
    </w:p>
    <w:p>
      <w:pPr>
        <w:snapToGrid w:val="0"/>
        <w:spacing w:line="560" w:lineRule="exact"/>
        <w:jc w:val="center"/>
        <w:rPr>
          <w:rFonts w:hint="eastAsia" w:ascii="宋体" w:hAnsi="宋体"/>
          <w:b/>
          <w:bCs/>
          <w:sz w:val="44"/>
          <w:szCs w:val="44"/>
        </w:rPr>
      </w:pPr>
    </w:p>
    <w:p>
      <w:pPr>
        <w:snapToGrid w:val="0"/>
        <w:spacing w:line="560" w:lineRule="exact"/>
        <w:jc w:val="center"/>
        <w:rPr>
          <w:rFonts w:ascii="宋体" w:hAnsi="宋体"/>
          <w:b/>
          <w:bCs/>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rPr>
          <w:rFonts w:ascii="宋体" w:hAnsi="宋体"/>
          <w:b/>
          <w:bCs/>
          <w:sz w:val="44"/>
          <w:szCs w:val="44"/>
        </w:rPr>
      </w:pPr>
      <w:r>
        <w:rPr>
          <w:rFonts w:hint="eastAsia" w:ascii="宋体" w:hAnsi="宋体"/>
          <w:b/>
          <w:bCs/>
          <w:sz w:val="44"/>
          <w:szCs w:val="44"/>
        </w:rPr>
        <w:t>福田区</w:t>
      </w:r>
      <w:r>
        <w:rPr>
          <w:rFonts w:hint="eastAsia" w:ascii="宋体" w:hAnsi="宋体"/>
          <w:b/>
          <w:bCs/>
          <w:sz w:val="44"/>
          <w:szCs w:val="44"/>
          <w:lang w:eastAsia="zh-CN"/>
        </w:rPr>
        <w:t>政府投资全过程管理办法修订说明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为贯彻落实《政府投资条例》（国令第712号）（以下简称《条例》），进一步完</w:t>
      </w:r>
      <w:bookmarkStart w:id="0" w:name="_GoBack"/>
      <w:bookmarkEnd w:id="0"/>
      <w:r>
        <w:rPr>
          <w:rFonts w:hint="eastAsia" w:ascii="Times New Roman" w:hAnsi="Times New Roman" w:eastAsia="仿宋_GB2312" w:cs="Times New Roman"/>
          <w:kern w:val="0"/>
          <w:sz w:val="32"/>
          <w:szCs w:val="32"/>
          <w:lang w:val="en-US" w:eastAsia="zh-CN"/>
        </w:rPr>
        <w:t>善我区政府投资管理体制，切实提高政府投资项目的建设管理水平和投资效益，根据区委区政府工作部署，由我局牵头负责对《福田区政府投资项目全过程管理办法》的通知（福府规〔2017〕3号）进行修订。经前期充分调研，并系统总结我区政府投资领域存在的问题，现编制形成《福田区政府投资项目全过程管理办法》修订稿（以下简称《办法》）。具体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一、修订背景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（一）落实社会主义先行示范区的需要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支持深圳建设中国特色社会主义先行示范区是党中央对深圳作出的一重大战略决策，积极谋划政府投资项目储备，发挥财政资金最大效益，以重大平台、重大项目为抓手，着力打造更具竞争力的区域性“国际金融中心”、更具辐射力的“科技创新中心”、更具软实力的“文化教育中心”和更具影响力的“服务交流中心”，加快建设高质量发展的社会主义现代化典范城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（二）落实法治化城区建设的需要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楷体" w:eastAsia="仿宋_GB2312"/>
          <w:sz w:val="32"/>
          <w:szCs w:val="32"/>
        </w:rPr>
      </w:pPr>
      <w:r>
        <w:rPr>
          <w:rFonts w:hint="eastAsia" w:ascii="仿宋_GB2312" w:hAnsi="楷体" w:eastAsia="仿宋_GB2312"/>
          <w:sz w:val="32"/>
          <w:szCs w:val="32"/>
        </w:rPr>
        <w:t>2019年7月1日起正式实行的《条例》，是我国政府投资领域的第一部行政法规，是我国政府投资管理的基本法。《条例》印发后，国家发改委同时发出通知，要求各地全面清理不符合《条例》的现行制度，加快配套制度建设。目前，我区政府投资项目管理执行的是201</w:t>
      </w:r>
      <w:r>
        <w:rPr>
          <w:rFonts w:hint="eastAsia" w:ascii="仿宋_GB2312" w:hAnsi="楷体" w:eastAsia="仿宋_GB2312"/>
          <w:sz w:val="32"/>
          <w:szCs w:val="32"/>
          <w:lang w:val="en-US" w:eastAsia="zh-CN"/>
        </w:rPr>
        <w:t>7</w:t>
      </w:r>
      <w:r>
        <w:rPr>
          <w:rFonts w:hint="eastAsia" w:ascii="仿宋_GB2312" w:hAnsi="楷体" w:eastAsia="仿宋_GB2312"/>
          <w:sz w:val="32"/>
          <w:szCs w:val="32"/>
        </w:rPr>
        <w:t>年10月</w:t>
      </w:r>
      <w:r>
        <w:rPr>
          <w:rFonts w:hint="eastAsia" w:ascii="仿宋_GB2312" w:hAnsi="楷体" w:eastAsia="仿宋_GB2312"/>
          <w:sz w:val="32"/>
          <w:szCs w:val="32"/>
          <w:lang w:val="en-US" w:eastAsia="zh-CN"/>
        </w:rPr>
        <w:t>25</w:t>
      </w:r>
      <w:r>
        <w:rPr>
          <w:rFonts w:hint="eastAsia" w:ascii="仿宋_GB2312" w:hAnsi="楷体" w:eastAsia="仿宋_GB2312"/>
          <w:sz w:val="32"/>
          <w:szCs w:val="32"/>
        </w:rPr>
        <w:t>日印发的《</w:t>
      </w:r>
      <w:r>
        <w:rPr>
          <w:rFonts w:hint="eastAsia" w:ascii="Times New Roman" w:hAnsi="Times New Roman" w:eastAsia="仿宋_GB2312" w:cs="Times New Roman"/>
          <w:kern w:val="0"/>
          <w:sz w:val="32"/>
          <w:szCs w:val="32"/>
          <w:lang w:val="en-US" w:eastAsia="zh-CN"/>
        </w:rPr>
        <w:t>福田区政府投资项目全过程管理办法</w:t>
      </w:r>
      <w:r>
        <w:rPr>
          <w:rFonts w:hint="eastAsia" w:ascii="仿宋_GB2312" w:hAnsi="楷体" w:eastAsia="仿宋_GB2312"/>
          <w:sz w:val="32"/>
          <w:szCs w:val="32"/>
        </w:rPr>
        <w:t>》（</w:t>
      </w:r>
      <w:r>
        <w:rPr>
          <w:rFonts w:hint="eastAsia" w:ascii="仿宋_GB2312" w:hAnsi="楷体" w:eastAsia="仿宋_GB2312"/>
          <w:sz w:val="32"/>
          <w:szCs w:val="32"/>
          <w:lang w:eastAsia="zh-CN"/>
        </w:rPr>
        <w:t>福</w:t>
      </w:r>
      <w:r>
        <w:rPr>
          <w:rFonts w:hint="eastAsia" w:ascii="仿宋_GB2312" w:hAnsi="楷体" w:eastAsia="仿宋_GB2312"/>
          <w:sz w:val="32"/>
          <w:szCs w:val="32"/>
        </w:rPr>
        <w:t>府规〔201</w:t>
      </w:r>
      <w:r>
        <w:rPr>
          <w:rFonts w:hint="eastAsia" w:ascii="仿宋_GB2312" w:hAnsi="楷体" w:eastAsia="仿宋_GB2312"/>
          <w:sz w:val="32"/>
          <w:szCs w:val="32"/>
          <w:lang w:val="en-US" w:eastAsia="zh-CN"/>
        </w:rPr>
        <w:t>7</w:t>
      </w:r>
      <w:r>
        <w:rPr>
          <w:rFonts w:hint="eastAsia" w:ascii="仿宋_GB2312" w:hAnsi="楷体" w:eastAsia="仿宋_GB2312"/>
          <w:sz w:val="32"/>
          <w:szCs w:val="32"/>
        </w:rPr>
        <w:t>〕</w:t>
      </w:r>
      <w:r>
        <w:rPr>
          <w:rFonts w:hint="eastAsia" w:ascii="仿宋_GB2312" w:hAnsi="楷体" w:eastAsia="仿宋_GB2312"/>
          <w:sz w:val="32"/>
          <w:szCs w:val="32"/>
          <w:lang w:val="en-US" w:eastAsia="zh-CN"/>
        </w:rPr>
        <w:t>3</w:t>
      </w:r>
      <w:r>
        <w:rPr>
          <w:rFonts w:hint="eastAsia" w:ascii="仿宋_GB2312" w:hAnsi="楷体" w:eastAsia="仿宋_GB2312"/>
          <w:sz w:val="32"/>
          <w:szCs w:val="32"/>
        </w:rPr>
        <w:t>号），对照《条例》，部分内容已不符合要求，必须进行修订。</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政府投资全方位全过程规范管理的需要</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ascii="仿宋_GB2312" w:hAnsi="楷体" w:eastAsia="仿宋_GB2312"/>
          <w:sz w:val="32"/>
          <w:szCs w:val="32"/>
        </w:rPr>
      </w:pPr>
      <w:r>
        <w:rPr>
          <w:rFonts w:hint="eastAsia" w:ascii="仿宋_GB2312" w:hAnsi="楷体" w:eastAsia="仿宋_GB2312"/>
          <w:sz w:val="32"/>
          <w:szCs w:val="32"/>
          <w:lang w:val="en-US" w:eastAsia="zh-CN"/>
        </w:rPr>
        <w:t>巡视、审计工作暴露出政府投资领域存在一些不足，需要全方位全过程规范管理。宏观层面需加强对政府投资规模和结构的统筹决策，微观层面需提供一系列刚性制度促进具体项目管理的科学化、规范化、严格化；按照项目和资金两条主线加强管理，在严格规范的决策程序和实施监督方面加强项目管理，通过科学编制和严格执行投资年度计划加强资金管理，形成前后覆盖项目谋划、储备、决策、实施、监管、竣工、后评价等全生命周期、左右衔接</w:t>
      </w:r>
      <w:r>
        <w:rPr>
          <w:rFonts w:hint="eastAsia" w:ascii="仿宋_GB2312" w:hAnsi="楷体" w:eastAsia="仿宋_GB2312"/>
          <w:sz w:val="32"/>
          <w:szCs w:val="32"/>
        </w:rPr>
        <w:t>至其他部门的工程质量、安全生产等公共管理事务</w:t>
      </w:r>
      <w:r>
        <w:rPr>
          <w:rFonts w:hint="eastAsia" w:ascii="仿宋_GB2312" w:hAnsi="楷体" w:eastAsia="仿宋_GB2312"/>
          <w:sz w:val="32"/>
          <w:szCs w:val="32"/>
          <w:lang w:eastAsia="zh-CN"/>
        </w:rPr>
        <w:t>的</w:t>
      </w:r>
      <w:r>
        <w:rPr>
          <w:rFonts w:hint="eastAsia" w:ascii="仿宋_GB2312" w:hAnsi="楷体" w:eastAsia="仿宋_GB2312"/>
          <w:sz w:val="32"/>
          <w:szCs w:val="32"/>
        </w:rPr>
        <w:t>全方位、全过程管理</w:t>
      </w:r>
      <w:r>
        <w:rPr>
          <w:rFonts w:hint="eastAsia" w:ascii="仿宋_GB2312" w:hAnsi="楷体" w:eastAsia="仿宋_GB2312"/>
          <w:sz w:val="32"/>
          <w:szCs w:val="32"/>
          <w:lang w:eastAsia="zh-CN"/>
        </w:rPr>
        <w:t>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二、主要修订内容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（一）总则部分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1.政府投资的金额门槛适时调整到工程类项目200万。</w:t>
      </w:r>
      <w:r>
        <w:rPr>
          <w:rFonts w:hint="eastAsia" w:ascii="仿宋_GB2312" w:hAnsi="仿宋_GB2312" w:eastAsia="仿宋_GB2312" w:cs="仿宋_GB2312"/>
          <w:kern w:val="0"/>
          <w:sz w:val="32"/>
          <w:szCs w:val="32"/>
          <w:lang w:val="en-US" w:eastAsia="zh-CN"/>
        </w:rPr>
        <w:t>根据2018年6月1日国家发改委出台的《必须招标的工程项目规定》，将必须招标的施工合同标准提高到400万元，住建部门将小型工程采购提高到200-400万，我局认为100-200万的工程均为零星工程，若通过政府投资评审，将降低其工程推进效率，且占据很多的管理精力。同时，罗湖区将标准提高到200万。</w:t>
      </w:r>
    </w:p>
    <w:p>
      <w:pPr>
        <w:pStyle w:val="8"/>
        <w:widowControl/>
        <w:spacing w:line="240" w:lineRule="auto"/>
        <w:ind w:firstLine="643"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2.明确政府投资覆盖领域。《办法》第二条规定，</w:t>
      </w:r>
      <w:r>
        <w:rPr>
          <w:rFonts w:hint="eastAsia" w:ascii="仿宋_GB2312" w:hAnsi="仿宋_GB2312" w:eastAsia="仿宋_GB2312" w:cs="仿宋_GB2312"/>
          <w:color w:val="auto"/>
          <w:kern w:val="2"/>
          <w:sz w:val="32"/>
          <w:szCs w:val="32"/>
        </w:rPr>
        <w:t>办法所称政府投资，是指使用</w:t>
      </w:r>
      <w:r>
        <w:rPr>
          <w:rFonts w:hint="eastAsia" w:ascii="仿宋_GB2312" w:hAnsi="仿宋_GB2312" w:eastAsia="仿宋_GB2312" w:cs="仿宋_GB2312"/>
          <w:kern w:val="2"/>
          <w:sz w:val="32"/>
          <w:szCs w:val="32"/>
        </w:rPr>
        <w:t>全部或部分</w:t>
      </w:r>
      <w:r>
        <w:rPr>
          <w:rFonts w:hint="eastAsia" w:ascii="仿宋_GB2312" w:hAnsi="仿宋_GB2312" w:eastAsia="仿宋_GB2312" w:cs="仿宋_GB2312"/>
          <w:color w:val="auto"/>
          <w:kern w:val="2"/>
          <w:sz w:val="32"/>
          <w:szCs w:val="32"/>
        </w:rPr>
        <w:t>区本级预算安排的</w:t>
      </w:r>
      <w:r>
        <w:rPr>
          <w:rFonts w:hint="eastAsia" w:ascii="仿宋_GB2312" w:hAnsi="仿宋_GB2312" w:eastAsia="仿宋_GB2312" w:cs="仿宋_GB2312"/>
          <w:sz w:val="32"/>
          <w:szCs w:val="32"/>
        </w:rPr>
        <w:t>财政性资金</w:t>
      </w:r>
      <w:r>
        <w:rPr>
          <w:rFonts w:hint="eastAsia" w:ascii="仿宋_GB2312" w:hAnsi="仿宋_GB2312" w:eastAsia="仿宋_GB2312" w:cs="仿宋_GB2312"/>
          <w:color w:val="auto"/>
          <w:kern w:val="2"/>
          <w:sz w:val="32"/>
          <w:szCs w:val="32"/>
        </w:rPr>
        <w:t>进行</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eastAsia="zh-CN"/>
        </w:rPr>
        <w:t>本区域内</w:t>
      </w:r>
      <w:r>
        <w:rPr>
          <w:rFonts w:hint="eastAsia" w:ascii="仿宋_GB2312" w:hAnsi="仿宋_GB2312" w:eastAsia="仿宋_GB2312" w:cs="仿宋_GB2312"/>
          <w:color w:val="auto"/>
          <w:kern w:val="2"/>
          <w:sz w:val="32"/>
          <w:szCs w:val="32"/>
        </w:rPr>
        <w:t>固定资产投资建设活动，包括新建、扩建、改建、技术改造、购置等。</w:t>
      </w:r>
      <w:r>
        <w:rPr>
          <w:rFonts w:hint="eastAsia" w:ascii="仿宋_GB2312" w:hAnsi="仿宋_GB2312" w:eastAsia="仿宋_GB2312" w:cs="仿宋_GB2312"/>
          <w:kern w:val="0"/>
          <w:sz w:val="32"/>
          <w:szCs w:val="32"/>
          <w:lang w:val="en-US" w:eastAsia="zh-CN"/>
        </w:rPr>
        <w:t>因此，物业购置、资金补助类项目均纳入政府投资范畴，得到有效保障。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3.明确投资项目资金应与本级预算相协调。</w:t>
      </w:r>
      <w:r>
        <w:rPr>
          <w:rFonts w:hint="eastAsia" w:ascii="仿宋_GB2312" w:hAnsi="仿宋_GB2312" w:eastAsia="仿宋_GB2312" w:cs="仿宋_GB2312"/>
          <w:kern w:val="0"/>
          <w:sz w:val="32"/>
          <w:szCs w:val="32"/>
          <w:lang w:val="en-US" w:eastAsia="zh-CN"/>
        </w:rPr>
        <w:t>没有按规定申报当年资金计划的无法使用当年资金。《政府投资条例》提出“政府投资应当与经济社会发展水平和财政收支状况相适应，加强对政府投资资金的预算约束”，《中华人民共和国预算法》第十三条规定“各级政府、各部门、各单位的支出必须以经批准的预算为依据，未列入预算的不得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4.首次提出储备项目概念。</w:t>
      </w:r>
      <w:r>
        <w:rPr>
          <w:rFonts w:hint="eastAsia" w:ascii="仿宋_GB2312" w:hAnsi="仿宋_GB2312" w:eastAsia="仿宋_GB2312" w:cs="仿宋_GB2312"/>
          <w:kern w:val="0"/>
          <w:sz w:val="32"/>
          <w:szCs w:val="32"/>
          <w:lang w:val="en-US" w:eastAsia="zh-CN"/>
        </w:rPr>
        <w:t>依据相关宏观调控政策，围绕社会主义先行示范区等目标，落实区委区政府大政方针，强化项目储备，跨年度纵向统筹和本级政府横向统筹，合理安排政府投资。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5.明确建设模式。</w:t>
      </w:r>
      <w:r>
        <w:rPr>
          <w:rFonts w:hint="eastAsia" w:ascii="仿宋_GB2312" w:hAnsi="仿宋_GB2312" w:eastAsia="仿宋_GB2312" w:cs="仿宋_GB2312"/>
          <w:sz w:val="32"/>
          <w:szCs w:val="32"/>
        </w:rPr>
        <w:t>政府投资项目的建设模式分为自行实施、委托代建、区建筑工务署实施</w:t>
      </w:r>
      <w:r>
        <w:rPr>
          <w:rFonts w:hint="eastAsia" w:ascii="仿宋_GB2312" w:hAnsi="仿宋_GB2312" w:eastAsia="仿宋_GB2312" w:cs="仿宋_GB2312"/>
          <w:kern w:val="0"/>
          <w:sz w:val="32"/>
          <w:szCs w:val="32"/>
          <w:lang w:val="en-US" w:eastAsia="zh-CN"/>
        </w:rPr>
        <w:t>。多种建设模式各有优势，确保政府投资项目得到有效实施。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6.首次提出工程质量责任。</w:t>
      </w:r>
      <w:r>
        <w:rPr>
          <w:rFonts w:hint="eastAsia" w:ascii="仿宋_GB2312" w:hAnsi="仿宋_GB2312" w:eastAsia="仿宋_GB2312" w:cs="仿宋_GB2312"/>
          <w:kern w:val="0"/>
          <w:sz w:val="32"/>
          <w:szCs w:val="32"/>
          <w:lang w:val="en-US" w:eastAsia="zh-CN"/>
        </w:rPr>
        <w:t>根据2019年9月15日出台的</w:t>
      </w:r>
      <w:r>
        <w:rPr>
          <w:rFonts w:hint="eastAsia" w:ascii="仿宋" w:hAnsi="仿宋" w:eastAsia="仿宋" w:cs="宋体"/>
          <w:bCs/>
          <w:color w:val="000000"/>
          <w:kern w:val="0"/>
          <w:sz w:val="32"/>
          <w:szCs w:val="32"/>
        </w:rPr>
        <w:t>《关于完善质量保障体系提升建筑工程品质的指导意见》</w:t>
      </w: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rPr>
        <w:t>国办函〔2019〕92号</w:t>
      </w: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rPr>
        <w:t xml:space="preserve"> </w:t>
      </w:r>
      <w:r>
        <w:rPr>
          <w:rFonts w:hint="eastAsia" w:ascii="仿宋_GB2312" w:hAnsi="仿宋_GB2312" w:eastAsia="仿宋_GB2312" w:cs="仿宋_GB2312"/>
          <w:kern w:val="0"/>
          <w:sz w:val="32"/>
          <w:szCs w:val="32"/>
          <w:lang w:val="en-US" w:eastAsia="zh-CN"/>
        </w:rPr>
        <w:t>主要精神，我局在《办法》第九条规定了工程质量责任，其中建设单位承担工程质量首要责任，施工单位承担工程质量主体责任，区政府相关部门履行工程质量监管责任。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（二）政府投资项目决策程序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7.统一和明确项目审核阶段和要点。</w:t>
      </w:r>
      <w:r>
        <w:rPr>
          <w:rFonts w:hint="eastAsia" w:ascii="仿宋_GB2312" w:hAnsi="仿宋_GB2312" w:eastAsia="仿宋_GB2312" w:cs="仿宋_GB2312"/>
          <w:kern w:val="0"/>
          <w:sz w:val="32"/>
          <w:szCs w:val="32"/>
          <w:lang w:val="en-US" w:eastAsia="zh-CN"/>
        </w:rPr>
        <w:t>以往办法提出“部分项目以资金申请报告方式代替可研和概算审批”、“纳入年度投资计划视同立项”等条款，导致项目基本程序不清晰、不完备，在审计、巡视工作中往往遭遇质疑。按照《政府投资条例》的规定，《办法》第十一条明确了政府投资项目的前期工作和决策分为建议书、可研和概算三个阶段，其中立项前必须完成建议书批复。《办法》第14-17条具体明确了三个阶段编制和审核要点，其中项目建议书阶段主要解决“要不要干”的问题，就是简单的必要性说明。可行性研究阶段主要解决“能不能干”的问题，重点审查可行性研究报告分析的项目的技术经济可行性、社会效益以及项目资金等主要建设条件的落实情况。概算解决“怎么干、花多少钱干”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8.运用信息化手段加强管理。</w:t>
      </w:r>
      <w:r>
        <w:rPr>
          <w:rFonts w:hint="eastAsia" w:ascii="仿宋_GB2312" w:hAnsi="仿宋_GB2312" w:eastAsia="仿宋_GB2312" w:cs="仿宋_GB2312"/>
          <w:kern w:val="0"/>
          <w:sz w:val="32"/>
          <w:szCs w:val="32"/>
          <w:lang w:val="en-US" w:eastAsia="zh-CN"/>
        </w:rPr>
        <w:t>《条例》第十条提出使用投资项目在线审批监管平台，加强项目管理的要求，我局在办法第十二条做了相应规定，“通过广东政务服务网—深圳市投资项目登记平台，使用在线平台生成的项目代码办理政府投资项目审批手续”，运用信息化手段加强项目管理。</w:t>
      </w:r>
    </w:p>
    <w:p>
      <w:pPr>
        <w:autoSpaceDE w:val="0"/>
        <w:autoSpaceDN w:val="0"/>
        <w:spacing w:line="240" w:lineRule="auto"/>
        <w:ind w:firstLine="643" w:firstLineChars="200"/>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b/>
          <w:bCs/>
          <w:kern w:val="0"/>
          <w:sz w:val="32"/>
          <w:szCs w:val="32"/>
          <w:lang w:val="en-US" w:eastAsia="zh-CN"/>
        </w:rPr>
        <w:t>9.结合我区实际，按《条例》规定，简化审批程序。</w:t>
      </w:r>
      <w:r>
        <w:rPr>
          <w:rFonts w:hint="eastAsia" w:ascii="仿宋_GB2312" w:hAnsi="仿宋_GB2312" w:eastAsia="仿宋_GB2312" w:cs="仿宋_GB2312"/>
          <w:kern w:val="0"/>
          <w:sz w:val="32"/>
          <w:szCs w:val="32"/>
          <w:lang w:val="en-US" w:eastAsia="zh-CN"/>
        </w:rPr>
        <w:t>为简化部分投资项目手续，依据《条例》第十三条，结合我区实际情况，我局在办法第十四条和第十六条列明了免建议书和免可研的条件，对</w:t>
      </w:r>
      <w:r>
        <w:rPr>
          <w:rFonts w:hint="eastAsia" w:ascii="仿宋_GB2312" w:hAnsi="仿宋_GB2312" w:eastAsia="仿宋_GB2312" w:cs="仿宋_GB2312"/>
          <w:sz w:val="32"/>
          <w:szCs w:val="32"/>
          <w:lang w:val="zh-CN"/>
        </w:rPr>
        <w:t>事后投资补助、征地拆迁补偿项目，经认定为抢险救灾或应急工程的</w:t>
      </w:r>
      <w:r>
        <w:rPr>
          <w:rFonts w:hint="eastAsia" w:ascii="仿宋_GB2312" w:hAnsi="仿宋_GB2312" w:eastAsia="仿宋_GB2312" w:cs="仿宋_GB2312"/>
          <w:sz w:val="32"/>
          <w:szCs w:val="32"/>
          <w:lang w:val="en-US" w:eastAsia="zh-CN"/>
        </w:rPr>
        <w:t>2类</w:t>
      </w:r>
      <w:r>
        <w:rPr>
          <w:rFonts w:hint="eastAsia" w:ascii="仿宋_GB2312" w:hAnsi="仿宋_GB2312" w:eastAsia="仿宋_GB2312" w:cs="仿宋_GB2312"/>
          <w:sz w:val="32"/>
          <w:szCs w:val="32"/>
          <w:lang w:val="zh-CN"/>
        </w:rPr>
        <w:t>项目</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可免批项目建议书；对总投资5000万以下等</w:t>
      </w:r>
      <w:r>
        <w:rPr>
          <w:rFonts w:hint="eastAsia" w:ascii="仿宋_GB2312" w:hAnsi="仿宋_GB2312" w:eastAsia="仿宋_GB2312" w:cs="仿宋_GB2312"/>
          <w:kern w:val="0"/>
          <w:sz w:val="32"/>
          <w:szCs w:val="32"/>
          <w:lang w:val="en-US" w:eastAsia="zh-CN"/>
        </w:rPr>
        <w:t>5类</w:t>
      </w:r>
      <w:r>
        <w:rPr>
          <w:rFonts w:hint="eastAsia" w:ascii="仿宋_GB2312" w:hAnsi="仿宋_GB2312" w:eastAsia="仿宋_GB2312" w:cs="仿宋_GB2312"/>
          <w:kern w:val="0"/>
          <w:sz w:val="32"/>
          <w:szCs w:val="32"/>
          <w:lang w:val="zh-CN" w:eastAsia="zh-CN"/>
        </w:rPr>
        <w:t>项目，可免批可行性研究报告。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b/>
          <w:bCs/>
          <w:kern w:val="0"/>
          <w:sz w:val="32"/>
          <w:szCs w:val="32"/>
          <w:lang w:val="en-US" w:eastAsia="zh-CN"/>
        </w:rPr>
        <w:t>10.立足我区实际，明确项目分立程序。</w:t>
      </w:r>
      <w:r>
        <w:rPr>
          <w:rFonts w:hint="eastAsia" w:ascii="仿宋_GB2312" w:hAnsi="仿宋_GB2312" w:eastAsia="仿宋_GB2312" w:cs="仿宋_GB2312"/>
          <w:kern w:val="0"/>
          <w:sz w:val="32"/>
          <w:szCs w:val="32"/>
          <w:lang w:val="en-US" w:eastAsia="zh-CN"/>
        </w:rPr>
        <w:t>在正本清源、雨污分流、一街一路、城中村改造等重点工作中，均存在</w:t>
      </w:r>
      <w:r>
        <w:rPr>
          <w:rFonts w:hint="eastAsia" w:ascii="仿宋_GB2312" w:hAnsi="仿宋_GB2312" w:eastAsia="仿宋_GB2312" w:cs="仿宋_GB2312"/>
          <w:kern w:val="0"/>
          <w:sz w:val="32"/>
          <w:szCs w:val="32"/>
          <w:lang w:val="zh-CN" w:eastAsia="zh-CN"/>
        </w:rPr>
        <w:t>专项计划或总项目中每个子项目单独赋码、申报审批事项的情况，提高了工作效率，便于申请上级补助资金。在《办法》第二十七条中，规定专项计划中每个子项目独立赋码审批、在可研审批前，单个项目需要分项实施的，经区领导签批同意，可分为若干子项目分别赋码、报批；可研批复后，原则上不再进行项目分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0"/>
          <w:sz w:val="32"/>
          <w:szCs w:val="32"/>
          <w:lang w:val="zh-CN" w:eastAsia="zh-CN"/>
        </w:rPr>
      </w:pPr>
      <w:r>
        <w:rPr>
          <w:rFonts w:hint="eastAsia" w:ascii="楷体_GB2312" w:hAnsi="楷体_GB2312" w:eastAsia="楷体_GB2312" w:cs="楷体_GB2312"/>
          <w:b w:val="0"/>
          <w:bCs w:val="0"/>
          <w:kern w:val="0"/>
          <w:sz w:val="32"/>
          <w:szCs w:val="32"/>
          <w:lang w:val="zh-CN" w:eastAsia="zh-CN"/>
        </w:rPr>
        <w:t>（三）资金管理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11.明确项目审批和资金管理两条线管理，</w:t>
      </w:r>
      <w:r>
        <w:rPr>
          <w:rFonts w:hint="eastAsia" w:ascii="仿宋_GB2312" w:hAnsi="仿宋_GB2312" w:eastAsia="仿宋_GB2312" w:cs="仿宋_GB2312"/>
          <w:kern w:val="0"/>
          <w:sz w:val="32"/>
          <w:szCs w:val="32"/>
          <w:lang w:val="en-US" w:eastAsia="zh-CN"/>
        </w:rPr>
        <w:t>互不交叉、互不重叠，对政府投资项目审批，侧重于对项目决策和实施的直接管理；关于政府投资项目资金，侧重于预算资金衔接和资金支付进度管理。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12.加强年度计划分类管理。</w:t>
      </w:r>
      <w:r>
        <w:rPr>
          <w:rFonts w:hint="eastAsia" w:ascii="仿宋_GB2312" w:hAnsi="仿宋_GB2312" w:eastAsia="仿宋_GB2312" w:cs="仿宋_GB2312"/>
          <w:kern w:val="0"/>
          <w:sz w:val="32"/>
          <w:szCs w:val="32"/>
          <w:lang w:val="en-US" w:eastAsia="zh-CN"/>
        </w:rPr>
        <w:t>明确ABC类项目的纳入条件，</w:t>
      </w:r>
      <w:r>
        <w:rPr>
          <w:rFonts w:hint="eastAsia" w:ascii="仿宋_GB2312" w:hAnsi="仿宋_GB2312" w:eastAsia="仿宋_GB2312" w:cs="仿宋_GB2312"/>
          <w:kern w:val="0"/>
          <w:sz w:val="32"/>
          <w:szCs w:val="32"/>
          <w:lang w:val="zh-CN" w:eastAsia="zh-CN"/>
        </w:rPr>
        <w:t>A类项目：主要包括续建项目、可研、概算已获批复并具备开工条件的项目，以及专项计划的项目。</w:t>
      </w:r>
      <w:r>
        <w:rPr>
          <w:rFonts w:hint="eastAsia" w:ascii="仿宋_GB2312" w:hAnsi="仿宋_GB2312" w:eastAsia="仿宋_GB2312" w:cs="仿宋_GB2312"/>
          <w:kern w:val="0"/>
          <w:sz w:val="32"/>
          <w:szCs w:val="32"/>
          <w:lang w:val="en-US" w:eastAsia="zh-CN"/>
        </w:rPr>
        <w:t>A类项目严格把关纳入门槛，为做好项目资金管理夯实基础。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13.优化资金下达规定。</w:t>
      </w:r>
      <w:r>
        <w:rPr>
          <w:rFonts w:hint="eastAsia" w:ascii="仿宋_GB2312" w:hAnsi="仿宋_GB2312" w:eastAsia="仿宋_GB2312" w:cs="仿宋_GB2312"/>
          <w:kern w:val="0"/>
          <w:sz w:val="32"/>
          <w:szCs w:val="32"/>
          <w:lang w:val="en-US" w:eastAsia="zh-CN"/>
        </w:rPr>
        <w:t>优化和明确前期、新开工及续建计划的申请和审批程序，做到流程规范、公开透明。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b/>
          <w:bCs/>
          <w:kern w:val="0"/>
          <w:sz w:val="32"/>
          <w:szCs w:val="32"/>
          <w:lang w:val="en-US" w:eastAsia="zh-CN"/>
        </w:rPr>
        <w:t>14.提出月报管理要求。</w:t>
      </w:r>
      <w:r>
        <w:rPr>
          <w:rFonts w:hint="eastAsia" w:ascii="仿宋_GB2312" w:hAnsi="仿宋_GB2312" w:eastAsia="仿宋_GB2312" w:cs="仿宋_GB2312"/>
          <w:kern w:val="0"/>
          <w:sz w:val="32"/>
          <w:szCs w:val="32"/>
          <w:lang w:val="en-US" w:eastAsia="zh-CN"/>
        </w:rPr>
        <w:t>项目工程进度和资金支付情况始终是执行年度计划的重点和难点。我局提出了项目月报管理的要求，对于已安排资金的项目逐月填报项目进度和资金支付情况，</w:t>
      </w:r>
      <w:r>
        <w:rPr>
          <w:rFonts w:hint="eastAsia" w:ascii="仿宋_GB2312" w:hAnsi="仿宋_GB2312" w:eastAsia="仿宋_GB2312" w:cs="仿宋_GB2312"/>
          <w:kern w:val="0"/>
          <w:sz w:val="32"/>
          <w:szCs w:val="32"/>
          <w:lang w:val="zh-CN" w:eastAsia="zh-CN"/>
        </w:rPr>
        <w:t>区发改局会同财政等部门强化项目资金的考核，督促建设单位有效利用项目安排资金。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0"/>
          <w:sz w:val="32"/>
          <w:szCs w:val="32"/>
          <w:lang w:val="zh-CN" w:eastAsia="zh-CN"/>
        </w:rPr>
      </w:pPr>
      <w:r>
        <w:rPr>
          <w:rFonts w:hint="eastAsia" w:ascii="楷体_GB2312" w:hAnsi="楷体_GB2312" w:eastAsia="楷体_GB2312" w:cs="楷体_GB2312"/>
          <w:b w:val="0"/>
          <w:bCs w:val="0"/>
          <w:kern w:val="0"/>
          <w:sz w:val="32"/>
          <w:szCs w:val="32"/>
          <w:lang w:val="zh-CN" w:eastAsia="zh-CN"/>
        </w:rPr>
        <w:t>（四）项目实施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b/>
          <w:bCs/>
          <w:kern w:val="0"/>
          <w:sz w:val="32"/>
          <w:szCs w:val="32"/>
          <w:lang w:val="en-US" w:eastAsia="zh-CN"/>
        </w:rPr>
        <w:t>15.强化基本建设程序，禁止垫资建设，原则上禁止未批先建。</w:t>
      </w:r>
      <w:r>
        <w:rPr>
          <w:rFonts w:hint="eastAsia" w:ascii="仿宋_GB2312" w:hAnsi="仿宋_GB2312" w:eastAsia="仿宋_GB2312" w:cs="仿宋_GB2312"/>
          <w:kern w:val="0"/>
          <w:sz w:val="32"/>
          <w:szCs w:val="32"/>
          <w:lang w:val="en-US" w:eastAsia="zh-CN"/>
        </w:rPr>
        <w:t>在近年的巡视、审计工作中，违反基本建设程序、未批先建，致使可研、概算等审批程序对项目的管控流于形式。根据《政府投资条例》禁止垫资建设的规定，我局在《办法》</w:t>
      </w:r>
      <w:r>
        <w:rPr>
          <w:rFonts w:hint="eastAsia" w:ascii="仿宋_GB2312" w:hAnsi="仿宋_GB2312" w:eastAsia="仿宋_GB2312" w:cs="仿宋_GB2312"/>
          <w:kern w:val="0"/>
          <w:sz w:val="32"/>
          <w:szCs w:val="32"/>
          <w:lang w:val="zh-CN" w:eastAsia="zh-CN"/>
        </w:rPr>
        <w:t>第三十四条提出，不得由施工单位垫资建设，原则上未下达新开工计划的项目，不得办理进场施工。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b/>
          <w:bCs/>
          <w:kern w:val="0"/>
          <w:sz w:val="32"/>
          <w:szCs w:val="32"/>
          <w:lang w:val="en-US" w:eastAsia="zh-CN"/>
        </w:rPr>
        <w:t>16.强化概算控制。</w:t>
      </w:r>
      <w:r>
        <w:rPr>
          <w:rFonts w:hint="eastAsia" w:ascii="仿宋_GB2312" w:hAnsi="仿宋_GB2312" w:eastAsia="仿宋_GB2312" w:cs="仿宋_GB2312"/>
          <w:kern w:val="0"/>
          <w:sz w:val="32"/>
          <w:szCs w:val="32"/>
          <w:lang w:val="en-US" w:eastAsia="zh-CN"/>
        </w:rPr>
        <w:t>根据《政府投资条例》严格控制概算调整、强化总概算对项目投资金额的控制的要求，在办法</w:t>
      </w:r>
      <w:r>
        <w:rPr>
          <w:rFonts w:hint="eastAsia" w:ascii="仿宋_GB2312" w:hAnsi="仿宋_GB2312" w:eastAsia="仿宋_GB2312" w:cs="仿宋_GB2312"/>
          <w:kern w:val="0"/>
          <w:sz w:val="32"/>
          <w:szCs w:val="32"/>
          <w:lang w:val="zh-CN" w:eastAsia="zh-CN"/>
        </w:rPr>
        <w:t>第四十条提出项目预算总投资原则上不得超过已批准的项目总概算，国家政策调整、价格上涨、地质条件发生重大变化等特殊情况下，建设单位可提出概算调整方案，以及调整概算的审批程序。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17.优化设计变更规定。</w:t>
      </w:r>
      <w:r>
        <w:rPr>
          <w:rFonts w:hint="eastAsia" w:ascii="仿宋_GB2312" w:hAnsi="仿宋_GB2312" w:eastAsia="仿宋_GB2312" w:cs="仿宋_GB2312"/>
          <w:kern w:val="0"/>
          <w:sz w:val="32"/>
          <w:szCs w:val="32"/>
          <w:lang w:val="en-US" w:eastAsia="zh-CN"/>
        </w:rPr>
        <w:t>设计变更是项目实施阶段做好项目管理的难点，既需要保障项目实施，又必须加强项目概算和总投资的管控。在《办法》第三十八条，提出以《</w:t>
      </w:r>
      <w:r>
        <w:rPr>
          <w:rFonts w:hint="eastAsia" w:ascii="仿宋_GB2312" w:hAnsi="仿宋_GB2312" w:eastAsia="仿宋_GB2312" w:cs="仿宋_GB2312"/>
          <w:kern w:val="0"/>
          <w:sz w:val="32"/>
          <w:szCs w:val="32"/>
          <w:lang w:val="zh-CN" w:eastAsia="zh-CN"/>
        </w:rPr>
        <w:t>变更申请报告》为核心，</w:t>
      </w:r>
      <w:r>
        <w:rPr>
          <w:rFonts w:hint="eastAsia" w:ascii="仿宋_GB2312" w:hAnsi="仿宋_GB2312" w:eastAsia="仿宋_GB2312" w:cs="仿宋_GB2312"/>
          <w:kern w:val="0"/>
          <w:sz w:val="32"/>
          <w:szCs w:val="32"/>
          <w:lang w:val="en-US" w:eastAsia="zh-CN"/>
        </w:rPr>
        <w:t>以</w:t>
      </w:r>
      <w:r>
        <w:rPr>
          <w:rFonts w:hint="eastAsia" w:ascii="仿宋_GB2312" w:hAnsi="仿宋_GB2312" w:eastAsia="仿宋_GB2312" w:cs="仿宋_GB2312"/>
          <w:kern w:val="0"/>
          <w:sz w:val="32"/>
          <w:szCs w:val="32"/>
          <w:lang w:val="zh-CN" w:eastAsia="zh-CN"/>
        </w:rPr>
        <w:t>是否超批复总概算金额进行分类规定，对于设计变更的申请条件、</w:t>
      </w:r>
      <w:r>
        <w:rPr>
          <w:rFonts w:hint="eastAsia" w:ascii="仿宋_GB2312" w:hAnsi="仿宋_GB2312" w:eastAsia="仿宋_GB2312" w:cs="仿宋_GB2312"/>
          <w:kern w:val="0"/>
          <w:sz w:val="32"/>
          <w:szCs w:val="32"/>
          <w:lang w:val="en-US" w:eastAsia="zh-CN"/>
        </w:rPr>
        <w:t>原因和责任、审批程序、提交资料作出详尽规定，做到分清责任，明确程序，杜绝设计变更成本全部由政府部门负担的弊病。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18.强化项目竣工后管理，新增竣工结决算和资产移交时限要求。</w:t>
      </w:r>
      <w:r>
        <w:rPr>
          <w:rFonts w:hint="eastAsia" w:ascii="仿宋_GB2312" w:hAnsi="仿宋_GB2312" w:eastAsia="仿宋_GB2312" w:cs="仿宋_GB2312"/>
          <w:kern w:val="0"/>
          <w:sz w:val="32"/>
          <w:szCs w:val="32"/>
          <w:lang w:val="en-US" w:eastAsia="zh-CN"/>
        </w:rPr>
        <w:t>在我区政府投资历史遗留项目清理中，47%的项目属于工程已完结，但未办理竣工结决算和资产移交，凸显出项目竣工后管理存在盲点。在《办法》41-44条，关于工程结算、竣工决算、财务决算、资产登记提出了明确的时限要求，为后续管理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19.新增档案管理内容。</w:t>
      </w:r>
      <w:r>
        <w:rPr>
          <w:rFonts w:hint="eastAsia" w:ascii="仿宋_GB2312" w:hAnsi="仿宋_GB2312" w:eastAsia="仿宋_GB2312" w:cs="仿宋_GB2312"/>
          <w:kern w:val="0"/>
          <w:sz w:val="32"/>
          <w:szCs w:val="32"/>
          <w:lang w:val="en-US" w:eastAsia="zh-CN"/>
        </w:rPr>
        <w:t>《条例》关于档案管理提出明确要求，在《办法》第五十四条，规定了政府投资项目档案管理纳入建设管理程序，与项目建设实行同步管理。建设单位建立政府投资项目档案工作领导责任制和相关人员岗位责任制，并依法及时向区档案部门移交项目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20.新增统计任务。</w:t>
      </w:r>
      <w:r>
        <w:rPr>
          <w:rFonts w:hint="eastAsia" w:ascii="仿宋_GB2312" w:hAnsi="仿宋_GB2312" w:eastAsia="仿宋_GB2312" w:cs="仿宋_GB2312"/>
          <w:kern w:val="0"/>
          <w:sz w:val="32"/>
          <w:szCs w:val="32"/>
          <w:lang w:val="en-US" w:eastAsia="zh-CN"/>
        </w:rPr>
        <w:t>在全国经济形势紧张的大环境下，加强纳统工作的重要性凸显，在《办法》第四十五条明确，建设单位应安排专人掌握统计要求，及时依法报送统计报表以及相关资料，区统计局应予以指导或培训，为统计工作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21.新增后评价内容。</w:t>
      </w:r>
      <w:r>
        <w:rPr>
          <w:rFonts w:hint="eastAsia" w:ascii="仿宋_GB2312" w:hAnsi="仿宋_GB2312" w:eastAsia="仿宋_GB2312" w:cs="仿宋_GB2312"/>
          <w:kern w:val="0"/>
          <w:sz w:val="32"/>
          <w:szCs w:val="32"/>
          <w:lang w:val="en-US" w:eastAsia="zh-CN"/>
        </w:rPr>
        <w:t>《条例》明确提出后评价工作要求，在《办法》第四十六条，规定区发改局或者其他有关部门应当按照国家有关规定选择有代表性的已建成政府投资项目，委托中介服务机构对所选项目进行后评价。后评价应当根据项目建成后的实际效果，对项目审批和实施进行全面评价并提出明确意见。项目后评价结果报区政府供决策参考，并报区人大常委会备案。</w:t>
      </w:r>
    </w:p>
    <w:sectPr>
      <w:footerReference r:id="rId3" w:type="default"/>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2EF5B"/>
    <w:multiLevelType w:val="singleLevel"/>
    <w:tmpl w:val="5DB2EF5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93"/>
    <w:rsid w:val="00002A57"/>
    <w:rsid w:val="00002BC1"/>
    <w:rsid w:val="00003560"/>
    <w:rsid w:val="00005262"/>
    <w:rsid w:val="00007620"/>
    <w:rsid w:val="0001134B"/>
    <w:rsid w:val="00011EF4"/>
    <w:rsid w:val="00013AAE"/>
    <w:rsid w:val="00015D53"/>
    <w:rsid w:val="00017630"/>
    <w:rsid w:val="00017E1A"/>
    <w:rsid w:val="00021797"/>
    <w:rsid w:val="00021FD9"/>
    <w:rsid w:val="00022E07"/>
    <w:rsid w:val="00024CA8"/>
    <w:rsid w:val="000266DF"/>
    <w:rsid w:val="000316CF"/>
    <w:rsid w:val="000320F3"/>
    <w:rsid w:val="00032D33"/>
    <w:rsid w:val="00033CD3"/>
    <w:rsid w:val="00035978"/>
    <w:rsid w:val="00035B9C"/>
    <w:rsid w:val="00035DE8"/>
    <w:rsid w:val="00036376"/>
    <w:rsid w:val="00036527"/>
    <w:rsid w:val="000377AD"/>
    <w:rsid w:val="00037F47"/>
    <w:rsid w:val="00040823"/>
    <w:rsid w:val="0004158E"/>
    <w:rsid w:val="00041D71"/>
    <w:rsid w:val="00046975"/>
    <w:rsid w:val="00046CDA"/>
    <w:rsid w:val="00050C96"/>
    <w:rsid w:val="00055F40"/>
    <w:rsid w:val="000572AB"/>
    <w:rsid w:val="00057F12"/>
    <w:rsid w:val="00060F80"/>
    <w:rsid w:val="00067102"/>
    <w:rsid w:val="00072BD2"/>
    <w:rsid w:val="000738D9"/>
    <w:rsid w:val="000752EC"/>
    <w:rsid w:val="00077AA1"/>
    <w:rsid w:val="000804AB"/>
    <w:rsid w:val="000805D7"/>
    <w:rsid w:val="00081921"/>
    <w:rsid w:val="0008463C"/>
    <w:rsid w:val="00085399"/>
    <w:rsid w:val="00086FB5"/>
    <w:rsid w:val="0008705C"/>
    <w:rsid w:val="000915BF"/>
    <w:rsid w:val="000930A9"/>
    <w:rsid w:val="00095080"/>
    <w:rsid w:val="00096C6D"/>
    <w:rsid w:val="00096D71"/>
    <w:rsid w:val="00097F2E"/>
    <w:rsid w:val="000A1300"/>
    <w:rsid w:val="000A29E1"/>
    <w:rsid w:val="000A348D"/>
    <w:rsid w:val="000A5395"/>
    <w:rsid w:val="000A5466"/>
    <w:rsid w:val="000A5693"/>
    <w:rsid w:val="000A7C30"/>
    <w:rsid w:val="000C09B0"/>
    <w:rsid w:val="000C344A"/>
    <w:rsid w:val="000C4B94"/>
    <w:rsid w:val="000C5AC7"/>
    <w:rsid w:val="000C5F05"/>
    <w:rsid w:val="000D0A34"/>
    <w:rsid w:val="000D2C5F"/>
    <w:rsid w:val="000D3F58"/>
    <w:rsid w:val="000D4002"/>
    <w:rsid w:val="000D530D"/>
    <w:rsid w:val="000D6F59"/>
    <w:rsid w:val="000E0C10"/>
    <w:rsid w:val="000E12E4"/>
    <w:rsid w:val="000E215E"/>
    <w:rsid w:val="000E47A7"/>
    <w:rsid w:val="000E55F9"/>
    <w:rsid w:val="000F0A44"/>
    <w:rsid w:val="000F2B93"/>
    <w:rsid w:val="000F3690"/>
    <w:rsid w:val="000F4DA0"/>
    <w:rsid w:val="000F5140"/>
    <w:rsid w:val="000F607C"/>
    <w:rsid w:val="000F6DF5"/>
    <w:rsid w:val="000F76EF"/>
    <w:rsid w:val="00101E4F"/>
    <w:rsid w:val="00103DD7"/>
    <w:rsid w:val="00106307"/>
    <w:rsid w:val="00112693"/>
    <w:rsid w:val="00114B4D"/>
    <w:rsid w:val="00114BB7"/>
    <w:rsid w:val="00117F65"/>
    <w:rsid w:val="0012366E"/>
    <w:rsid w:val="00123C34"/>
    <w:rsid w:val="0013058B"/>
    <w:rsid w:val="00131B44"/>
    <w:rsid w:val="00132BFA"/>
    <w:rsid w:val="00135764"/>
    <w:rsid w:val="00135E59"/>
    <w:rsid w:val="00137097"/>
    <w:rsid w:val="00140CAF"/>
    <w:rsid w:val="00143965"/>
    <w:rsid w:val="00143BD3"/>
    <w:rsid w:val="00143E7B"/>
    <w:rsid w:val="00150ACB"/>
    <w:rsid w:val="00150FE8"/>
    <w:rsid w:val="00151997"/>
    <w:rsid w:val="00154878"/>
    <w:rsid w:val="00154D7B"/>
    <w:rsid w:val="00154F41"/>
    <w:rsid w:val="00156D45"/>
    <w:rsid w:val="0016044B"/>
    <w:rsid w:val="001702F3"/>
    <w:rsid w:val="001711D1"/>
    <w:rsid w:val="00172A27"/>
    <w:rsid w:val="00173978"/>
    <w:rsid w:val="00174040"/>
    <w:rsid w:val="00176B64"/>
    <w:rsid w:val="0018089B"/>
    <w:rsid w:val="00182085"/>
    <w:rsid w:val="00182A72"/>
    <w:rsid w:val="00183664"/>
    <w:rsid w:val="001847BC"/>
    <w:rsid w:val="001861A5"/>
    <w:rsid w:val="00191036"/>
    <w:rsid w:val="00191DA7"/>
    <w:rsid w:val="00192F56"/>
    <w:rsid w:val="001951CD"/>
    <w:rsid w:val="00195576"/>
    <w:rsid w:val="00195B80"/>
    <w:rsid w:val="00197645"/>
    <w:rsid w:val="001A105F"/>
    <w:rsid w:val="001A2E77"/>
    <w:rsid w:val="001A308C"/>
    <w:rsid w:val="001A364E"/>
    <w:rsid w:val="001A4474"/>
    <w:rsid w:val="001A57CB"/>
    <w:rsid w:val="001A5B68"/>
    <w:rsid w:val="001A5BEF"/>
    <w:rsid w:val="001A6B85"/>
    <w:rsid w:val="001A6D08"/>
    <w:rsid w:val="001B10E2"/>
    <w:rsid w:val="001B6249"/>
    <w:rsid w:val="001C1FBE"/>
    <w:rsid w:val="001C463D"/>
    <w:rsid w:val="001C468A"/>
    <w:rsid w:val="001C6D2F"/>
    <w:rsid w:val="001D2251"/>
    <w:rsid w:val="001D2593"/>
    <w:rsid w:val="001D2F15"/>
    <w:rsid w:val="001D330B"/>
    <w:rsid w:val="001D4658"/>
    <w:rsid w:val="001D4ED9"/>
    <w:rsid w:val="001D69D1"/>
    <w:rsid w:val="001D7734"/>
    <w:rsid w:val="001D7DC2"/>
    <w:rsid w:val="001E09A0"/>
    <w:rsid w:val="001E18B3"/>
    <w:rsid w:val="001E4091"/>
    <w:rsid w:val="001E76CC"/>
    <w:rsid w:val="001F1357"/>
    <w:rsid w:val="001F2FB3"/>
    <w:rsid w:val="001F4D61"/>
    <w:rsid w:val="001F7705"/>
    <w:rsid w:val="00201698"/>
    <w:rsid w:val="0020460F"/>
    <w:rsid w:val="0020518C"/>
    <w:rsid w:val="00205585"/>
    <w:rsid w:val="00206148"/>
    <w:rsid w:val="00210808"/>
    <w:rsid w:val="00210859"/>
    <w:rsid w:val="00212926"/>
    <w:rsid w:val="00213ADD"/>
    <w:rsid w:val="0021735A"/>
    <w:rsid w:val="002224B9"/>
    <w:rsid w:val="00222528"/>
    <w:rsid w:val="00224472"/>
    <w:rsid w:val="0022533E"/>
    <w:rsid w:val="00225447"/>
    <w:rsid w:val="00227AE7"/>
    <w:rsid w:val="0023140F"/>
    <w:rsid w:val="00231F3C"/>
    <w:rsid w:val="00231FAF"/>
    <w:rsid w:val="00234F90"/>
    <w:rsid w:val="00235153"/>
    <w:rsid w:val="0024035F"/>
    <w:rsid w:val="00240FD8"/>
    <w:rsid w:val="0024178F"/>
    <w:rsid w:val="00242F79"/>
    <w:rsid w:val="00243AEF"/>
    <w:rsid w:val="00243E55"/>
    <w:rsid w:val="00244AEF"/>
    <w:rsid w:val="0024696B"/>
    <w:rsid w:val="00246A31"/>
    <w:rsid w:val="00246AA9"/>
    <w:rsid w:val="002504D7"/>
    <w:rsid w:val="0025390A"/>
    <w:rsid w:val="002541BB"/>
    <w:rsid w:val="00254FFB"/>
    <w:rsid w:val="002561B8"/>
    <w:rsid w:val="00257DCB"/>
    <w:rsid w:val="00260BEF"/>
    <w:rsid w:val="002652B6"/>
    <w:rsid w:val="00265410"/>
    <w:rsid w:val="00272E33"/>
    <w:rsid w:val="00273964"/>
    <w:rsid w:val="00276C06"/>
    <w:rsid w:val="00276FEB"/>
    <w:rsid w:val="00277044"/>
    <w:rsid w:val="002779F7"/>
    <w:rsid w:val="00277C03"/>
    <w:rsid w:val="00280B10"/>
    <w:rsid w:val="002869C4"/>
    <w:rsid w:val="00286DAF"/>
    <w:rsid w:val="00287057"/>
    <w:rsid w:val="002908E7"/>
    <w:rsid w:val="00290939"/>
    <w:rsid w:val="00293CD5"/>
    <w:rsid w:val="0029553C"/>
    <w:rsid w:val="00296BA2"/>
    <w:rsid w:val="00297EF9"/>
    <w:rsid w:val="002A0A5D"/>
    <w:rsid w:val="002A197B"/>
    <w:rsid w:val="002A1A0E"/>
    <w:rsid w:val="002A6B2D"/>
    <w:rsid w:val="002B00E3"/>
    <w:rsid w:val="002B0162"/>
    <w:rsid w:val="002B6014"/>
    <w:rsid w:val="002C0279"/>
    <w:rsid w:val="002C0306"/>
    <w:rsid w:val="002C49C9"/>
    <w:rsid w:val="002C557F"/>
    <w:rsid w:val="002C562A"/>
    <w:rsid w:val="002C7260"/>
    <w:rsid w:val="002D1784"/>
    <w:rsid w:val="002D18D6"/>
    <w:rsid w:val="002D205D"/>
    <w:rsid w:val="002D2925"/>
    <w:rsid w:val="002D38CD"/>
    <w:rsid w:val="002D5B0E"/>
    <w:rsid w:val="002D5DFC"/>
    <w:rsid w:val="002E07D1"/>
    <w:rsid w:val="002E2E1F"/>
    <w:rsid w:val="002E2F51"/>
    <w:rsid w:val="002E4E87"/>
    <w:rsid w:val="002E5CEB"/>
    <w:rsid w:val="002E7B54"/>
    <w:rsid w:val="002F102C"/>
    <w:rsid w:val="002F1542"/>
    <w:rsid w:val="002F175C"/>
    <w:rsid w:val="002F18A0"/>
    <w:rsid w:val="002F269E"/>
    <w:rsid w:val="002F36B0"/>
    <w:rsid w:val="002F46F9"/>
    <w:rsid w:val="002F528D"/>
    <w:rsid w:val="002F5FF4"/>
    <w:rsid w:val="002F7568"/>
    <w:rsid w:val="0030132C"/>
    <w:rsid w:val="0030282C"/>
    <w:rsid w:val="003039A8"/>
    <w:rsid w:val="00307BEF"/>
    <w:rsid w:val="003110C4"/>
    <w:rsid w:val="0031501E"/>
    <w:rsid w:val="003169FA"/>
    <w:rsid w:val="00316B82"/>
    <w:rsid w:val="00317052"/>
    <w:rsid w:val="00317133"/>
    <w:rsid w:val="003171FB"/>
    <w:rsid w:val="00317657"/>
    <w:rsid w:val="0032089F"/>
    <w:rsid w:val="003219FD"/>
    <w:rsid w:val="003273E0"/>
    <w:rsid w:val="00327C6B"/>
    <w:rsid w:val="00330F62"/>
    <w:rsid w:val="003368E2"/>
    <w:rsid w:val="0033785E"/>
    <w:rsid w:val="00342E93"/>
    <w:rsid w:val="00344604"/>
    <w:rsid w:val="00347807"/>
    <w:rsid w:val="00347A17"/>
    <w:rsid w:val="0035001F"/>
    <w:rsid w:val="0035524A"/>
    <w:rsid w:val="00355B21"/>
    <w:rsid w:val="00360942"/>
    <w:rsid w:val="003657D9"/>
    <w:rsid w:val="003666E3"/>
    <w:rsid w:val="00366FA6"/>
    <w:rsid w:val="00367213"/>
    <w:rsid w:val="00367DA9"/>
    <w:rsid w:val="00374496"/>
    <w:rsid w:val="00381D07"/>
    <w:rsid w:val="0038316D"/>
    <w:rsid w:val="00383419"/>
    <w:rsid w:val="003836E8"/>
    <w:rsid w:val="00384B68"/>
    <w:rsid w:val="00384D6A"/>
    <w:rsid w:val="00386B7B"/>
    <w:rsid w:val="00387AB0"/>
    <w:rsid w:val="00391049"/>
    <w:rsid w:val="00392ED3"/>
    <w:rsid w:val="00395304"/>
    <w:rsid w:val="0039620F"/>
    <w:rsid w:val="0039671E"/>
    <w:rsid w:val="00397694"/>
    <w:rsid w:val="003A0876"/>
    <w:rsid w:val="003A0913"/>
    <w:rsid w:val="003A0E63"/>
    <w:rsid w:val="003A2F84"/>
    <w:rsid w:val="003A3589"/>
    <w:rsid w:val="003A36F3"/>
    <w:rsid w:val="003A4262"/>
    <w:rsid w:val="003B0391"/>
    <w:rsid w:val="003B043C"/>
    <w:rsid w:val="003B0EF5"/>
    <w:rsid w:val="003B5F9F"/>
    <w:rsid w:val="003B6923"/>
    <w:rsid w:val="003B77AD"/>
    <w:rsid w:val="003B7BE4"/>
    <w:rsid w:val="003C3A6F"/>
    <w:rsid w:val="003C6633"/>
    <w:rsid w:val="003C6FBC"/>
    <w:rsid w:val="003C700C"/>
    <w:rsid w:val="003D1DB9"/>
    <w:rsid w:val="003D3654"/>
    <w:rsid w:val="003D42D0"/>
    <w:rsid w:val="003D44D9"/>
    <w:rsid w:val="003D786C"/>
    <w:rsid w:val="003D7B7C"/>
    <w:rsid w:val="003E1952"/>
    <w:rsid w:val="003E34D6"/>
    <w:rsid w:val="003E3C2C"/>
    <w:rsid w:val="003F1B96"/>
    <w:rsid w:val="003F34D3"/>
    <w:rsid w:val="003F4F7F"/>
    <w:rsid w:val="003F5095"/>
    <w:rsid w:val="003F5307"/>
    <w:rsid w:val="003F62C1"/>
    <w:rsid w:val="00400D8C"/>
    <w:rsid w:val="00401462"/>
    <w:rsid w:val="00402A6D"/>
    <w:rsid w:val="00402F4F"/>
    <w:rsid w:val="00403310"/>
    <w:rsid w:val="0040496E"/>
    <w:rsid w:val="0040583F"/>
    <w:rsid w:val="004078C4"/>
    <w:rsid w:val="004078F7"/>
    <w:rsid w:val="004120EE"/>
    <w:rsid w:val="00415AD1"/>
    <w:rsid w:val="0041629A"/>
    <w:rsid w:val="00416E0D"/>
    <w:rsid w:val="00416F84"/>
    <w:rsid w:val="004171F2"/>
    <w:rsid w:val="00420725"/>
    <w:rsid w:val="004224CD"/>
    <w:rsid w:val="00425581"/>
    <w:rsid w:val="0042643B"/>
    <w:rsid w:val="00426D02"/>
    <w:rsid w:val="00430F21"/>
    <w:rsid w:val="00431AD2"/>
    <w:rsid w:val="00433785"/>
    <w:rsid w:val="00433795"/>
    <w:rsid w:val="00433948"/>
    <w:rsid w:val="00436D1E"/>
    <w:rsid w:val="00436F74"/>
    <w:rsid w:val="00440671"/>
    <w:rsid w:val="004421A7"/>
    <w:rsid w:val="00442956"/>
    <w:rsid w:val="00445BDB"/>
    <w:rsid w:val="00446837"/>
    <w:rsid w:val="00447F9C"/>
    <w:rsid w:val="004515D3"/>
    <w:rsid w:val="00452199"/>
    <w:rsid w:val="00456999"/>
    <w:rsid w:val="00457825"/>
    <w:rsid w:val="00460786"/>
    <w:rsid w:val="00461724"/>
    <w:rsid w:val="00461E29"/>
    <w:rsid w:val="0046683A"/>
    <w:rsid w:val="004668AD"/>
    <w:rsid w:val="00466DAA"/>
    <w:rsid w:val="00466E27"/>
    <w:rsid w:val="00471966"/>
    <w:rsid w:val="00471C1D"/>
    <w:rsid w:val="004725A0"/>
    <w:rsid w:val="00481DDA"/>
    <w:rsid w:val="00481F3E"/>
    <w:rsid w:val="00482F73"/>
    <w:rsid w:val="004831FE"/>
    <w:rsid w:val="00483CD2"/>
    <w:rsid w:val="0048455A"/>
    <w:rsid w:val="00486ABD"/>
    <w:rsid w:val="004871E6"/>
    <w:rsid w:val="00487AA2"/>
    <w:rsid w:val="00491C39"/>
    <w:rsid w:val="004940DE"/>
    <w:rsid w:val="004947E1"/>
    <w:rsid w:val="004952CE"/>
    <w:rsid w:val="004978AE"/>
    <w:rsid w:val="00497BFC"/>
    <w:rsid w:val="004A01BD"/>
    <w:rsid w:val="004A0907"/>
    <w:rsid w:val="004A0D38"/>
    <w:rsid w:val="004A4A95"/>
    <w:rsid w:val="004A4CEF"/>
    <w:rsid w:val="004A65A2"/>
    <w:rsid w:val="004A78AD"/>
    <w:rsid w:val="004B0B33"/>
    <w:rsid w:val="004B1031"/>
    <w:rsid w:val="004B3B46"/>
    <w:rsid w:val="004C27B8"/>
    <w:rsid w:val="004C328A"/>
    <w:rsid w:val="004C3ECB"/>
    <w:rsid w:val="004C59B4"/>
    <w:rsid w:val="004D01A8"/>
    <w:rsid w:val="004D21C9"/>
    <w:rsid w:val="004D2D5D"/>
    <w:rsid w:val="004D2E43"/>
    <w:rsid w:val="004D2F3D"/>
    <w:rsid w:val="004D3487"/>
    <w:rsid w:val="004E1D24"/>
    <w:rsid w:val="004E256A"/>
    <w:rsid w:val="004E2E55"/>
    <w:rsid w:val="004E5ABF"/>
    <w:rsid w:val="004E6D26"/>
    <w:rsid w:val="004E6F6B"/>
    <w:rsid w:val="004E7D43"/>
    <w:rsid w:val="004F1158"/>
    <w:rsid w:val="004F1F5D"/>
    <w:rsid w:val="004F25AC"/>
    <w:rsid w:val="004F284C"/>
    <w:rsid w:val="004F36B7"/>
    <w:rsid w:val="004F3998"/>
    <w:rsid w:val="004F727F"/>
    <w:rsid w:val="004F78A7"/>
    <w:rsid w:val="004F7945"/>
    <w:rsid w:val="00502187"/>
    <w:rsid w:val="00506339"/>
    <w:rsid w:val="00513EC1"/>
    <w:rsid w:val="00515079"/>
    <w:rsid w:val="00515333"/>
    <w:rsid w:val="00520966"/>
    <w:rsid w:val="005217D3"/>
    <w:rsid w:val="00521F6D"/>
    <w:rsid w:val="00523C46"/>
    <w:rsid w:val="00524A83"/>
    <w:rsid w:val="005269C4"/>
    <w:rsid w:val="00530879"/>
    <w:rsid w:val="00531B83"/>
    <w:rsid w:val="00534E78"/>
    <w:rsid w:val="0053554F"/>
    <w:rsid w:val="005355D9"/>
    <w:rsid w:val="0053625F"/>
    <w:rsid w:val="00540657"/>
    <w:rsid w:val="00540C82"/>
    <w:rsid w:val="005468C3"/>
    <w:rsid w:val="00546C2E"/>
    <w:rsid w:val="00546DF3"/>
    <w:rsid w:val="0054726C"/>
    <w:rsid w:val="00550743"/>
    <w:rsid w:val="00551B4B"/>
    <w:rsid w:val="00553351"/>
    <w:rsid w:val="00553705"/>
    <w:rsid w:val="005545BD"/>
    <w:rsid w:val="00555D06"/>
    <w:rsid w:val="00557549"/>
    <w:rsid w:val="00563128"/>
    <w:rsid w:val="00563C7F"/>
    <w:rsid w:val="00564516"/>
    <w:rsid w:val="00570230"/>
    <w:rsid w:val="00572349"/>
    <w:rsid w:val="00576E2C"/>
    <w:rsid w:val="00577061"/>
    <w:rsid w:val="00582534"/>
    <w:rsid w:val="005846DA"/>
    <w:rsid w:val="00585279"/>
    <w:rsid w:val="00585486"/>
    <w:rsid w:val="00585EB6"/>
    <w:rsid w:val="0059092D"/>
    <w:rsid w:val="005945C4"/>
    <w:rsid w:val="005A0186"/>
    <w:rsid w:val="005A40A3"/>
    <w:rsid w:val="005A611A"/>
    <w:rsid w:val="005A67BB"/>
    <w:rsid w:val="005A67CC"/>
    <w:rsid w:val="005A7721"/>
    <w:rsid w:val="005B0278"/>
    <w:rsid w:val="005B0B45"/>
    <w:rsid w:val="005B1774"/>
    <w:rsid w:val="005B2058"/>
    <w:rsid w:val="005B66E9"/>
    <w:rsid w:val="005B6912"/>
    <w:rsid w:val="005B6BBF"/>
    <w:rsid w:val="005C197E"/>
    <w:rsid w:val="005C29F5"/>
    <w:rsid w:val="005C2AE3"/>
    <w:rsid w:val="005C357D"/>
    <w:rsid w:val="005C5E9C"/>
    <w:rsid w:val="005C7A2F"/>
    <w:rsid w:val="005C7C79"/>
    <w:rsid w:val="005D07CD"/>
    <w:rsid w:val="005D1066"/>
    <w:rsid w:val="005D16F1"/>
    <w:rsid w:val="005D193F"/>
    <w:rsid w:val="005D19DD"/>
    <w:rsid w:val="005D2BC6"/>
    <w:rsid w:val="005D42DF"/>
    <w:rsid w:val="005D54F4"/>
    <w:rsid w:val="005D5A99"/>
    <w:rsid w:val="005E06BF"/>
    <w:rsid w:val="005E1261"/>
    <w:rsid w:val="005E1D5D"/>
    <w:rsid w:val="005E2A24"/>
    <w:rsid w:val="005E41AC"/>
    <w:rsid w:val="005E5645"/>
    <w:rsid w:val="005E56FB"/>
    <w:rsid w:val="005E5D1F"/>
    <w:rsid w:val="005E7714"/>
    <w:rsid w:val="005F178A"/>
    <w:rsid w:val="005F1B73"/>
    <w:rsid w:val="005F1D79"/>
    <w:rsid w:val="005F2D90"/>
    <w:rsid w:val="005F35FD"/>
    <w:rsid w:val="005F459C"/>
    <w:rsid w:val="00600C4A"/>
    <w:rsid w:val="00602D03"/>
    <w:rsid w:val="006032B8"/>
    <w:rsid w:val="00604AD7"/>
    <w:rsid w:val="00605D47"/>
    <w:rsid w:val="006108A6"/>
    <w:rsid w:val="00612969"/>
    <w:rsid w:val="006135D7"/>
    <w:rsid w:val="0061471C"/>
    <w:rsid w:val="006163EB"/>
    <w:rsid w:val="0062240C"/>
    <w:rsid w:val="00622A15"/>
    <w:rsid w:val="006238A4"/>
    <w:rsid w:val="00624232"/>
    <w:rsid w:val="00624402"/>
    <w:rsid w:val="0062444A"/>
    <w:rsid w:val="00631E5D"/>
    <w:rsid w:val="0063266E"/>
    <w:rsid w:val="00633591"/>
    <w:rsid w:val="0063460E"/>
    <w:rsid w:val="006414D8"/>
    <w:rsid w:val="0064597A"/>
    <w:rsid w:val="00650315"/>
    <w:rsid w:val="006503E9"/>
    <w:rsid w:val="00651859"/>
    <w:rsid w:val="00652DD7"/>
    <w:rsid w:val="00654DA6"/>
    <w:rsid w:val="006564B0"/>
    <w:rsid w:val="0066026B"/>
    <w:rsid w:val="00660499"/>
    <w:rsid w:val="006613C3"/>
    <w:rsid w:val="006617D7"/>
    <w:rsid w:val="006618C3"/>
    <w:rsid w:val="006626F2"/>
    <w:rsid w:val="00662CD7"/>
    <w:rsid w:val="006635C3"/>
    <w:rsid w:val="00663C2A"/>
    <w:rsid w:val="006656D7"/>
    <w:rsid w:val="0066733E"/>
    <w:rsid w:val="00672516"/>
    <w:rsid w:val="00672E76"/>
    <w:rsid w:val="00672F38"/>
    <w:rsid w:val="006777BC"/>
    <w:rsid w:val="006810DF"/>
    <w:rsid w:val="006840DA"/>
    <w:rsid w:val="006853EB"/>
    <w:rsid w:val="0068550A"/>
    <w:rsid w:val="0068626C"/>
    <w:rsid w:val="006865FD"/>
    <w:rsid w:val="00687818"/>
    <w:rsid w:val="00691678"/>
    <w:rsid w:val="006922E5"/>
    <w:rsid w:val="006935BF"/>
    <w:rsid w:val="00693AAB"/>
    <w:rsid w:val="006947C2"/>
    <w:rsid w:val="00694B91"/>
    <w:rsid w:val="00694BA5"/>
    <w:rsid w:val="00695020"/>
    <w:rsid w:val="00697A8E"/>
    <w:rsid w:val="00697D7A"/>
    <w:rsid w:val="006A12DC"/>
    <w:rsid w:val="006A1D9A"/>
    <w:rsid w:val="006A2AC8"/>
    <w:rsid w:val="006A3E7F"/>
    <w:rsid w:val="006A58C0"/>
    <w:rsid w:val="006A5F6D"/>
    <w:rsid w:val="006B1983"/>
    <w:rsid w:val="006B2343"/>
    <w:rsid w:val="006B31DB"/>
    <w:rsid w:val="006B5564"/>
    <w:rsid w:val="006B56CF"/>
    <w:rsid w:val="006B6332"/>
    <w:rsid w:val="006B69F8"/>
    <w:rsid w:val="006C11D8"/>
    <w:rsid w:val="006C2124"/>
    <w:rsid w:val="006C28BD"/>
    <w:rsid w:val="006C364F"/>
    <w:rsid w:val="006C4D15"/>
    <w:rsid w:val="006C7E71"/>
    <w:rsid w:val="006D0D01"/>
    <w:rsid w:val="006D0FD1"/>
    <w:rsid w:val="006D18BD"/>
    <w:rsid w:val="006D24B2"/>
    <w:rsid w:val="006D4CC1"/>
    <w:rsid w:val="006E1315"/>
    <w:rsid w:val="006E283E"/>
    <w:rsid w:val="006E5A25"/>
    <w:rsid w:val="006E6C20"/>
    <w:rsid w:val="006F11D4"/>
    <w:rsid w:val="006F1D02"/>
    <w:rsid w:val="006F288C"/>
    <w:rsid w:val="006F2C4B"/>
    <w:rsid w:val="006F30DA"/>
    <w:rsid w:val="006F5285"/>
    <w:rsid w:val="006F61BB"/>
    <w:rsid w:val="0070642E"/>
    <w:rsid w:val="00707B1F"/>
    <w:rsid w:val="00710BE6"/>
    <w:rsid w:val="007110A0"/>
    <w:rsid w:val="00712155"/>
    <w:rsid w:val="00713D5A"/>
    <w:rsid w:val="00715F80"/>
    <w:rsid w:val="007167FA"/>
    <w:rsid w:val="007171C9"/>
    <w:rsid w:val="00722D87"/>
    <w:rsid w:val="0072454A"/>
    <w:rsid w:val="00725F48"/>
    <w:rsid w:val="00730915"/>
    <w:rsid w:val="00731F2E"/>
    <w:rsid w:val="00732055"/>
    <w:rsid w:val="00732907"/>
    <w:rsid w:val="00734380"/>
    <w:rsid w:val="00736238"/>
    <w:rsid w:val="00743D47"/>
    <w:rsid w:val="00743E2A"/>
    <w:rsid w:val="00744487"/>
    <w:rsid w:val="00744FFC"/>
    <w:rsid w:val="0075037E"/>
    <w:rsid w:val="007505CD"/>
    <w:rsid w:val="00751643"/>
    <w:rsid w:val="007516DD"/>
    <w:rsid w:val="00752F35"/>
    <w:rsid w:val="00753CEF"/>
    <w:rsid w:val="00753FDF"/>
    <w:rsid w:val="00753FE5"/>
    <w:rsid w:val="007547EF"/>
    <w:rsid w:val="00760705"/>
    <w:rsid w:val="00764144"/>
    <w:rsid w:val="00767AEB"/>
    <w:rsid w:val="0077032D"/>
    <w:rsid w:val="00771617"/>
    <w:rsid w:val="007717EA"/>
    <w:rsid w:val="00771BEE"/>
    <w:rsid w:val="00772AB9"/>
    <w:rsid w:val="007765EB"/>
    <w:rsid w:val="00780B63"/>
    <w:rsid w:val="007832B0"/>
    <w:rsid w:val="007868CE"/>
    <w:rsid w:val="007874F8"/>
    <w:rsid w:val="00787EA3"/>
    <w:rsid w:val="007918A1"/>
    <w:rsid w:val="00792532"/>
    <w:rsid w:val="00792BB0"/>
    <w:rsid w:val="007946F9"/>
    <w:rsid w:val="007956BE"/>
    <w:rsid w:val="00795AAB"/>
    <w:rsid w:val="00795D3C"/>
    <w:rsid w:val="00795E15"/>
    <w:rsid w:val="00797170"/>
    <w:rsid w:val="00797C34"/>
    <w:rsid w:val="007A0F3F"/>
    <w:rsid w:val="007A220C"/>
    <w:rsid w:val="007A3837"/>
    <w:rsid w:val="007A3B12"/>
    <w:rsid w:val="007A48FA"/>
    <w:rsid w:val="007A4ACF"/>
    <w:rsid w:val="007A515D"/>
    <w:rsid w:val="007A54AD"/>
    <w:rsid w:val="007B0273"/>
    <w:rsid w:val="007B027C"/>
    <w:rsid w:val="007B1C58"/>
    <w:rsid w:val="007B40BB"/>
    <w:rsid w:val="007B443D"/>
    <w:rsid w:val="007B4AF5"/>
    <w:rsid w:val="007B4B73"/>
    <w:rsid w:val="007B6C83"/>
    <w:rsid w:val="007B6E0E"/>
    <w:rsid w:val="007C1DF2"/>
    <w:rsid w:val="007C27FE"/>
    <w:rsid w:val="007C31F9"/>
    <w:rsid w:val="007C401F"/>
    <w:rsid w:val="007D0C93"/>
    <w:rsid w:val="007D26DC"/>
    <w:rsid w:val="007D2804"/>
    <w:rsid w:val="007D475E"/>
    <w:rsid w:val="007D77AB"/>
    <w:rsid w:val="007E4F9C"/>
    <w:rsid w:val="007E63B0"/>
    <w:rsid w:val="007E694A"/>
    <w:rsid w:val="007E70CB"/>
    <w:rsid w:val="007F125E"/>
    <w:rsid w:val="007F2CD4"/>
    <w:rsid w:val="007F30C9"/>
    <w:rsid w:val="007F3FD5"/>
    <w:rsid w:val="007F6DD8"/>
    <w:rsid w:val="007F7499"/>
    <w:rsid w:val="007F7E46"/>
    <w:rsid w:val="00800B96"/>
    <w:rsid w:val="008037CA"/>
    <w:rsid w:val="008039FC"/>
    <w:rsid w:val="00805604"/>
    <w:rsid w:val="008068EF"/>
    <w:rsid w:val="00807663"/>
    <w:rsid w:val="00810496"/>
    <w:rsid w:val="00811314"/>
    <w:rsid w:val="008114A8"/>
    <w:rsid w:val="008128CC"/>
    <w:rsid w:val="00813CA2"/>
    <w:rsid w:val="00815052"/>
    <w:rsid w:val="00821FCD"/>
    <w:rsid w:val="008226B9"/>
    <w:rsid w:val="00823103"/>
    <w:rsid w:val="00823F2E"/>
    <w:rsid w:val="0082479D"/>
    <w:rsid w:val="00825EE5"/>
    <w:rsid w:val="0083039D"/>
    <w:rsid w:val="00831031"/>
    <w:rsid w:val="00833D6A"/>
    <w:rsid w:val="00834606"/>
    <w:rsid w:val="00834978"/>
    <w:rsid w:val="00835040"/>
    <w:rsid w:val="00835131"/>
    <w:rsid w:val="00837FA6"/>
    <w:rsid w:val="008420F4"/>
    <w:rsid w:val="00843DA3"/>
    <w:rsid w:val="0084547C"/>
    <w:rsid w:val="00847474"/>
    <w:rsid w:val="008508E5"/>
    <w:rsid w:val="008513E1"/>
    <w:rsid w:val="00851D15"/>
    <w:rsid w:val="00851F4D"/>
    <w:rsid w:val="008536FB"/>
    <w:rsid w:val="00854DF3"/>
    <w:rsid w:val="008552F7"/>
    <w:rsid w:val="008559BC"/>
    <w:rsid w:val="008613B9"/>
    <w:rsid w:val="008622E4"/>
    <w:rsid w:val="00863A59"/>
    <w:rsid w:val="0086433E"/>
    <w:rsid w:val="00865157"/>
    <w:rsid w:val="00865E8F"/>
    <w:rsid w:val="008672D0"/>
    <w:rsid w:val="00870131"/>
    <w:rsid w:val="00875584"/>
    <w:rsid w:val="00875B3E"/>
    <w:rsid w:val="00876D46"/>
    <w:rsid w:val="00882A2C"/>
    <w:rsid w:val="00885239"/>
    <w:rsid w:val="008863E9"/>
    <w:rsid w:val="00890513"/>
    <w:rsid w:val="00890667"/>
    <w:rsid w:val="008918EB"/>
    <w:rsid w:val="00891F1E"/>
    <w:rsid w:val="00893F69"/>
    <w:rsid w:val="0089624E"/>
    <w:rsid w:val="008971E7"/>
    <w:rsid w:val="00897E33"/>
    <w:rsid w:val="008A0472"/>
    <w:rsid w:val="008A2C81"/>
    <w:rsid w:val="008A7447"/>
    <w:rsid w:val="008B067B"/>
    <w:rsid w:val="008B08E0"/>
    <w:rsid w:val="008B4057"/>
    <w:rsid w:val="008B675C"/>
    <w:rsid w:val="008B6C81"/>
    <w:rsid w:val="008C533A"/>
    <w:rsid w:val="008C69FB"/>
    <w:rsid w:val="008C6FC6"/>
    <w:rsid w:val="008D25DA"/>
    <w:rsid w:val="008D3368"/>
    <w:rsid w:val="008D33D4"/>
    <w:rsid w:val="008D4003"/>
    <w:rsid w:val="008D5D73"/>
    <w:rsid w:val="008D7D59"/>
    <w:rsid w:val="008E0B88"/>
    <w:rsid w:val="008E1713"/>
    <w:rsid w:val="008E2FE6"/>
    <w:rsid w:val="008E3E3C"/>
    <w:rsid w:val="008E48AF"/>
    <w:rsid w:val="008E4DE6"/>
    <w:rsid w:val="008F1065"/>
    <w:rsid w:val="008F17FB"/>
    <w:rsid w:val="008F1A48"/>
    <w:rsid w:val="008F27DF"/>
    <w:rsid w:val="008F5720"/>
    <w:rsid w:val="008F5743"/>
    <w:rsid w:val="008F5BE7"/>
    <w:rsid w:val="008F78CA"/>
    <w:rsid w:val="00903941"/>
    <w:rsid w:val="009055C3"/>
    <w:rsid w:val="00906DD9"/>
    <w:rsid w:val="00907F40"/>
    <w:rsid w:val="0091213F"/>
    <w:rsid w:val="00916882"/>
    <w:rsid w:val="00916BC8"/>
    <w:rsid w:val="009209DE"/>
    <w:rsid w:val="00920C43"/>
    <w:rsid w:val="009215BF"/>
    <w:rsid w:val="009226AA"/>
    <w:rsid w:val="00927C85"/>
    <w:rsid w:val="00933307"/>
    <w:rsid w:val="009348C5"/>
    <w:rsid w:val="00937D63"/>
    <w:rsid w:val="009400E8"/>
    <w:rsid w:val="00940CB4"/>
    <w:rsid w:val="00941184"/>
    <w:rsid w:val="00942B8F"/>
    <w:rsid w:val="00943CFE"/>
    <w:rsid w:val="00945EE1"/>
    <w:rsid w:val="009466BF"/>
    <w:rsid w:val="009515A5"/>
    <w:rsid w:val="0095369D"/>
    <w:rsid w:val="00953AB5"/>
    <w:rsid w:val="00954B2A"/>
    <w:rsid w:val="00956AE2"/>
    <w:rsid w:val="009641DC"/>
    <w:rsid w:val="00964872"/>
    <w:rsid w:val="009659B8"/>
    <w:rsid w:val="00966ADC"/>
    <w:rsid w:val="00966BB7"/>
    <w:rsid w:val="0096758D"/>
    <w:rsid w:val="009716B6"/>
    <w:rsid w:val="0097177D"/>
    <w:rsid w:val="00973082"/>
    <w:rsid w:val="0097317F"/>
    <w:rsid w:val="00974FE3"/>
    <w:rsid w:val="00975B98"/>
    <w:rsid w:val="00976A50"/>
    <w:rsid w:val="00982522"/>
    <w:rsid w:val="0098479F"/>
    <w:rsid w:val="009857B0"/>
    <w:rsid w:val="009910F0"/>
    <w:rsid w:val="00991556"/>
    <w:rsid w:val="0099186B"/>
    <w:rsid w:val="00995979"/>
    <w:rsid w:val="00995B0C"/>
    <w:rsid w:val="009A1148"/>
    <w:rsid w:val="009A2A1E"/>
    <w:rsid w:val="009A2E85"/>
    <w:rsid w:val="009A3A17"/>
    <w:rsid w:val="009A4488"/>
    <w:rsid w:val="009A75C7"/>
    <w:rsid w:val="009B15B9"/>
    <w:rsid w:val="009B1BEE"/>
    <w:rsid w:val="009B3576"/>
    <w:rsid w:val="009B496B"/>
    <w:rsid w:val="009B6808"/>
    <w:rsid w:val="009B6C31"/>
    <w:rsid w:val="009B6C41"/>
    <w:rsid w:val="009D022B"/>
    <w:rsid w:val="009D0E4F"/>
    <w:rsid w:val="009D158A"/>
    <w:rsid w:val="009D2E47"/>
    <w:rsid w:val="009E351E"/>
    <w:rsid w:val="009E795B"/>
    <w:rsid w:val="009E7FA5"/>
    <w:rsid w:val="009F0BC3"/>
    <w:rsid w:val="009F177B"/>
    <w:rsid w:val="009F3339"/>
    <w:rsid w:val="00A0378E"/>
    <w:rsid w:val="00A0438F"/>
    <w:rsid w:val="00A06210"/>
    <w:rsid w:val="00A0729C"/>
    <w:rsid w:val="00A1071F"/>
    <w:rsid w:val="00A11756"/>
    <w:rsid w:val="00A13450"/>
    <w:rsid w:val="00A148BE"/>
    <w:rsid w:val="00A17104"/>
    <w:rsid w:val="00A17648"/>
    <w:rsid w:val="00A20122"/>
    <w:rsid w:val="00A2042B"/>
    <w:rsid w:val="00A226C5"/>
    <w:rsid w:val="00A235EF"/>
    <w:rsid w:val="00A23ECF"/>
    <w:rsid w:val="00A25EB8"/>
    <w:rsid w:val="00A33500"/>
    <w:rsid w:val="00A33704"/>
    <w:rsid w:val="00A3463B"/>
    <w:rsid w:val="00A3536B"/>
    <w:rsid w:val="00A354C5"/>
    <w:rsid w:val="00A36420"/>
    <w:rsid w:val="00A36BB0"/>
    <w:rsid w:val="00A41102"/>
    <w:rsid w:val="00A41224"/>
    <w:rsid w:val="00A4131F"/>
    <w:rsid w:val="00A42821"/>
    <w:rsid w:val="00A44619"/>
    <w:rsid w:val="00A45CE6"/>
    <w:rsid w:val="00A461A9"/>
    <w:rsid w:val="00A50CA9"/>
    <w:rsid w:val="00A53C9B"/>
    <w:rsid w:val="00A54EA3"/>
    <w:rsid w:val="00A62062"/>
    <w:rsid w:val="00A63FCB"/>
    <w:rsid w:val="00A663DE"/>
    <w:rsid w:val="00A66B9E"/>
    <w:rsid w:val="00A71DCE"/>
    <w:rsid w:val="00A72F10"/>
    <w:rsid w:val="00A73400"/>
    <w:rsid w:val="00A74DAB"/>
    <w:rsid w:val="00A80C8F"/>
    <w:rsid w:val="00A822DB"/>
    <w:rsid w:val="00A822EA"/>
    <w:rsid w:val="00A84AEA"/>
    <w:rsid w:val="00A93717"/>
    <w:rsid w:val="00A93DFF"/>
    <w:rsid w:val="00A94FEB"/>
    <w:rsid w:val="00A96BE1"/>
    <w:rsid w:val="00A97A3F"/>
    <w:rsid w:val="00AA0AED"/>
    <w:rsid w:val="00AA2666"/>
    <w:rsid w:val="00AA34F6"/>
    <w:rsid w:val="00AA44F4"/>
    <w:rsid w:val="00AB017A"/>
    <w:rsid w:val="00AB1228"/>
    <w:rsid w:val="00AB18B3"/>
    <w:rsid w:val="00AB2F11"/>
    <w:rsid w:val="00AB3030"/>
    <w:rsid w:val="00AB37DF"/>
    <w:rsid w:val="00AB4E18"/>
    <w:rsid w:val="00AB5392"/>
    <w:rsid w:val="00AB575D"/>
    <w:rsid w:val="00AB5BF2"/>
    <w:rsid w:val="00AB6D73"/>
    <w:rsid w:val="00AC1840"/>
    <w:rsid w:val="00AC1A92"/>
    <w:rsid w:val="00AC42A7"/>
    <w:rsid w:val="00AC6C28"/>
    <w:rsid w:val="00AC72E3"/>
    <w:rsid w:val="00AC7605"/>
    <w:rsid w:val="00AD463B"/>
    <w:rsid w:val="00AD64EB"/>
    <w:rsid w:val="00AD7738"/>
    <w:rsid w:val="00AE149F"/>
    <w:rsid w:val="00AE2E0F"/>
    <w:rsid w:val="00AE553C"/>
    <w:rsid w:val="00AF159C"/>
    <w:rsid w:val="00AF2614"/>
    <w:rsid w:val="00AF2D3C"/>
    <w:rsid w:val="00AF421F"/>
    <w:rsid w:val="00B00867"/>
    <w:rsid w:val="00B04606"/>
    <w:rsid w:val="00B04756"/>
    <w:rsid w:val="00B051C7"/>
    <w:rsid w:val="00B0677D"/>
    <w:rsid w:val="00B0722B"/>
    <w:rsid w:val="00B0737D"/>
    <w:rsid w:val="00B106C2"/>
    <w:rsid w:val="00B129BC"/>
    <w:rsid w:val="00B13903"/>
    <w:rsid w:val="00B14B5F"/>
    <w:rsid w:val="00B16883"/>
    <w:rsid w:val="00B16DDC"/>
    <w:rsid w:val="00B2092C"/>
    <w:rsid w:val="00B248BB"/>
    <w:rsid w:val="00B24E55"/>
    <w:rsid w:val="00B25617"/>
    <w:rsid w:val="00B3297D"/>
    <w:rsid w:val="00B3322A"/>
    <w:rsid w:val="00B3449F"/>
    <w:rsid w:val="00B35127"/>
    <w:rsid w:val="00B373F2"/>
    <w:rsid w:val="00B40A81"/>
    <w:rsid w:val="00B40CE5"/>
    <w:rsid w:val="00B4247E"/>
    <w:rsid w:val="00B45719"/>
    <w:rsid w:val="00B46461"/>
    <w:rsid w:val="00B47D91"/>
    <w:rsid w:val="00B5125C"/>
    <w:rsid w:val="00B51F54"/>
    <w:rsid w:val="00B52D01"/>
    <w:rsid w:val="00B534D8"/>
    <w:rsid w:val="00B54DD8"/>
    <w:rsid w:val="00B55B27"/>
    <w:rsid w:val="00B5773E"/>
    <w:rsid w:val="00B62788"/>
    <w:rsid w:val="00B6289D"/>
    <w:rsid w:val="00B62AAB"/>
    <w:rsid w:val="00B64B64"/>
    <w:rsid w:val="00B6620B"/>
    <w:rsid w:val="00B66E46"/>
    <w:rsid w:val="00B701ED"/>
    <w:rsid w:val="00B7185E"/>
    <w:rsid w:val="00B721B2"/>
    <w:rsid w:val="00B72F2F"/>
    <w:rsid w:val="00B73B9A"/>
    <w:rsid w:val="00B73C98"/>
    <w:rsid w:val="00B75FEC"/>
    <w:rsid w:val="00B81518"/>
    <w:rsid w:val="00B8152D"/>
    <w:rsid w:val="00B817E9"/>
    <w:rsid w:val="00B822AD"/>
    <w:rsid w:val="00B86293"/>
    <w:rsid w:val="00B86D9F"/>
    <w:rsid w:val="00B91B74"/>
    <w:rsid w:val="00B92729"/>
    <w:rsid w:val="00B92DDF"/>
    <w:rsid w:val="00B93F4A"/>
    <w:rsid w:val="00B95339"/>
    <w:rsid w:val="00B97A7B"/>
    <w:rsid w:val="00BA0018"/>
    <w:rsid w:val="00BA29B6"/>
    <w:rsid w:val="00BA3983"/>
    <w:rsid w:val="00BA6670"/>
    <w:rsid w:val="00BA6E94"/>
    <w:rsid w:val="00BA7919"/>
    <w:rsid w:val="00BB0A37"/>
    <w:rsid w:val="00BB3BC7"/>
    <w:rsid w:val="00BB3F6A"/>
    <w:rsid w:val="00BB40B3"/>
    <w:rsid w:val="00BB4793"/>
    <w:rsid w:val="00BB4D98"/>
    <w:rsid w:val="00BB51DB"/>
    <w:rsid w:val="00BB5E47"/>
    <w:rsid w:val="00BB7AA4"/>
    <w:rsid w:val="00BC091D"/>
    <w:rsid w:val="00BC0A45"/>
    <w:rsid w:val="00BC1446"/>
    <w:rsid w:val="00BC14AC"/>
    <w:rsid w:val="00BC57F4"/>
    <w:rsid w:val="00BD12E0"/>
    <w:rsid w:val="00BD310A"/>
    <w:rsid w:val="00BD3AAE"/>
    <w:rsid w:val="00BD427E"/>
    <w:rsid w:val="00BD5773"/>
    <w:rsid w:val="00BD6F62"/>
    <w:rsid w:val="00BE116A"/>
    <w:rsid w:val="00BE2965"/>
    <w:rsid w:val="00BE318F"/>
    <w:rsid w:val="00BE441F"/>
    <w:rsid w:val="00BE4B54"/>
    <w:rsid w:val="00BF0DA2"/>
    <w:rsid w:val="00BF412A"/>
    <w:rsid w:val="00BF6B66"/>
    <w:rsid w:val="00BF766A"/>
    <w:rsid w:val="00C00560"/>
    <w:rsid w:val="00C0073C"/>
    <w:rsid w:val="00C01578"/>
    <w:rsid w:val="00C019F8"/>
    <w:rsid w:val="00C0250A"/>
    <w:rsid w:val="00C02856"/>
    <w:rsid w:val="00C03693"/>
    <w:rsid w:val="00C03CCA"/>
    <w:rsid w:val="00C04DB3"/>
    <w:rsid w:val="00C056C3"/>
    <w:rsid w:val="00C05731"/>
    <w:rsid w:val="00C05950"/>
    <w:rsid w:val="00C06031"/>
    <w:rsid w:val="00C065AE"/>
    <w:rsid w:val="00C06E30"/>
    <w:rsid w:val="00C0754D"/>
    <w:rsid w:val="00C15659"/>
    <w:rsid w:val="00C175EA"/>
    <w:rsid w:val="00C21244"/>
    <w:rsid w:val="00C23A60"/>
    <w:rsid w:val="00C248F8"/>
    <w:rsid w:val="00C24BC1"/>
    <w:rsid w:val="00C30474"/>
    <w:rsid w:val="00C31A03"/>
    <w:rsid w:val="00C32856"/>
    <w:rsid w:val="00C32AC0"/>
    <w:rsid w:val="00C420BD"/>
    <w:rsid w:val="00C42EB8"/>
    <w:rsid w:val="00C43521"/>
    <w:rsid w:val="00C43802"/>
    <w:rsid w:val="00C44AAE"/>
    <w:rsid w:val="00C4566D"/>
    <w:rsid w:val="00C4665B"/>
    <w:rsid w:val="00C467CC"/>
    <w:rsid w:val="00C50CFB"/>
    <w:rsid w:val="00C50DD3"/>
    <w:rsid w:val="00C50FD9"/>
    <w:rsid w:val="00C521D4"/>
    <w:rsid w:val="00C5358A"/>
    <w:rsid w:val="00C57A26"/>
    <w:rsid w:val="00C606AA"/>
    <w:rsid w:val="00C6109E"/>
    <w:rsid w:val="00C61A40"/>
    <w:rsid w:val="00C6539E"/>
    <w:rsid w:val="00C65EF6"/>
    <w:rsid w:val="00C6634B"/>
    <w:rsid w:val="00C71E90"/>
    <w:rsid w:val="00C72AD7"/>
    <w:rsid w:val="00C72CD8"/>
    <w:rsid w:val="00C72CDB"/>
    <w:rsid w:val="00C73D0F"/>
    <w:rsid w:val="00C779EA"/>
    <w:rsid w:val="00C81A42"/>
    <w:rsid w:val="00C829DC"/>
    <w:rsid w:val="00C82CE6"/>
    <w:rsid w:val="00C8331A"/>
    <w:rsid w:val="00C8374A"/>
    <w:rsid w:val="00C84B64"/>
    <w:rsid w:val="00C86CDD"/>
    <w:rsid w:val="00C87FE2"/>
    <w:rsid w:val="00C921D5"/>
    <w:rsid w:val="00C92F55"/>
    <w:rsid w:val="00C93919"/>
    <w:rsid w:val="00C94B8E"/>
    <w:rsid w:val="00C94E12"/>
    <w:rsid w:val="00C95736"/>
    <w:rsid w:val="00C95E7D"/>
    <w:rsid w:val="00C97589"/>
    <w:rsid w:val="00CA200A"/>
    <w:rsid w:val="00CA489B"/>
    <w:rsid w:val="00CA5BE2"/>
    <w:rsid w:val="00CA68B7"/>
    <w:rsid w:val="00CA7D56"/>
    <w:rsid w:val="00CB0BB4"/>
    <w:rsid w:val="00CB1B12"/>
    <w:rsid w:val="00CB4EBD"/>
    <w:rsid w:val="00CC0AB5"/>
    <w:rsid w:val="00CC1C17"/>
    <w:rsid w:val="00CC298B"/>
    <w:rsid w:val="00CD09A0"/>
    <w:rsid w:val="00CD0AA0"/>
    <w:rsid w:val="00CD145C"/>
    <w:rsid w:val="00CD2345"/>
    <w:rsid w:val="00CD752B"/>
    <w:rsid w:val="00CE318E"/>
    <w:rsid w:val="00CE490E"/>
    <w:rsid w:val="00CE666D"/>
    <w:rsid w:val="00CE66AB"/>
    <w:rsid w:val="00CE7E3F"/>
    <w:rsid w:val="00CF2530"/>
    <w:rsid w:val="00CF57E5"/>
    <w:rsid w:val="00CF7698"/>
    <w:rsid w:val="00D00749"/>
    <w:rsid w:val="00D03054"/>
    <w:rsid w:val="00D03954"/>
    <w:rsid w:val="00D075D9"/>
    <w:rsid w:val="00D11D14"/>
    <w:rsid w:val="00D13452"/>
    <w:rsid w:val="00D1458A"/>
    <w:rsid w:val="00D14E9C"/>
    <w:rsid w:val="00D15FBE"/>
    <w:rsid w:val="00D17D35"/>
    <w:rsid w:val="00D21CDC"/>
    <w:rsid w:val="00D22371"/>
    <w:rsid w:val="00D2322E"/>
    <w:rsid w:val="00D24A42"/>
    <w:rsid w:val="00D250B1"/>
    <w:rsid w:val="00D2644E"/>
    <w:rsid w:val="00D27AFA"/>
    <w:rsid w:val="00D30752"/>
    <w:rsid w:val="00D30BCE"/>
    <w:rsid w:val="00D3179A"/>
    <w:rsid w:val="00D32C78"/>
    <w:rsid w:val="00D34382"/>
    <w:rsid w:val="00D34BA7"/>
    <w:rsid w:val="00D34CB4"/>
    <w:rsid w:val="00D35937"/>
    <w:rsid w:val="00D37E8C"/>
    <w:rsid w:val="00D40BCD"/>
    <w:rsid w:val="00D4147E"/>
    <w:rsid w:val="00D42719"/>
    <w:rsid w:val="00D430E4"/>
    <w:rsid w:val="00D4456D"/>
    <w:rsid w:val="00D44FF1"/>
    <w:rsid w:val="00D45C9A"/>
    <w:rsid w:val="00D4654F"/>
    <w:rsid w:val="00D46D43"/>
    <w:rsid w:val="00D476F7"/>
    <w:rsid w:val="00D47A99"/>
    <w:rsid w:val="00D47CE5"/>
    <w:rsid w:val="00D51512"/>
    <w:rsid w:val="00D534DD"/>
    <w:rsid w:val="00D53E83"/>
    <w:rsid w:val="00D557F0"/>
    <w:rsid w:val="00D561DE"/>
    <w:rsid w:val="00D56A81"/>
    <w:rsid w:val="00D600A8"/>
    <w:rsid w:val="00D6227E"/>
    <w:rsid w:val="00D62E38"/>
    <w:rsid w:val="00D6355E"/>
    <w:rsid w:val="00D652C5"/>
    <w:rsid w:val="00D66F3B"/>
    <w:rsid w:val="00D66FD6"/>
    <w:rsid w:val="00D67E93"/>
    <w:rsid w:val="00D67F88"/>
    <w:rsid w:val="00D70E44"/>
    <w:rsid w:val="00D732F2"/>
    <w:rsid w:val="00D749DF"/>
    <w:rsid w:val="00D753B6"/>
    <w:rsid w:val="00D75ABE"/>
    <w:rsid w:val="00D76D5B"/>
    <w:rsid w:val="00D80699"/>
    <w:rsid w:val="00D807E9"/>
    <w:rsid w:val="00D82084"/>
    <w:rsid w:val="00D82A5C"/>
    <w:rsid w:val="00D8459D"/>
    <w:rsid w:val="00D85B58"/>
    <w:rsid w:val="00D85F2E"/>
    <w:rsid w:val="00D86379"/>
    <w:rsid w:val="00D87787"/>
    <w:rsid w:val="00D904ED"/>
    <w:rsid w:val="00D90D8A"/>
    <w:rsid w:val="00D90F55"/>
    <w:rsid w:val="00D91FAE"/>
    <w:rsid w:val="00D954A4"/>
    <w:rsid w:val="00D97083"/>
    <w:rsid w:val="00DA7DA9"/>
    <w:rsid w:val="00DB109B"/>
    <w:rsid w:val="00DB1B73"/>
    <w:rsid w:val="00DB7114"/>
    <w:rsid w:val="00DC19B4"/>
    <w:rsid w:val="00DC1EC7"/>
    <w:rsid w:val="00DC2705"/>
    <w:rsid w:val="00DC3258"/>
    <w:rsid w:val="00DC4831"/>
    <w:rsid w:val="00DC6EA3"/>
    <w:rsid w:val="00DD0C03"/>
    <w:rsid w:val="00DD2128"/>
    <w:rsid w:val="00DD2198"/>
    <w:rsid w:val="00DD2862"/>
    <w:rsid w:val="00DD5D34"/>
    <w:rsid w:val="00DD5F02"/>
    <w:rsid w:val="00DE040D"/>
    <w:rsid w:val="00DE5BA9"/>
    <w:rsid w:val="00DE7291"/>
    <w:rsid w:val="00DF2633"/>
    <w:rsid w:val="00DF58F6"/>
    <w:rsid w:val="00DF5CD3"/>
    <w:rsid w:val="00DF73E0"/>
    <w:rsid w:val="00E00732"/>
    <w:rsid w:val="00E01DAC"/>
    <w:rsid w:val="00E0376C"/>
    <w:rsid w:val="00E06B5D"/>
    <w:rsid w:val="00E06B63"/>
    <w:rsid w:val="00E11C20"/>
    <w:rsid w:val="00E1296B"/>
    <w:rsid w:val="00E23E51"/>
    <w:rsid w:val="00E25104"/>
    <w:rsid w:val="00E25ADE"/>
    <w:rsid w:val="00E260A5"/>
    <w:rsid w:val="00E26120"/>
    <w:rsid w:val="00E276A9"/>
    <w:rsid w:val="00E27D71"/>
    <w:rsid w:val="00E31852"/>
    <w:rsid w:val="00E4541B"/>
    <w:rsid w:val="00E46673"/>
    <w:rsid w:val="00E5312E"/>
    <w:rsid w:val="00E6149A"/>
    <w:rsid w:val="00E61B00"/>
    <w:rsid w:val="00E61D50"/>
    <w:rsid w:val="00E62267"/>
    <w:rsid w:val="00E6229D"/>
    <w:rsid w:val="00E62311"/>
    <w:rsid w:val="00E63920"/>
    <w:rsid w:val="00E64583"/>
    <w:rsid w:val="00E64AD8"/>
    <w:rsid w:val="00E653B9"/>
    <w:rsid w:val="00E65B59"/>
    <w:rsid w:val="00E7097A"/>
    <w:rsid w:val="00E74239"/>
    <w:rsid w:val="00E74BBB"/>
    <w:rsid w:val="00E75A03"/>
    <w:rsid w:val="00E86415"/>
    <w:rsid w:val="00E8664B"/>
    <w:rsid w:val="00E86FEB"/>
    <w:rsid w:val="00E87D07"/>
    <w:rsid w:val="00E87D52"/>
    <w:rsid w:val="00E90A27"/>
    <w:rsid w:val="00E91921"/>
    <w:rsid w:val="00E9235B"/>
    <w:rsid w:val="00E924FE"/>
    <w:rsid w:val="00E934F3"/>
    <w:rsid w:val="00E94208"/>
    <w:rsid w:val="00E96CE2"/>
    <w:rsid w:val="00E972AD"/>
    <w:rsid w:val="00EA5672"/>
    <w:rsid w:val="00EA6CBE"/>
    <w:rsid w:val="00EB2536"/>
    <w:rsid w:val="00EB361D"/>
    <w:rsid w:val="00EC0C69"/>
    <w:rsid w:val="00EC3626"/>
    <w:rsid w:val="00EC3957"/>
    <w:rsid w:val="00EC3D4F"/>
    <w:rsid w:val="00EC6C21"/>
    <w:rsid w:val="00ED14CA"/>
    <w:rsid w:val="00ED3127"/>
    <w:rsid w:val="00ED492A"/>
    <w:rsid w:val="00ED4BFD"/>
    <w:rsid w:val="00ED4EBA"/>
    <w:rsid w:val="00ED5C85"/>
    <w:rsid w:val="00EE0626"/>
    <w:rsid w:val="00EE370E"/>
    <w:rsid w:val="00EF12F9"/>
    <w:rsid w:val="00EF16DE"/>
    <w:rsid w:val="00EF4276"/>
    <w:rsid w:val="00EF465D"/>
    <w:rsid w:val="00EF5856"/>
    <w:rsid w:val="00EF67EC"/>
    <w:rsid w:val="00F02306"/>
    <w:rsid w:val="00F035FA"/>
    <w:rsid w:val="00F05582"/>
    <w:rsid w:val="00F05C1A"/>
    <w:rsid w:val="00F12892"/>
    <w:rsid w:val="00F16B40"/>
    <w:rsid w:val="00F16BEA"/>
    <w:rsid w:val="00F16E9F"/>
    <w:rsid w:val="00F20D6B"/>
    <w:rsid w:val="00F23AF3"/>
    <w:rsid w:val="00F248EC"/>
    <w:rsid w:val="00F33D8C"/>
    <w:rsid w:val="00F35A28"/>
    <w:rsid w:val="00F37961"/>
    <w:rsid w:val="00F379DD"/>
    <w:rsid w:val="00F40ED4"/>
    <w:rsid w:val="00F41FFF"/>
    <w:rsid w:val="00F426FD"/>
    <w:rsid w:val="00F430BD"/>
    <w:rsid w:val="00F46505"/>
    <w:rsid w:val="00F46C16"/>
    <w:rsid w:val="00F47B15"/>
    <w:rsid w:val="00F50ED7"/>
    <w:rsid w:val="00F518F7"/>
    <w:rsid w:val="00F52EFC"/>
    <w:rsid w:val="00F53D3A"/>
    <w:rsid w:val="00F54A74"/>
    <w:rsid w:val="00F55093"/>
    <w:rsid w:val="00F56A37"/>
    <w:rsid w:val="00F575BC"/>
    <w:rsid w:val="00F61C5B"/>
    <w:rsid w:val="00F61DD7"/>
    <w:rsid w:val="00F6241B"/>
    <w:rsid w:val="00F62A6E"/>
    <w:rsid w:val="00F66B38"/>
    <w:rsid w:val="00F67AE9"/>
    <w:rsid w:val="00F733C3"/>
    <w:rsid w:val="00F73A45"/>
    <w:rsid w:val="00F773C1"/>
    <w:rsid w:val="00F77C4D"/>
    <w:rsid w:val="00F80133"/>
    <w:rsid w:val="00F807B0"/>
    <w:rsid w:val="00F8094B"/>
    <w:rsid w:val="00F857B6"/>
    <w:rsid w:val="00F91B9D"/>
    <w:rsid w:val="00F93833"/>
    <w:rsid w:val="00F94A97"/>
    <w:rsid w:val="00F94E4F"/>
    <w:rsid w:val="00F95163"/>
    <w:rsid w:val="00F97B17"/>
    <w:rsid w:val="00F97E80"/>
    <w:rsid w:val="00F97FDF"/>
    <w:rsid w:val="00FA01D9"/>
    <w:rsid w:val="00FA144C"/>
    <w:rsid w:val="00FA4204"/>
    <w:rsid w:val="00FA44BA"/>
    <w:rsid w:val="00FA6595"/>
    <w:rsid w:val="00FB21A7"/>
    <w:rsid w:val="00FB3F0C"/>
    <w:rsid w:val="00FB53AA"/>
    <w:rsid w:val="00FC311D"/>
    <w:rsid w:val="00FD0ECD"/>
    <w:rsid w:val="00FD1045"/>
    <w:rsid w:val="00FD12CC"/>
    <w:rsid w:val="00FD1C57"/>
    <w:rsid w:val="00FD52FA"/>
    <w:rsid w:val="00FE0F33"/>
    <w:rsid w:val="00FE15A5"/>
    <w:rsid w:val="00FE3927"/>
    <w:rsid w:val="00FE51C7"/>
    <w:rsid w:val="00FE5C1F"/>
    <w:rsid w:val="00FE6C29"/>
    <w:rsid w:val="00FE7C22"/>
    <w:rsid w:val="00FF0277"/>
    <w:rsid w:val="00FF16DB"/>
    <w:rsid w:val="00FF21EC"/>
    <w:rsid w:val="00FF2587"/>
    <w:rsid w:val="00FF2B96"/>
    <w:rsid w:val="00FF2E04"/>
    <w:rsid w:val="00FF33A9"/>
    <w:rsid w:val="00FF3D10"/>
    <w:rsid w:val="00FF5F21"/>
    <w:rsid w:val="00FF7229"/>
    <w:rsid w:val="01794E1A"/>
    <w:rsid w:val="01F05D37"/>
    <w:rsid w:val="02212C56"/>
    <w:rsid w:val="025672B0"/>
    <w:rsid w:val="02680562"/>
    <w:rsid w:val="02780911"/>
    <w:rsid w:val="02993F17"/>
    <w:rsid w:val="02CC3AF5"/>
    <w:rsid w:val="02E021C0"/>
    <w:rsid w:val="031C5137"/>
    <w:rsid w:val="031F2AC8"/>
    <w:rsid w:val="032A4C1E"/>
    <w:rsid w:val="039D3702"/>
    <w:rsid w:val="0405635B"/>
    <w:rsid w:val="04333663"/>
    <w:rsid w:val="04573889"/>
    <w:rsid w:val="04587F86"/>
    <w:rsid w:val="049A13F3"/>
    <w:rsid w:val="04C650A3"/>
    <w:rsid w:val="04FB2810"/>
    <w:rsid w:val="050328F4"/>
    <w:rsid w:val="052661A4"/>
    <w:rsid w:val="05321D23"/>
    <w:rsid w:val="053A7454"/>
    <w:rsid w:val="053E0BF2"/>
    <w:rsid w:val="05483563"/>
    <w:rsid w:val="0588756D"/>
    <w:rsid w:val="05AC246D"/>
    <w:rsid w:val="05C34AB5"/>
    <w:rsid w:val="05E84B26"/>
    <w:rsid w:val="05F50343"/>
    <w:rsid w:val="05FD69B4"/>
    <w:rsid w:val="062C677A"/>
    <w:rsid w:val="063628B6"/>
    <w:rsid w:val="0644460A"/>
    <w:rsid w:val="06764221"/>
    <w:rsid w:val="06A7272E"/>
    <w:rsid w:val="06AE4B31"/>
    <w:rsid w:val="06B5360F"/>
    <w:rsid w:val="06C854AD"/>
    <w:rsid w:val="06D04D92"/>
    <w:rsid w:val="070553EA"/>
    <w:rsid w:val="07117AB8"/>
    <w:rsid w:val="073B0FC8"/>
    <w:rsid w:val="07437EA0"/>
    <w:rsid w:val="075B36C4"/>
    <w:rsid w:val="075D4E7B"/>
    <w:rsid w:val="077356CA"/>
    <w:rsid w:val="077A668A"/>
    <w:rsid w:val="077D13FB"/>
    <w:rsid w:val="07C72BDB"/>
    <w:rsid w:val="07EE4784"/>
    <w:rsid w:val="07F26BAB"/>
    <w:rsid w:val="07F52BD1"/>
    <w:rsid w:val="07FE497E"/>
    <w:rsid w:val="083A5FA0"/>
    <w:rsid w:val="084E6F02"/>
    <w:rsid w:val="087531E0"/>
    <w:rsid w:val="088F11D0"/>
    <w:rsid w:val="089C3D5A"/>
    <w:rsid w:val="08BB44DC"/>
    <w:rsid w:val="08C60B89"/>
    <w:rsid w:val="08E1012E"/>
    <w:rsid w:val="08E94F89"/>
    <w:rsid w:val="08F02C03"/>
    <w:rsid w:val="092008B2"/>
    <w:rsid w:val="094849CE"/>
    <w:rsid w:val="09555E0A"/>
    <w:rsid w:val="096035C6"/>
    <w:rsid w:val="09903286"/>
    <w:rsid w:val="09CA1898"/>
    <w:rsid w:val="09D00311"/>
    <w:rsid w:val="09E84E70"/>
    <w:rsid w:val="09FF147D"/>
    <w:rsid w:val="0A111210"/>
    <w:rsid w:val="0A213477"/>
    <w:rsid w:val="0A4F0212"/>
    <w:rsid w:val="0AB33F27"/>
    <w:rsid w:val="0ACB15C1"/>
    <w:rsid w:val="0AF506C4"/>
    <w:rsid w:val="0B414E84"/>
    <w:rsid w:val="0B464A77"/>
    <w:rsid w:val="0B5C5DD1"/>
    <w:rsid w:val="0B6604C1"/>
    <w:rsid w:val="0B6A7F95"/>
    <w:rsid w:val="0B7D6187"/>
    <w:rsid w:val="0BC34D20"/>
    <w:rsid w:val="0BC75FD3"/>
    <w:rsid w:val="0BE877D0"/>
    <w:rsid w:val="0C0555B2"/>
    <w:rsid w:val="0C333179"/>
    <w:rsid w:val="0C411151"/>
    <w:rsid w:val="0CAE4C29"/>
    <w:rsid w:val="0CBD06D7"/>
    <w:rsid w:val="0CFE0E13"/>
    <w:rsid w:val="0D2B47DA"/>
    <w:rsid w:val="0D30350B"/>
    <w:rsid w:val="0D485771"/>
    <w:rsid w:val="0D4D3B50"/>
    <w:rsid w:val="0D653C62"/>
    <w:rsid w:val="0D7B09FC"/>
    <w:rsid w:val="0DC30758"/>
    <w:rsid w:val="0DE445D2"/>
    <w:rsid w:val="0DF64E34"/>
    <w:rsid w:val="0E1C78D5"/>
    <w:rsid w:val="0E4F27E9"/>
    <w:rsid w:val="0E595700"/>
    <w:rsid w:val="0E675FB5"/>
    <w:rsid w:val="0ECA7B83"/>
    <w:rsid w:val="0ECF3FF3"/>
    <w:rsid w:val="0F2D6F7A"/>
    <w:rsid w:val="0F2D7578"/>
    <w:rsid w:val="0F327906"/>
    <w:rsid w:val="0F8A501C"/>
    <w:rsid w:val="0FA31374"/>
    <w:rsid w:val="0FF26EB4"/>
    <w:rsid w:val="10117489"/>
    <w:rsid w:val="10162D01"/>
    <w:rsid w:val="103248B3"/>
    <w:rsid w:val="10492395"/>
    <w:rsid w:val="10A02C7D"/>
    <w:rsid w:val="10AA62D6"/>
    <w:rsid w:val="10B3443B"/>
    <w:rsid w:val="10CF7973"/>
    <w:rsid w:val="10E717B0"/>
    <w:rsid w:val="11003106"/>
    <w:rsid w:val="11265F66"/>
    <w:rsid w:val="113E5499"/>
    <w:rsid w:val="116D05FC"/>
    <w:rsid w:val="118505F0"/>
    <w:rsid w:val="11B868F2"/>
    <w:rsid w:val="11BE2C71"/>
    <w:rsid w:val="11CD106D"/>
    <w:rsid w:val="122F6DB2"/>
    <w:rsid w:val="125B31DB"/>
    <w:rsid w:val="12641281"/>
    <w:rsid w:val="12A818B4"/>
    <w:rsid w:val="12BC6FE1"/>
    <w:rsid w:val="12E24A7D"/>
    <w:rsid w:val="12F60E7C"/>
    <w:rsid w:val="12F84F29"/>
    <w:rsid w:val="12FF0FD1"/>
    <w:rsid w:val="131B423A"/>
    <w:rsid w:val="13393719"/>
    <w:rsid w:val="133C4BAC"/>
    <w:rsid w:val="13563C26"/>
    <w:rsid w:val="13802415"/>
    <w:rsid w:val="138A2357"/>
    <w:rsid w:val="13B307BF"/>
    <w:rsid w:val="13C50780"/>
    <w:rsid w:val="13FA44E8"/>
    <w:rsid w:val="1403782B"/>
    <w:rsid w:val="14091C92"/>
    <w:rsid w:val="14210520"/>
    <w:rsid w:val="14362615"/>
    <w:rsid w:val="1440195A"/>
    <w:rsid w:val="14554D73"/>
    <w:rsid w:val="148C6FF0"/>
    <w:rsid w:val="14B813A1"/>
    <w:rsid w:val="14C06811"/>
    <w:rsid w:val="14DC1258"/>
    <w:rsid w:val="15336D6B"/>
    <w:rsid w:val="154600E9"/>
    <w:rsid w:val="1584366F"/>
    <w:rsid w:val="159726CF"/>
    <w:rsid w:val="15F903AA"/>
    <w:rsid w:val="162757E8"/>
    <w:rsid w:val="16CA361C"/>
    <w:rsid w:val="16CB348E"/>
    <w:rsid w:val="16D922DF"/>
    <w:rsid w:val="17411DAF"/>
    <w:rsid w:val="174B4CAD"/>
    <w:rsid w:val="176A12A8"/>
    <w:rsid w:val="17770628"/>
    <w:rsid w:val="17AB3960"/>
    <w:rsid w:val="17D65682"/>
    <w:rsid w:val="17D96C2B"/>
    <w:rsid w:val="17E57DBC"/>
    <w:rsid w:val="18603614"/>
    <w:rsid w:val="186B1DED"/>
    <w:rsid w:val="18965C7C"/>
    <w:rsid w:val="18DF4CE8"/>
    <w:rsid w:val="18DF4E77"/>
    <w:rsid w:val="18F86502"/>
    <w:rsid w:val="192443B3"/>
    <w:rsid w:val="195B1B38"/>
    <w:rsid w:val="198C4C09"/>
    <w:rsid w:val="19AA03D7"/>
    <w:rsid w:val="19AB39BC"/>
    <w:rsid w:val="19F13FE0"/>
    <w:rsid w:val="1A0738AC"/>
    <w:rsid w:val="1A2042F4"/>
    <w:rsid w:val="1A6637D6"/>
    <w:rsid w:val="1A66597A"/>
    <w:rsid w:val="1A7272AF"/>
    <w:rsid w:val="1A8D384E"/>
    <w:rsid w:val="1AA27812"/>
    <w:rsid w:val="1AAA169E"/>
    <w:rsid w:val="1AC010C0"/>
    <w:rsid w:val="1ACA2649"/>
    <w:rsid w:val="1AD11EC5"/>
    <w:rsid w:val="1B064AF1"/>
    <w:rsid w:val="1B0B724E"/>
    <w:rsid w:val="1B1A30D6"/>
    <w:rsid w:val="1B28185A"/>
    <w:rsid w:val="1B6E5BA7"/>
    <w:rsid w:val="1B75312E"/>
    <w:rsid w:val="1B86095C"/>
    <w:rsid w:val="1BF16773"/>
    <w:rsid w:val="1C23217C"/>
    <w:rsid w:val="1C2A1984"/>
    <w:rsid w:val="1C3841CC"/>
    <w:rsid w:val="1CAE683C"/>
    <w:rsid w:val="1CD40623"/>
    <w:rsid w:val="1CFE6A27"/>
    <w:rsid w:val="1D2D0BC3"/>
    <w:rsid w:val="1D413E0A"/>
    <w:rsid w:val="1D5C6CC5"/>
    <w:rsid w:val="1D68116F"/>
    <w:rsid w:val="1D8B7D15"/>
    <w:rsid w:val="1D9852EC"/>
    <w:rsid w:val="1D9C18C8"/>
    <w:rsid w:val="1DDC0CD6"/>
    <w:rsid w:val="1DE40268"/>
    <w:rsid w:val="1DF510C3"/>
    <w:rsid w:val="1E003502"/>
    <w:rsid w:val="1E0F1502"/>
    <w:rsid w:val="1E6E30A8"/>
    <w:rsid w:val="1E707396"/>
    <w:rsid w:val="1EAB7CB9"/>
    <w:rsid w:val="1EB8718C"/>
    <w:rsid w:val="1EC761B1"/>
    <w:rsid w:val="1ED05751"/>
    <w:rsid w:val="1EEB1391"/>
    <w:rsid w:val="1EFC12B5"/>
    <w:rsid w:val="1F0D738F"/>
    <w:rsid w:val="1F332484"/>
    <w:rsid w:val="1F931A51"/>
    <w:rsid w:val="1FB75B7D"/>
    <w:rsid w:val="20122EA4"/>
    <w:rsid w:val="201A1C13"/>
    <w:rsid w:val="20481104"/>
    <w:rsid w:val="2052623B"/>
    <w:rsid w:val="205262E5"/>
    <w:rsid w:val="207B7120"/>
    <w:rsid w:val="20B81C84"/>
    <w:rsid w:val="20CD546F"/>
    <w:rsid w:val="20E77E69"/>
    <w:rsid w:val="20F43816"/>
    <w:rsid w:val="20F62602"/>
    <w:rsid w:val="20F80B99"/>
    <w:rsid w:val="21226ED7"/>
    <w:rsid w:val="2144556F"/>
    <w:rsid w:val="2145383C"/>
    <w:rsid w:val="21767AFE"/>
    <w:rsid w:val="21854D20"/>
    <w:rsid w:val="21B75161"/>
    <w:rsid w:val="21C126A9"/>
    <w:rsid w:val="21DE2C26"/>
    <w:rsid w:val="21E46D8A"/>
    <w:rsid w:val="222C433F"/>
    <w:rsid w:val="222D6341"/>
    <w:rsid w:val="223C25C5"/>
    <w:rsid w:val="2251447E"/>
    <w:rsid w:val="22541A71"/>
    <w:rsid w:val="225F77A6"/>
    <w:rsid w:val="226426B4"/>
    <w:rsid w:val="228C2773"/>
    <w:rsid w:val="22C20F9B"/>
    <w:rsid w:val="23024483"/>
    <w:rsid w:val="231D3928"/>
    <w:rsid w:val="232518CB"/>
    <w:rsid w:val="23391057"/>
    <w:rsid w:val="2365243E"/>
    <w:rsid w:val="236B1BA6"/>
    <w:rsid w:val="2373380B"/>
    <w:rsid w:val="23944B91"/>
    <w:rsid w:val="23AE57BC"/>
    <w:rsid w:val="23BD44A8"/>
    <w:rsid w:val="23C30DF7"/>
    <w:rsid w:val="23F07D1F"/>
    <w:rsid w:val="23F80FF2"/>
    <w:rsid w:val="242C1717"/>
    <w:rsid w:val="243B3BBE"/>
    <w:rsid w:val="245133BF"/>
    <w:rsid w:val="24E6421D"/>
    <w:rsid w:val="24EF3A15"/>
    <w:rsid w:val="24F474C5"/>
    <w:rsid w:val="251A1792"/>
    <w:rsid w:val="25223C27"/>
    <w:rsid w:val="2545313E"/>
    <w:rsid w:val="256E4AB0"/>
    <w:rsid w:val="2624679D"/>
    <w:rsid w:val="264B2C7E"/>
    <w:rsid w:val="265A4778"/>
    <w:rsid w:val="26C07A2C"/>
    <w:rsid w:val="26D21EE8"/>
    <w:rsid w:val="26DD5938"/>
    <w:rsid w:val="26E811CC"/>
    <w:rsid w:val="26F70890"/>
    <w:rsid w:val="274B4794"/>
    <w:rsid w:val="279A5BB8"/>
    <w:rsid w:val="27B120E7"/>
    <w:rsid w:val="27CB4995"/>
    <w:rsid w:val="27CD56F0"/>
    <w:rsid w:val="281B5224"/>
    <w:rsid w:val="283208CA"/>
    <w:rsid w:val="287111AB"/>
    <w:rsid w:val="2872097B"/>
    <w:rsid w:val="28975345"/>
    <w:rsid w:val="28A14405"/>
    <w:rsid w:val="28C22280"/>
    <w:rsid w:val="28CC6064"/>
    <w:rsid w:val="28EA5B90"/>
    <w:rsid w:val="28FB33F1"/>
    <w:rsid w:val="292A6477"/>
    <w:rsid w:val="29676978"/>
    <w:rsid w:val="297354A2"/>
    <w:rsid w:val="29AD6290"/>
    <w:rsid w:val="29AD7D09"/>
    <w:rsid w:val="29C62F16"/>
    <w:rsid w:val="29C852EC"/>
    <w:rsid w:val="29CD07A9"/>
    <w:rsid w:val="29CF5637"/>
    <w:rsid w:val="29E53936"/>
    <w:rsid w:val="2A706596"/>
    <w:rsid w:val="2B1350BC"/>
    <w:rsid w:val="2B1C53CD"/>
    <w:rsid w:val="2B5D0495"/>
    <w:rsid w:val="2B62371D"/>
    <w:rsid w:val="2B640E20"/>
    <w:rsid w:val="2B75782D"/>
    <w:rsid w:val="2B7E0254"/>
    <w:rsid w:val="2B941274"/>
    <w:rsid w:val="2BC90336"/>
    <w:rsid w:val="2BFD1502"/>
    <w:rsid w:val="2C7A79A7"/>
    <w:rsid w:val="2C8237B6"/>
    <w:rsid w:val="2C8D4785"/>
    <w:rsid w:val="2C8F05D0"/>
    <w:rsid w:val="2CB23686"/>
    <w:rsid w:val="2CCE3AE2"/>
    <w:rsid w:val="2CF63FCC"/>
    <w:rsid w:val="2D0757CF"/>
    <w:rsid w:val="2D6375DB"/>
    <w:rsid w:val="2D704F5A"/>
    <w:rsid w:val="2DB11B42"/>
    <w:rsid w:val="2DB15FBE"/>
    <w:rsid w:val="2DB25BE4"/>
    <w:rsid w:val="2DBD06C3"/>
    <w:rsid w:val="2DCD294C"/>
    <w:rsid w:val="2DD0758D"/>
    <w:rsid w:val="2DDD4982"/>
    <w:rsid w:val="2DEC07C7"/>
    <w:rsid w:val="2DF97B56"/>
    <w:rsid w:val="2E0128BA"/>
    <w:rsid w:val="2E131513"/>
    <w:rsid w:val="2E33669D"/>
    <w:rsid w:val="2E67556A"/>
    <w:rsid w:val="2E7A27E9"/>
    <w:rsid w:val="2E7C3D78"/>
    <w:rsid w:val="2EDC2B50"/>
    <w:rsid w:val="2F0337A5"/>
    <w:rsid w:val="2F1A0D03"/>
    <w:rsid w:val="2F1E382B"/>
    <w:rsid w:val="2F267280"/>
    <w:rsid w:val="2F3635BA"/>
    <w:rsid w:val="2F672D2A"/>
    <w:rsid w:val="2F8B5CD9"/>
    <w:rsid w:val="2F9A590A"/>
    <w:rsid w:val="2FC42215"/>
    <w:rsid w:val="30427DE4"/>
    <w:rsid w:val="3044492B"/>
    <w:rsid w:val="304854DE"/>
    <w:rsid w:val="30543A90"/>
    <w:rsid w:val="30670014"/>
    <w:rsid w:val="30682C13"/>
    <w:rsid w:val="307B515D"/>
    <w:rsid w:val="30A43BBE"/>
    <w:rsid w:val="30D62E05"/>
    <w:rsid w:val="30E57C4A"/>
    <w:rsid w:val="30FB22DE"/>
    <w:rsid w:val="31386BF0"/>
    <w:rsid w:val="31700BA2"/>
    <w:rsid w:val="31A81548"/>
    <w:rsid w:val="31E44AD2"/>
    <w:rsid w:val="31F80262"/>
    <w:rsid w:val="31FE27A8"/>
    <w:rsid w:val="324E1E84"/>
    <w:rsid w:val="32CC4216"/>
    <w:rsid w:val="32D50850"/>
    <w:rsid w:val="33334960"/>
    <w:rsid w:val="33346685"/>
    <w:rsid w:val="3348510D"/>
    <w:rsid w:val="33503B3B"/>
    <w:rsid w:val="335C5D25"/>
    <w:rsid w:val="3366598F"/>
    <w:rsid w:val="337069AE"/>
    <w:rsid w:val="339716F0"/>
    <w:rsid w:val="33A94887"/>
    <w:rsid w:val="33AC2E20"/>
    <w:rsid w:val="33D142D2"/>
    <w:rsid w:val="33E21320"/>
    <w:rsid w:val="33EF1892"/>
    <w:rsid w:val="341A638B"/>
    <w:rsid w:val="34520F04"/>
    <w:rsid w:val="34551388"/>
    <w:rsid w:val="34904221"/>
    <w:rsid w:val="34A2448C"/>
    <w:rsid w:val="34DD16A9"/>
    <w:rsid w:val="34FF4B17"/>
    <w:rsid w:val="350D3F2B"/>
    <w:rsid w:val="352357F2"/>
    <w:rsid w:val="352611B7"/>
    <w:rsid w:val="352B7238"/>
    <w:rsid w:val="353F733A"/>
    <w:rsid w:val="35790437"/>
    <w:rsid w:val="357C5676"/>
    <w:rsid w:val="359C72BB"/>
    <w:rsid w:val="35A2378F"/>
    <w:rsid w:val="35BA6619"/>
    <w:rsid w:val="35C56FFF"/>
    <w:rsid w:val="35D02CEF"/>
    <w:rsid w:val="365925EC"/>
    <w:rsid w:val="36785F85"/>
    <w:rsid w:val="3682260E"/>
    <w:rsid w:val="3688569F"/>
    <w:rsid w:val="369E3B3E"/>
    <w:rsid w:val="36CE116B"/>
    <w:rsid w:val="36DF220D"/>
    <w:rsid w:val="36E17031"/>
    <w:rsid w:val="36FD69C2"/>
    <w:rsid w:val="37104991"/>
    <w:rsid w:val="374000C5"/>
    <w:rsid w:val="375D76DB"/>
    <w:rsid w:val="37621EB3"/>
    <w:rsid w:val="37690EF2"/>
    <w:rsid w:val="37807B97"/>
    <w:rsid w:val="3782225D"/>
    <w:rsid w:val="37891597"/>
    <w:rsid w:val="37C614E2"/>
    <w:rsid w:val="37F24CB5"/>
    <w:rsid w:val="37F56645"/>
    <w:rsid w:val="37F91881"/>
    <w:rsid w:val="380176CF"/>
    <w:rsid w:val="38020E31"/>
    <w:rsid w:val="380A19DE"/>
    <w:rsid w:val="380B3403"/>
    <w:rsid w:val="382560EC"/>
    <w:rsid w:val="385565F0"/>
    <w:rsid w:val="38BB7391"/>
    <w:rsid w:val="38C61890"/>
    <w:rsid w:val="38CC7CBD"/>
    <w:rsid w:val="38E76B37"/>
    <w:rsid w:val="39271F6B"/>
    <w:rsid w:val="393C195F"/>
    <w:rsid w:val="395F16FC"/>
    <w:rsid w:val="39775D92"/>
    <w:rsid w:val="399D2982"/>
    <w:rsid w:val="39D17E1D"/>
    <w:rsid w:val="39D4393E"/>
    <w:rsid w:val="39D95397"/>
    <w:rsid w:val="39D953C9"/>
    <w:rsid w:val="3A1D6F19"/>
    <w:rsid w:val="3A205BD5"/>
    <w:rsid w:val="3A22755B"/>
    <w:rsid w:val="3A2D345F"/>
    <w:rsid w:val="3A9264FC"/>
    <w:rsid w:val="3A984652"/>
    <w:rsid w:val="3AC629B4"/>
    <w:rsid w:val="3AE574D8"/>
    <w:rsid w:val="3B00676E"/>
    <w:rsid w:val="3B166495"/>
    <w:rsid w:val="3B506848"/>
    <w:rsid w:val="3B567A19"/>
    <w:rsid w:val="3B6A484A"/>
    <w:rsid w:val="3BAF221F"/>
    <w:rsid w:val="3BEF4CD5"/>
    <w:rsid w:val="3C3A3AFD"/>
    <w:rsid w:val="3C461690"/>
    <w:rsid w:val="3C523AB1"/>
    <w:rsid w:val="3C853687"/>
    <w:rsid w:val="3C9D7BBF"/>
    <w:rsid w:val="3C9F0675"/>
    <w:rsid w:val="3CA83017"/>
    <w:rsid w:val="3CBF6203"/>
    <w:rsid w:val="3CFB68DC"/>
    <w:rsid w:val="3D062766"/>
    <w:rsid w:val="3D2467C0"/>
    <w:rsid w:val="3D654EB5"/>
    <w:rsid w:val="3D763BAF"/>
    <w:rsid w:val="3D7B3F81"/>
    <w:rsid w:val="3DC777D0"/>
    <w:rsid w:val="3DE556EC"/>
    <w:rsid w:val="3DFF5E99"/>
    <w:rsid w:val="3E091923"/>
    <w:rsid w:val="3E0A7BDA"/>
    <w:rsid w:val="3E270F32"/>
    <w:rsid w:val="3E3350E6"/>
    <w:rsid w:val="3E442B9D"/>
    <w:rsid w:val="3E650D33"/>
    <w:rsid w:val="3E8577CE"/>
    <w:rsid w:val="3E930CAC"/>
    <w:rsid w:val="3EA27718"/>
    <w:rsid w:val="3EA90F54"/>
    <w:rsid w:val="3EB47F5A"/>
    <w:rsid w:val="3EC54763"/>
    <w:rsid w:val="3F2A3C19"/>
    <w:rsid w:val="3FCA6683"/>
    <w:rsid w:val="3FE836E3"/>
    <w:rsid w:val="3FF65413"/>
    <w:rsid w:val="40135C69"/>
    <w:rsid w:val="40573422"/>
    <w:rsid w:val="405D4224"/>
    <w:rsid w:val="40770C52"/>
    <w:rsid w:val="408768B1"/>
    <w:rsid w:val="40891E63"/>
    <w:rsid w:val="40D54B6C"/>
    <w:rsid w:val="40DF473A"/>
    <w:rsid w:val="40ED006D"/>
    <w:rsid w:val="41047672"/>
    <w:rsid w:val="414B4C1B"/>
    <w:rsid w:val="417E0EBA"/>
    <w:rsid w:val="41852565"/>
    <w:rsid w:val="418B4688"/>
    <w:rsid w:val="41B423F7"/>
    <w:rsid w:val="41B97EF9"/>
    <w:rsid w:val="41EA32AF"/>
    <w:rsid w:val="41F43C61"/>
    <w:rsid w:val="421960B1"/>
    <w:rsid w:val="422C3082"/>
    <w:rsid w:val="424800B5"/>
    <w:rsid w:val="426E0D1B"/>
    <w:rsid w:val="4270577F"/>
    <w:rsid w:val="42AC1DBA"/>
    <w:rsid w:val="42BD2F24"/>
    <w:rsid w:val="42DB364B"/>
    <w:rsid w:val="43277D24"/>
    <w:rsid w:val="43496B63"/>
    <w:rsid w:val="43510974"/>
    <w:rsid w:val="435B4FAA"/>
    <w:rsid w:val="438460AF"/>
    <w:rsid w:val="43D91B9E"/>
    <w:rsid w:val="43E30575"/>
    <w:rsid w:val="443734EC"/>
    <w:rsid w:val="443D666E"/>
    <w:rsid w:val="44667D73"/>
    <w:rsid w:val="449F1DC6"/>
    <w:rsid w:val="44A26970"/>
    <w:rsid w:val="44D82C01"/>
    <w:rsid w:val="45215C8E"/>
    <w:rsid w:val="453F182E"/>
    <w:rsid w:val="4561106C"/>
    <w:rsid w:val="456C7F34"/>
    <w:rsid w:val="459F232F"/>
    <w:rsid w:val="45AD011F"/>
    <w:rsid w:val="45C07F95"/>
    <w:rsid w:val="45CA5B8D"/>
    <w:rsid w:val="45FD139F"/>
    <w:rsid w:val="4601081A"/>
    <w:rsid w:val="460B04C6"/>
    <w:rsid w:val="460B7CC6"/>
    <w:rsid w:val="4626446D"/>
    <w:rsid w:val="4630302F"/>
    <w:rsid w:val="464E403A"/>
    <w:rsid w:val="46530EE6"/>
    <w:rsid w:val="46625102"/>
    <w:rsid w:val="468967DC"/>
    <w:rsid w:val="46B61FD5"/>
    <w:rsid w:val="46D456CE"/>
    <w:rsid w:val="47342A6E"/>
    <w:rsid w:val="47381766"/>
    <w:rsid w:val="474D7F45"/>
    <w:rsid w:val="475A371E"/>
    <w:rsid w:val="475E14C4"/>
    <w:rsid w:val="47632097"/>
    <w:rsid w:val="479107F0"/>
    <w:rsid w:val="479E378F"/>
    <w:rsid w:val="47EB1C6D"/>
    <w:rsid w:val="484C222E"/>
    <w:rsid w:val="487B32DF"/>
    <w:rsid w:val="488A5AB7"/>
    <w:rsid w:val="489A5EAE"/>
    <w:rsid w:val="489F3DF5"/>
    <w:rsid w:val="48A80859"/>
    <w:rsid w:val="4913769F"/>
    <w:rsid w:val="491D36D4"/>
    <w:rsid w:val="491E181F"/>
    <w:rsid w:val="495A2390"/>
    <w:rsid w:val="49925AAC"/>
    <w:rsid w:val="4999606C"/>
    <w:rsid w:val="49B97118"/>
    <w:rsid w:val="49E36D94"/>
    <w:rsid w:val="49F47880"/>
    <w:rsid w:val="49FB4975"/>
    <w:rsid w:val="4A063F9B"/>
    <w:rsid w:val="4A3F6C99"/>
    <w:rsid w:val="4A4F3DB4"/>
    <w:rsid w:val="4A534EC5"/>
    <w:rsid w:val="4AC80984"/>
    <w:rsid w:val="4ADC08DF"/>
    <w:rsid w:val="4AEA5B44"/>
    <w:rsid w:val="4B41324D"/>
    <w:rsid w:val="4B4174BF"/>
    <w:rsid w:val="4B4A0DB1"/>
    <w:rsid w:val="4B5C1E8C"/>
    <w:rsid w:val="4BA66AF3"/>
    <w:rsid w:val="4BF17BF9"/>
    <w:rsid w:val="4BFF5457"/>
    <w:rsid w:val="4C0C3148"/>
    <w:rsid w:val="4C3F11E8"/>
    <w:rsid w:val="4C546EA6"/>
    <w:rsid w:val="4C780C9E"/>
    <w:rsid w:val="4D2278CE"/>
    <w:rsid w:val="4D604C7A"/>
    <w:rsid w:val="4D971FB9"/>
    <w:rsid w:val="4DC072B9"/>
    <w:rsid w:val="4DEB61D0"/>
    <w:rsid w:val="4E1E586F"/>
    <w:rsid w:val="4E1F33BE"/>
    <w:rsid w:val="4E296B90"/>
    <w:rsid w:val="4E4256F7"/>
    <w:rsid w:val="4E585A79"/>
    <w:rsid w:val="4E79480A"/>
    <w:rsid w:val="4E951AB2"/>
    <w:rsid w:val="4E9E660C"/>
    <w:rsid w:val="4EA3126B"/>
    <w:rsid w:val="4EDA0962"/>
    <w:rsid w:val="4EE21F62"/>
    <w:rsid w:val="4F150DE7"/>
    <w:rsid w:val="4F43438A"/>
    <w:rsid w:val="4F4A2F56"/>
    <w:rsid w:val="4F9D2A37"/>
    <w:rsid w:val="4FB1797F"/>
    <w:rsid w:val="50237845"/>
    <w:rsid w:val="506759EA"/>
    <w:rsid w:val="509F7F81"/>
    <w:rsid w:val="50A636C5"/>
    <w:rsid w:val="51134CC2"/>
    <w:rsid w:val="51B81242"/>
    <w:rsid w:val="51DA2594"/>
    <w:rsid w:val="5209087B"/>
    <w:rsid w:val="52101142"/>
    <w:rsid w:val="5287648E"/>
    <w:rsid w:val="52877178"/>
    <w:rsid w:val="52ED5AA7"/>
    <w:rsid w:val="52F23983"/>
    <w:rsid w:val="53076CAF"/>
    <w:rsid w:val="53411F5A"/>
    <w:rsid w:val="53556646"/>
    <w:rsid w:val="53634350"/>
    <w:rsid w:val="53C43877"/>
    <w:rsid w:val="53D313B9"/>
    <w:rsid w:val="53ED7B7A"/>
    <w:rsid w:val="540913C4"/>
    <w:rsid w:val="540F6114"/>
    <w:rsid w:val="541F5CB8"/>
    <w:rsid w:val="546B42F7"/>
    <w:rsid w:val="54CF25F8"/>
    <w:rsid w:val="54EE2F8B"/>
    <w:rsid w:val="54F359D1"/>
    <w:rsid w:val="554542C1"/>
    <w:rsid w:val="55455C79"/>
    <w:rsid w:val="555C04D6"/>
    <w:rsid w:val="556A0DDF"/>
    <w:rsid w:val="559D0BB8"/>
    <w:rsid w:val="55DA7AD3"/>
    <w:rsid w:val="55E47F48"/>
    <w:rsid w:val="56371349"/>
    <w:rsid w:val="565E757C"/>
    <w:rsid w:val="569D1051"/>
    <w:rsid w:val="56A764C2"/>
    <w:rsid w:val="56AA0A1F"/>
    <w:rsid w:val="56D47EF9"/>
    <w:rsid w:val="56E52B26"/>
    <w:rsid w:val="56EE7A3F"/>
    <w:rsid w:val="57121690"/>
    <w:rsid w:val="57222268"/>
    <w:rsid w:val="574304C9"/>
    <w:rsid w:val="579D66EC"/>
    <w:rsid w:val="57B76456"/>
    <w:rsid w:val="57F654D5"/>
    <w:rsid w:val="57F7413A"/>
    <w:rsid w:val="582C125E"/>
    <w:rsid w:val="58464107"/>
    <w:rsid w:val="588C6726"/>
    <w:rsid w:val="58CF2010"/>
    <w:rsid w:val="58E353D0"/>
    <w:rsid w:val="5909379D"/>
    <w:rsid w:val="591F1A0B"/>
    <w:rsid w:val="59482B5D"/>
    <w:rsid w:val="59BD1B18"/>
    <w:rsid w:val="59EB437C"/>
    <w:rsid w:val="59F37F1A"/>
    <w:rsid w:val="59FC75BB"/>
    <w:rsid w:val="5A0663E4"/>
    <w:rsid w:val="5A2F15E1"/>
    <w:rsid w:val="5A3616D8"/>
    <w:rsid w:val="5A4E15D0"/>
    <w:rsid w:val="5A544B41"/>
    <w:rsid w:val="5A8566B9"/>
    <w:rsid w:val="5AC30169"/>
    <w:rsid w:val="5ACA1D6D"/>
    <w:rsid w:val="5AE621B2"/>
    <w:rsid w:val="5AEB461C"/>
    <w:rsid w:val="5B141677"/>
    <w:rsid w:val="5B364E1E"/>
    <w:rsid w:val="5B5C7D57"/>
    <w:rsid w:val="5BD20CCC"/>
    <w:rsid w:val="5BEF10C9"/>
    <w:rsid w:val="5C260180"/>
    <w:rsid w:val="5C312493"/>
    <w:rsid w:val="5C9221A7"/>
    <w:rsid w:val="5CE966A8"/>
    <w:rsid w:val="5CF15181"/>
    <w:rsid w:val="5D7C19F5"/>
    <w:rsid w:val="5D9C0865"/>
    <w:rsid w:val="5DAE1B3B"/>
    <w:rsid w:val="5DAE2636"/>
    <w:rsid w:val="5E017939"/>
    <w:rsid w:val="5E0C4512"/>
    <w:rsid w:val="5E3B090C"/>
    <w:rsid w:val="5E633769"/>
    <w:rsid w:val="5E7A1371"/>
    <w:rsid w:val="5E951009"/>
    <w:rsid w:val="5EC373D0"/>
    <w:rsid w:val="5EE008E2"/>
    <w:rsid w:val="5EF601F1"/>
    <w:rsid w:val="5F11007F"/>
    <w:rsid w:val="5F2321A8"/>
    <w:rsid w:val="5F260FD6"/>
    <w:rsid w:val="5F9F15EA"/>
    <w:rsid w:val="5FB7466D"/>
    <w:rsid w:val="5FC10C06"/>
    <w:rsid w:val="5FC52CE3"/>
    <w:rsid w:val="5FE64E13"/>
    <w:rsid w:val="600E5806"/>
    <w:rsid w:val="60151DB2"/>
    <w:rsid w:val="60252511"/>
    <w:rsid w:val="60536E18"/>
    <w:rsid w:val="607F74CD"/>
    <w:rsid w:val="608B44DD"/>
    <w:rsid w:val="60A3456D"/>
    <w:rsid w:val="6169263F"/>
    <w:rsid w:val="619E208A"/>
    <w:rsid w:val="61C74A8E"/>
    <w:rsid w:val="61F80F03"/>
    <w:rsid w:val="61F84F98"/>
    <w:rsid w:val="623005EB"/>
    <w:rsid w:val="623A0229"/>
    <w:rsid w:val="62496264"/>
    <w:rsid w:val="628F1D06"/>
    <w:rsid w:val="62CD7530"/>
    <w:rsid w:val="62DB4F37"/>
    <w:rsid w:val="632056A0"/>
    <w:rsid w:val="632632FC"/>
    <w:rsid w:val="636507E7"/>
    <w:rsid w:val="636D66A3"/>
    <w:rsid w:val="636D7006"/>
    <w:rsid w:val="6370236A"/>
    <w:rsid w:val="637B219F"/>
    <w:rsid w:val="63A836A0"/>
    <w:rsid w:val="63C00207"/>
    <w:rsid w:val="63DE2D46"/>
    <w:rsid w:val="640023ED"/>
    <w:rsid w:val="64030840"/>
    <w:rsid w:val="640670A4"/>
    <w:rsid w:val="640C0960"/>
    <w:rsid w:val="64113206"/>
    <w:rsid w:val="64313778"/>
    <w:rsid w:val="643C2A72"/>
    <w:rsid w:val="64531A1D"/>
    <w:rsid w:val="64A05D8B"/>
    <w:rsid w:val="64E93226"/>
    <w:rsid w:val="64F15A67"/>
    <w:rsid w:val="650C2751"/>
    <w:rsid w:val="651B7D3B"/>
    <w:rsid w:val="6529507E"/>
    <w:rsid w:val="65824BE1"/>
    <w:rsid w:val="65862094"/>
    <w:rsid w:val="6586775C"/>
    <w:rsid w:val="65904DA9"/>
    <w:rsid w:val="65A05A15"/>
    <w:rsid w:val="65B74667"/>
    <w:rsid w:val="66187821"/>
    <w:rsid w:val="6625533C"/>
    <w:rsid w:val="662937C9"/>
    <w:rsid w:val="66453717"/>
    <w:rsid w:val="665327E4"/>
    <w:rsid w:val="66D802BC"/>
    <w:rsid w:val="670946C6"/>
    <w:rsid w:val="670C0B23"/>
    <w:rsid w:val="67344D45"/>
    <w:rsid w:val="67453B70"/>
    <w:rsid w:val="674F1E15"/>
    <w:rsid w:val="676202FB"/>
    <w:rsid w:val="6773191A"/>
    <w:rsid w:val="67A56F05"/>
    <w:rsid w:val="67AD4A5F"/>
    <w:rsid w:val="67F41434"/>
    <w:rsid w:val="68077A7F"/>
    <w:rsid w:val="685233B8"/>
    <w:rsid w:val="685A32A0"/>
    <w:rsid w:val="689E3DBD"/>
    <w:rsid w:val="68A11086"/>
    <w:rsid w:val="68ED6CC2"/>
    <w:rsid w:val="691264E0"/>
    <w:rsid w:val="691956CC"/>
    <w:rsid w:val="692B7927"/>
    <w:rsid w:val="692C0BC1"/>
    <w:rsid w:val="6936598D"/>
    <w:rsid w:val="694557EE"/>
    <w:rsid w:val="69460ABE"/>
    <w:rsid w:val="69612C4C"/>
    <w:rsid w:val="696711CD"/>
    <w:rsid w:val="69853E3E"/>
    <w:rsid w:val="6986391E"/>
    <w:rsid w:val="698F3B16"/>
    <w:rsid w:val="69907787"/>
    <w:rsid w:val="699F05DC"/>
    <w:rsid w:val="69D805E8"/>
    <w:rsid w:val="69DD32E5"/>
    <w:rsid w:val="6A0714A0"/>
    <w:rsid w:val="6A176A7B"/>
    <w:rsid w:val="6A3A131E"/>
    <w:rsid w:val="6A46078E"/>
    <w:rsid w:val="6A654B36"/>
    <w:rsid w:val="6A7458FB"/>
    <w:rsid w:val="6A8C641E"/>
    <w:rsid w:val="6AB72429"/>
    <w:rsid w:val="6ABB02AE"/>
    <w:rsid w:val="6AC44B66"/>
    <w:rsid w:val="6AC97FFE"/>
    <w:rsid w:val="6B0258B3"/>
    <w:rsid w:val="6B2A15B9"/>
    <w:rsid w:val="6B4040D5"/>
    <w:rsid w:val="6B465DCB"/>
    <w:rsid w:val="6B59715C"/>
    <w:rsid w:val="6BAC2430"/>
    <w:rsid w:val="6C0019EC"/>
    <w:rsid w:val="6C012A7C"/>
    <w:rsid w:val="6C0D7B93"/>
    <w:rsid w:val="6C235AFB"/>
    <w:rsid w:val="6C4057FA"/>
    <w:rsid w:val="6C424D84"/>
    <w:rsid w:val="6C594E98"/>
    <w:rsid w:val="6C595EB1"/>
    <w:rsid w:val="6C676CA8"/>
    <w:rsid w:val="6C6D5A53"/>
    <w:rsid w:val="6C7C3E11"/>
    <w:rsid w:val="6C81264C"/>
    <w:rsid w:val="6CB70911"/>
    <w:rsid w:val="6CC033BD"/>
    <w:rsid w:val="6CCD212C"/>
    <w:rsid w:val="6D496814"/>
    <w:rsid w:val="6D5407BD"/>
    <w:rsid w:val="6D6E483C"/>
    <w:rsid w:val="6DD01EE9"/>
    <w:rsid w:val="6E012425"/>
    <w:rsid w:val="6E540727"/>
    <w:rsid w:val="6E9D78EE"/>
    <w:rsid w:val="6ED84CDD"/>
    <w:rsid w:val="6F067E39"/>
    <w:rsid w:val="6F1A2B91"/>
    <w:rsid w:val="6F241222"/>
    <w:rsid w:val="6F4B597E"/>
    <w:rsid w:val="6F545649"/>
    <w:rsid w:val="6F6D3ED9"/>
    <w:rsid w:val="6F705890"/>
    <w:rsid w:val="6FAA357B"/>
    <w:rsid w:val="6FC64FA0"/>
    <w:rsid w:val="6FDB0D84"/>
    <w:rsid w:val="6FF45242"/>
    <w:rsid w:val="701E378D"/>
    <w:rsid w:val="70327C10"/>
    <w:rsid w:val="703310CB"/>
    <w:rsid w:val="704744D7"/>
    <w:rsid w:val="709514DB"/>
    <w:rsid w:val="70BE6A93"/>
    <w:rsid w:val="70D304C3"/>
    <w:rsid w:val="70D75857"/>
    <w:rsid w:val="70D835EE"/>
    <w:rsid w:val="70DF7D46"/>
    <w:rsid w:val="70E92527"/>
    <w:rsid w:val="71644AA6"/>
    <w:rsid w:val="717C5E53"/>
    <w:rsid w:val="71B95E0B"/>
    <w:rsid w:val="71DF534A"/>
    <w:rsid w:val="72034026"/>
    <w:rsid w:val="721452FF"/>
    <w:rsid w:val="72184823"/>
    <w:rsid w:val="725A001D"/>
    <w:rsid w:val="727B58BB"/>
    <w:rsid w:val="729F47C1"/>
    <w:rsid w:val="72A64343"/>
    <w:rsid w:val="72AD5FA7"/>
    <w:rsid w:val="72CB5D2D"/>
    <w:rsid w:val="72D5084E"/>
    <w:rsid w:val="72EE65C3"/>
    <w:rsid w:val="73191FB1"/>
    <w:rsid w:val="731F5E3D"/>
    <w:rsid w:val="732248CA"/>
    <w:rsid w:val="737860FE"/>
    <w:rsid w:val="738809EA"/>
    <w:rsid w:val="73CE605F"/>
    <w:rsid w:val="73E51D39"/>
    <w:rsid w:val="73E756D2"/>
    <w:rsid w:val="740173FC"/>
    <w:rsid w:val="74135104"/>
    <w:rsid w:val="741763CC"/>
    <w:rsid w:val="74450A8A"/>
    <w:rsid w:val="744903B0"/>
    <w:rsid w:val="74770052"/>
    <w:rsid w:val="74A02BEC"/>
    <w:rsid w:val="74A41202"/>
    <w:rsid w:val="74AF0417"/>
    <w:rsid w:val="74AF57C0"/>
    <w:rsid w:val="74B66226"/>
    <w:rsid w:val="74B83BDF"/>
    <w:rsid w:val="74BF0D92"/>
    <w:rsid w:val="74DD389C"/>
    <w:rsid w:val="751D3CAE"/>
    <w:rsid w:val="751D6A75"/>
    <w:rsid w:val="752E6E70"/>
    <w:rsid w:val="753026EF"/>
    <w:rsid w:val="7537425B"/>
    <w:rsid w:val="75455D53"/>
    <w:rsid w:val="757675F2"/>
    <w:rsid w:val="75780C13"/>
    <w:rsid w:val="75FC5365"/>
    <w:rsid w:val="76002A8C"/>
    <w:rsid w:val="76035DB7"/>
    <w:rsid w:val="76067940"/>
    <w:rsid w:val="76341DEE"/>
    <w:rsid w:val="765D4A7E"/>
    <w:rsid w:val="76A820F4"/>
    <w:rsid w:val="7712201A"/>
    <w:rsid w:val="773B699C"/>
    <w:rsid w:val="773D6E3C"/>
    <w:rsid w:val="778D202C"/>
    <w:rsid w:val="77AC78E8"/>
    <w:rsid w:val="77BE6A06"/>
    <w:rsid w:val="77C7136B"/>
    <w:rsid w:val="77CA041A"/>
    <w:rsid w:val="77DD0716"/>
    <w:rsid w:val="77DE7E0A"/>
    <w:rsid w:val="77FD77FC"/>
    <w:rsid w:val="78002FCB"/>
    <w:rsid w:val="78222DA5"/>
    <w:rsid w:val="784C0652"/>
    <w:rsid w:val="786D658B"/>
    <w:rsid w:val="788722B5"/>
    <w:rsid w:val="78916FD0"/>
    <w:rsid w:val="78E64FB8"/>
    <w:rsid w:val="78FB60AD"/>
    <w:rsid w:val="78FD5506"/>
    <w:rsid w:val="79141693"/>
    <w:rsid w:val="79363535"/>
    <w:rsid w:val="79443646"/>
    <w:rsid w:val="7965256D"/>
    <w:rsid w:val="79A60BE8"/>
    <w:rsid w:val="79B050D8"/>
    <w:rsid w:val="79BB3F2B"/>
    <w:rsid w:val="79D22731"/>
    <w:rsid w:val="79E71AE9"/>
    <w:rsid w:val="79E82F4B"/>
    <w:rsid w:val="7A2008AF"/>
    <w:rsid w:val="7A215EDD"/>
    <w:rsid w:val="7A356A3E"/>
    <w:rsid w:val="7A740638"/>
    <w:rsid w:val="7A7C3291"/>
    <w:rsid w:val="7A922818"/>
    <w:rsid w:val="7B00245B"/>
    <w:rsid w:val="7B0601EB"/>
    <w:rsid w:val="7B0D4F7B"/>
    <w:rsid w:val="7B711885"/>
    <w:rsid w:val="7B8E37AF"/>
    <w:rsid w:val="7BA41ADA"/>
    <w:rsid w:val="7BBC72F0"/>
    <w:rsid w:val="7BCE58A9"/>
    <w:rsid w:val="7BD15052"/>
    <w:rsid w:val="7BFC227B"/>
    <w:rsid w:val="7C127B75"/>
    <w:rsid w:val="7C313856"/>
    <w:rsid w:val="7C760314"/>
    <w:rsid w:val="7C8A259A"/>
    <w:rsid w:val="7CC31205"/>
    <w:rsid w:val="7CE670E8"/>
    <w:rsid w:val="7CEA38B3"/>
    <w:rsid w:val="7CF621D0"/>
    <w:rsid w:val="7D047964"/>
    <w:rsid w:val="7D0E290D"/>
    <w:rsid w:val="7D4B14A9"/>
    <w:rsid w:val="7D5915D7"/>
    <w:rsid w:val="7D6517F2"/>
    <w:rsid w:val="7D6B1611"/>
    <w:rsid w:val="7D906057"/>
    <w:rsid w:val="7D946B1B"/>
    <w:rsid w:val="7DA603DF"/>
    <w:rsid w:val="7DBA2F28"/>
    <w:rsid w:val="7DD15381"/>
    <w:rsid w:val="7DD23DCA"/>
    <w:rsid w:val="7DE233CF"/>
    <w:rsid w:val="7DF83211"/>
    <w:rsid w:val="7E02193F"/>
    <w:rsid w:val="7E156C44"/>
    <w:rsid w:val="7E60411D"/>
    <w:rsid w:val="7E9139C0"/>
    <w:rsid w:val="7EBE1DEB"/>
    <w:rsid w:val="7EC41029"/>
    <w:rsid w:val="7F0F63D0"/>
    <w:rsid w:val="7F1E7427"/>
    <w:rsid w:val="7F2817A5"/>
    <w:rsid w:val="7F2931E7"/>
    <w:rsid w:val="7F344E20"/>
    <w:rsid w:val="7F387803"/>
    <w:rsid w:val="7F4866F9"/>
    <w:rsid w:val="7F6401A8"/>
    <w:rsid w:val="7F764D0C"/>
    <w:rsid w:val="7F7E2BA9"/>
    <w:rsid w:val="7FF0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jc w:val="center"/>
    </w:pPr>
    <w:rPr>
      <w:rFonts w:ascii="宋体"/>
      <w:sz w:val="44"/>
    </w:rPr>
  </w:style>
  <w:style w:type="paragraph" w:styleId="5">
    <w:name w:val="Balloon Text"/>
    <w:basedOn w:val="1"/>
    <w:link w:val="25"/>
    <w:qFormat/>
    <w:uiPriority w:val="0"/>
    <w:rPr>
      <w:sz w:val="18"/>
      <w:szCs w:val="18"/>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4"/>
    <w:next w:val="1"/>
    <w:unhideWhenUsed/>
    <w:qFormat/>
    <w:uiPriority w:val="99"/>
    <w:pPr>
      <w:spacing w:after="120"/>
      <w:ind w:firstLine="420" w:firstLineChars="100"/>
    </w:pPr>
    <w:rPr>
      <w:rFonts w:ascii="Calibri" w:hAnsi="Calibri"/>
    </w:rPr>
  </w:style>
  <w:style w:type="character" w:styleId="12">
    <w:name w:val="Strong"/>
    <w:basedOn w:val="11"/>
    <w:qFormat/>
    <w:uiPriority w:val="22"/>
    <w:rPr>
      <w:b/>
    </w:rPr>
  </w:style>
  <w:style w:type="character" w:styleId="13">
    <w:name w:val="FollowedHyperlink"/>
    <w:basedOn w:val="11"/>
    <w:unhideWhenUsed/>
    <w:qFormat/>
    <w:uiPriority w:val="99"/>
    <w:rPr>
      <w:color w:val="000000"/>
      <w:u w:val="none"/>
    </w:rPr>
  </w:style>
  <w:style w:type="character" w:styleId="14">
    <w:name w:val="Emphasis"/>
    <w:basedOn w:val="11"/>
    <w:qFormat/>
    <w:uiPriority w:val="20"/>
  </w:style>
  <w:style w:type="character" w:styleId="15">
    <w:name w:val="HTML Definition"/>
    <w:basedOn w:val="11"/>
    <w:unhideWhenUsed/>
    <w:qFormat/>
    <w:uiPriority w:val="99"/>
  </w:style>
  <w:style w:type="character" w:styleId="16">
    <w:name w:val="HTML Variable"/>
    <w:basedOn w:val="11"/>
    <w:unhideWhenUsed/>
    <w:qFormat/>
    <w:uiPriority w:val="99"/>
  </w:style>
  <w:style w:type="character" w:styleId="17">
    <w:name w:val="Hyperlink"/>
    <w:basedOn w:val="11"/>
    <w:unhideWhenUsed/>
    <w:qFormat/>
    <w:uiPriority w:val="99"/>
    <w:rPr>
      <w:color w:val="000000"/>
      <w:u w:val="none"/>
    </w:rPr>
  </w:style>
  <w:style w:type="character" w:styleId="18">
    <w:name w:val="HTML Code"/>
    <w:basedOn w:val="11"/>
    <w:unhideWhenUsed/>
    <w:qFormat/>
    <w:uiPriority w:val="99"/>
    <w:rPr>
      <w:rFonts w:hint="default" w:ascii="serif" w:hAnsi="serif" w:eastAsia="serif" w:cs="serif"/>
      <w:sz w:val="21"/>
      <w:szCs w:val="21"/>
    </w:rPr>
  </w:style>
  <w:style w:type="character" w:styleId="19">
    <w:name w:val="HTML Cite"/>
    <w:basedOn w:val="11"/>
    <w:unhideWhenUsed/>
    <w:qFormat/>
    <w:uiPriority w:val="99"/>
  </w:style>
  <w:style w:type="character" w:styleId="20">
    <w:name w:val="HTML Keyboard"/>
    <w:basedOn w:val="11"/>
    <w:unhideWhenUsed/>
    <w:qFormat/>
    <w:uiPriority w:val="99"/>
    <w:rPr>
      <w:rFonts w:ascii="serif" w:hAnsi="serif" w:eastAsia="serif" w:cs="serif"/>
      <w:sz w:val="21"/>
      <w:szCs w:val="21"/>
    </w:rPr>
  </w:style>
  <w:style w:type="character" w:styleId="21">
    <w:name w:val="HTML Sample"/>
    <w:basedOn w:val="11"/>
    <w:unhideWhenUsed/>
    <w:qFormat/>
    <w:uiPriority w:val="99"/>
    <w:rPr>
      <w:rFonts w:hint="default" w:ascii="serif" w:hAnsi="serif" w:eastAsia="serif" w:cs="serif"/>
      <w:sz w:val="21"/>
      <w:szCs w:val="21"/>
    </w:rPr>
  </w:style>
  <w:style w:type="character" w:customStyle="1" w:styleId="22">
    <w:name w:val="日期 Char"/>
    <w:basedOn w:val="11"/>
    <w:link w:val="23"/>
    <w:qFormat/>
    <w:uiPriority w:val="0"/>
  </w:style>
  <w:style w:type="paragraph" w:customStyle="1" w:styleId="23">
    <w:name w:val="日期1"/>
    <w:basedOn w:val="1"/>
    <w:next w:val="1"/>
    <w:link w:val="22"/>
    <w:qFormat/>
    <w:uiPriority w:val="0"/>
    <w:pPr>
      <w:ind w:left="100" w:leftChars="2500"/>
    </w:pPr>
  </w:style>
  <w:style w:type="character" w:customStyle="1" w:styleId="24">
    <w:name w:val="页眉 Char"/>
    <w:link w:val="7"/>
    <w:qFormat/>
    <w:uiPriority w:val="0"/>
    <w:rPr>
      <w:sz w:val="18"/>
      <w:szCs w:val="18"/>
    </w:rPr>
  </w:style>
  <w:style w:type="character" w:customStyle="1" w:styleId="25">
    <w:name w:val="批注框文本 Char"/>
    <w:link w:val="5"/>
    <w:qFormat/>
    <w:uiPriority w:val="0"/>
    <w:rPr>
      <w:sz w:val="18"/>
      <w:szCs w:val="18"/>
    </w:rPr>
  </w:style>
  <w:style w:type="character" w:customStyle="1" w:styleId="26">
    <w:name w:val="页脚 Char"/>
    <w:link w:val="6"/>
    <w:qFormat/>
    <w:uiPriority w:val="0"/>
    <w:rPr>
      <w:sz w:val="18"/>
      <w:szCs w:val="18"/>
    </w:rPr>
  </w:style>
  <w:style w:type="paragraph" w:customStyle="1" w:styleId="27">
    <w:name w:val="p0"/>
    <w:basedOn w:val="1"/>
    <w:qFormat/>
    <w:uiPriority w:val="0"/>
    <w:pPr>
      <w:widowControl/>
    </w:pPr>
    <w:rPr>
      <w:rFonts w:ascii="Times New Roman" w:hAnsi="Times New Roman" w:cs="Times New Roman"/>
      <w:kern w:val="0"/>
      <w:szCs w:val="21"/>
    </w:rPr>
  </w:style>
  <w:style w:type="paragraph" w:customStyle="1" w:styleId="28">
    <w:name w:val="列出段落1"/>
    <w:basedOn w:val="1"/>
    <w:qFormat/>
    <w:uiPriority w:val="34"/>
    <w:pPr>
      <w:ind w:firstLine="420" w:firstLineChars="200"/>
    </w:pPr>
  </w:style>
  <w:style w:type="character" w:customStyle="1" w:styleId="29">
    <w:name w:val="标题 1 Char"/>
    <w:basedOn w:val="11"/>
    <w:link w:val="2"/>
    <w:qFormat/>
    <w:uiPriority w:val="0"/>
    <w:rPr>
      <w:b/>
      <w:bCs/>
      <w:kern w:val="44"/>
      <w:sz w:val="44"/>
      <w:szCs w:val="44"/>
    </w:r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fontstyle31"/>
    <w:basedOn w:val="11"/>
    <w:qFormat/>
    <w:uiPriority w:val="0"/>
    <w:rPr>
      <w:rFonts w:hint="eastAsia" w:ascii="仿宋_GB2312" w:eastAsia="仿宋_GB2312"/>
      <w:color w:val="000000"/>
      <w:sz w:val="32"/>
      <w:szCs w:val="32"/>
    </w:rPr>
  </w:style>
  <w:style w:type="paragraph" w:customStyle="1" w:styleId="32">
    <w:name w:val="List Paragraph"/>
    <w:basedOn w:val="1"/>
    <w:qFormat/>
    <w:uiPriority w:val="99"/>
    <w:pPr>
      <w:ind w:firstLine="420" w:firstLineChars="200"/>
    </w:pPr>
  </w:style>
  <w:style w:type="paragraph" w:customStyle="1" w:styleId="33">
    <w:name w:val="修订1"/>
    <w:hidden/>
    <w:semiHidden/>
    <w:qFormat/>
    <w:uiPriority w:val="99"/>
    <w:rPr>
      <w:rFonts w:ascii="Calibri" w:hAnsi="Calibri" w:eastAsia="宋体" w:cs="黑体"/>
      <w:kern w:val="2"/>
      <w:sz w:val="21"/>
      <w:szCs w:val="22"/>
      <w:lang w:val="en-US" w:eastAsia="zh-CN" w:bidi="ar-SA"/>
    </w:rPr>
  </w:style>
  <w:style w:type="character" w:customStyle="1" w:styleId="34">
    <w:name w:val="font"/>
    <w:basedOn w:val="11"/>
    <w:qFormat/>
    <w:uiPriority w:val="0"/>
  </w:style>
  <w:style w:type="character" w:customStyle="1" w:styleId="35">
    <w:name w:val="font1"/>
    <w:basedOn w:val="11"/>
    <w:qFormat/>
    <w:uiPriority w:val="0"/>
  </w:style>
  <w:style w:type="character" w:customStyle="1" w:styleId="36">
    <w:name w:val="noline"/>
    <w:basedOn w:val="11"/>
    <w:qFormat/>
    <w:uiPriority w:val="0"/>
  </w:style>
  <w:style w:type="character" w:customStyle="1" w:styleId="37">
    <w:name w:val="place"/>
    <w:basedOn w:val="11"/>
    <w:qFormat/>
    <w:uiPriority w:val="0"/>
    <w:rPr>
      <w:rFonts w:ascii="微软雅黑" w:hAnsi="微软雅黑" w:eastAsia="微软雅黑" w:cs="微软雅黑"/>
      <w:color w:val="888888"/>
      <w:sz w:val="25"/>
      <w:szCs w:val="25"/>
    </w:rPr>
  </w:style>
  <w:style w:type="character" w:customStyle="1" w:styleId="38">
    <w:name w:val="place1"/>
    <w:basedOn w:val="11"/>
    <w:qFormat/>
    <w:uiPriority w:val="0"/>
  </w:style>
  <w:style w:type="character" w:customStyle="1" w:styleId="39">
    <w:name w:val="place2"/>
    <w:basedOn w:val="11"/>
    <w:qFormat/>
    <w:uiPriority w:val="0"/>
  </w:style>
  <w:style w:type="character" w:customStyle="1" w:styleId="40">
    <w:name w:val="place3"/>
    <w:basedOn w:val="11"/>
    <w:qFormat/>
    <w:uiPriority w:val="0"/>
  </w:style>
  <w:style w:type="character" w:customStyle="1" w:styleId="41">
    <w:name w:val="hover19"/>
    <w:basedOn w:val="11"/>
    <w:qFormat/>
    <w:uiPriority w:val="0"/>
    <w:rPr>
      <w:color w:val="025291"/>
    </w:rPr>
  </w:style>
  <w:style w:type="character" w:customStyle="1" w:styleId="42">
    <w:name w:val="gwds_nopic"/>
    <w:basedOn w:val="11"/>
    <w:qFormat/>
    <w:uiPriority w:val="0"/>
  </w:style>
  <w:style w:type="character" w:customStyle="1" w:styleId="43">
    <w:name w:val="gwds_nopic1"/>
    <w:basedOn w:val="11"/>
    <w:qFormat/>
    <w:uiPriority w:val="0"/>
  </w:style>
  <w:style w:type="character" w:customStyle="1" w:styleId="44">
    <w:name w:val="laypage_curr"/>
    <w:basedOn w:val="11"/>
    <w:qFormat/>
    <w:uiPriority w:val="0"/>
    <w:rPr>
      <w:color w:val="FFFDF4"/>
      <w:shd w:val="clear" w:fill="0B67A6"/>
    </w:rPr>
  </w:style>
  <w:style w:type="character" w:customStyle="1" w:styleId="45">
    <w:name w:val="fontborder"/>
    <w:basedOn w:val="11"/>
    <w:qFormat/>
    <w:uiPriority w:val="0"/>
    <w:rPr>
      <w:bdr w:val="single" w:color="000000" w:sz="6" w:space="0"/>
    </w:rPr>
  </w:style>
  <w:style w:type="character" w:customStyle="1" w:styleId="46">
    <w:name w:val="fontstrikethrough"/>
    <w:basedOn w:val="11"/>
    <w:qFormat/>
    <w:uiPriority w:val="0"/>
    <w:rPr>
      <w:strike/>
    </w:rPr>
  </w:style>
  <w:style w:type="character" w:customStyle="1" w:styleId="47">
    <w:name w:val="hover18"/>
    <w:basedOn w:val="11"/>
    <w:qFormat/>
    <w:uiPriority w:val="0"/>
    <w:rPr>
      <w:color w:val="FFFFFF"/>
      <w:shd w:val="clear" w:fill="2AD435"/>
    </w:rPr>
  </w:style>
  <w:style w:type="character" w:customStyle="1" w:styleId="48">
    <w:name w:val="hover20"/>
    <w:basedOn w:val="11"/>
    <w:qFormat/>
    <w:uiPriority w:val="0"/>
    <w:rPr>
      <w:color w:val="FFFFFF"/>
      <w:shd w:val="clear" w:fill="31A2FF"/>
    </w:rPr>
  </w:style>
  <w:style w:type="character" w:customStyle="1" w:styleId="49">
    <w:name w:val="hover21"/>
    <w:basedOn w:val="11"/>
    <w:qFormat/>
    <w:uiPriority w:val="0"/>
    <w:rPr>
      <w:color w:val="FFFFFF"/>
      <w:shd w:val="clear" w:fill="31A2FF"/>
    </w:rPr>
  </w:style>
  <w:style w:type="character" w:customStyle="1" w:styleId="50">
    <w:name w:val="hover22"/>
    <w:basedOn w:val="11"/>
    <w:qFormat/>
    <w:uiPriority w:val="0"/>
    <w:rPr>
      <w:color w:val="FFFFFF"/>
      <w:shd w:val="clear" w:fill="31A2FF"/>
    </w:rPr>
  </w:style>
  <w:style w:type="character" w:customStyle="1" w:styleId="51">
    <w:name w:val="inactives"/>
    <w:basedOn w:val="11"/>
    <w:qFormat/>
    <w:uiPriority w:val="0"/>
    <w:rPr>
      <w:color w:val="FFFFFF"/>
      <w:shd w:val="clear" w:fill="88C7EB"/>
    </w:rPr>
  </w:style>
  <w:style w:type="character" w:customStyle="1" w:styleId="52">
    <w:name w:val="bsharetext"/>
    <w:basedOn w:val="11"/>
    <w:qFormat/>
    <w:uiPriority w:val="0"/>
  </w:style>
  <w:style w:type="character" w:customStyle="1" w:styleId="53">
    <w:name w:val="hover23"/>
    <w:basedOn w:val="11"/>
    <w:qFormat/>
    <w:uiPriority w:val="0"/>
    <w:rPr>
      <w:color w:val="FFFFFF"/>
      <w:shd w:val="clear" w:fill="0092E5"/>
    </w:rPr>
  </w:style>
  <w:style w:type="character" w:customStyle="1" w:styleId="54">
    <w:name w:val="hover24"/>
    <w:basedOn w:val="11"/>
    <w:qFormat/>
    <w:uiPriority w:val="0"/>
    <w:rPr>
      <w:color w:val="FFFFFF"/>
      <w:shd w:val="clear" w:fill="31A2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1331</Words>
  <Characters>7591</Characters>
  <Lines>63</Lines>
  <Paragraphs>17</Paragraphs>
  <TotalTime>0</TotalTime>
  <ScaleCrop>false</ScaleCrop>
  <LinksUpToDate>false</LinksUpToDate>
  <CharactersWithSpaces>8905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2019-08-02T09:55:00Z</dcterms:created>
  <dc:creator>chenweiwei</dc:creator>
  <cp:lastModifiedBy>-Jus</cp:lastModifiedBy>
  <cp:lastPrinted>2019-09-17T04:40:00Z</cp:lastPrinted>
  <dcterms:modified xsi:type="dcterms:W3CDTF">2021-01-28T02:50:16Z</dcterms:modified>
  <dc:title>huanghua1</dc:title>
  <cp:revision>1529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