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3D99" w14:textId="77777777" w:rsidR="00595EB3" w:rsidRDefault="00595EB3" w:rsidP="00595EB3">
      <w:pPr>
        <w:widowControl/>
        <w:spacing w:line="480" w:lineRule="exact"/>
        <w:jc w:val="left"/>
        <w:rPr>
          <w:rFonts w:ascii="黑体" w:eastAsia="黑体" w:hAnsi="黑体" w:cs="黑体" w:hint="eastAsia"/>
          <w:iCs/>
          <w:sz w:val="32"/>
          <w:szCs w:val="32"/>
        </w:rPr>
      </w:pPr>
      <w:r>
        <w:rPr>
          <w:rFonts w:ascii="黑体" w:eastAsia="黑体" w:hAnsi="黑体" w:cs="黑体" w:hint="eastAsia"/>
          <w:iCs/>
          <w:sz w:val="32"/>
          <w:szCs w:val="32"/>
        </w:rPr>
        <w:t>附件1、材料客观分值表</w:t>
      </w:r>
    </w:p>
    <w:tbl>
      <w:tblPr>
        <w:tblW w:w="1342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2511"/>
        <w:gridCol w:w="2110"/>
        <w:gridCol w:w="4706"/>
        <w:gridCol w:w="1324"/>
        <w:gridCol w:w="1341"/>
      </w:tblGrid>
      <w:tr w:rsidR="00595EB3" w14:paraId="0C29D67E" w14:textId="77777777" w:rsidTr="00467C6D">
        <w:trPr>
          <w:trHeight w:val="327"/>
          <w:tblHeader/>
        </w:trPr>
        <w:tc>
          <w:tcPr>
            <w:tcW w:w="1437" w:type="dxa"/>
          </w:tcPr>
          <w:p w14:paraId="6FC4E6E7"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一级指标</w:t>
            </w:r>
          </w:p>
        </w:tc>
        <w:tc>
          <w:tcPr>
            <w:tcW w:w="2511" w:type="dxa"/>
          </w:tcPr>
          <w:p w14:paraId="6FDB2154"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二级指标</w:t>
            </w:r>
          </w:p>
        </w:tc>
        <w:tc>
          <w:tcPr>
            <w:tcW w:w="2110" w:type="dxa"/>
          </w:tcPr>
          <w:p w14:paraId="449A85A2"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三级指标</w:t>
            </w:r>
          </w:p>
        </w:tc>
        <w:tc>
          <w:tcPr>
            <w:tcW w:w="4706" w:type="dxa"/>
          </w:tcPr>
          <w:p w14:paraId="770563E7"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评分标准</w:t>
            </w:r>
          </w:p>
        </w:tc>
        <w:tc>
          <w:tcPr>
            <w:tcW w:w="1324" w:type="dxa"/>
          </w:tcPr>
          <w:p w14:paraId="24D67CC5"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得分</w:t>
            </w:r>
          </w:p>
        </w:tc>
        <w:tc>
          <w:tcPr>
            <w:tcW w:w="1341" w:type="dxa"/>
          </w:tcPr>
          <w:p w14:paraId="537D621D"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总分</w:t>
            </w:r>
          </w:p>
        </w:tc>
      </w:tr>
      <w:tr w:rsidR="00595EB3" w14:paraId="414095AE" w14:textId="77777777" w:rsidTr="00467C6D">
        <w:trPr>
          <w:trHeight w:val="361"/>
        </w:trPr>
        <w:tc>
          <w:tcPr>
            <w:tcW w:w="1437" w:type="dxa"/>
            <w:vMerge w:val="restart"/>
            <w:vAlign w:val="center"/>
          </w:tcPr>
          <w:p w14:paraId="3C165F17" w14:textId="77777777" w:rsidR="00595EB3" w:rsidRDefault="00595EB3" w:rsidP="00467C6D">
            <w:pPr>
              <w:pStyle w:val="a7"/>
              <w:jc w:val="both"/>
              <w:rPr>
                <w:rFonts w:ascii="宋体" w:hAnsi="宋体" w:cs="宋体"/>
                <w:sz w:val="21"/>
                <w:szCs w:val="21"/>
              </w:rPr>
            </w:pPr>
            <w:r>
              <w:rPr>
                <w:rFonts w:ascii="宋体" w:hAnsi="宋体" w:cs="宋体" w:hint="eastAsia"/>
                <w:sz w:val="21"/>
                <w:szCs w:val="21"/>
              </w:rPr>
              <w:t>创新能力（择一评分，总分≦60分）</w:t>
            </w:r>
          </w:p>
        </w:tc>
        <w:tc>
          <w:tcPr>
            <w:tcW w:w="2511" w:type="dxa"/>
            <w:vMerge w:val="restart"/>
            <w:vAlign w:val="center"/>
          </w:tcPr>
          <w:p w14:paraId="414ABB7D"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人工智能知识产权</w:t>
            </w:r>
          </w:p>
        </w:tc>
        <w:tc>
          <w:tcPr>
            <w:tcW w:w="2110" w:type="dxa"/>
            <w:vAlign w:val="center"/>
          </w:tcPr>
          <w:p w14:paraId="6B0784D9"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发明专利</w:t>
            </w:r>
          </w:p>
        </w:tc>
        <w:tc>
          <w:tcPr>
            <w:tcW w:w="4706" w:type="dxa"/>
            <w:vAlign w:val="center"/>
          </w:tcPr>
          <w:p w14:paraId="1A805BE4"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达到1项得10分，每加1项加5分</w:t>
            </w:r>
          </w:p>
        </w:tc>
        <w:tc>
          <w:tcPr>
            <w:tcW w:w="1324" w:type="dxa"/>
            <w:vAlign w:val="center"/>
          </w:tcPr>
          <w:p w14:paraId="4951F266" w14:textId="77777777" w:rsidR="00595EB3" w:rsidRDefault="00595EB3" w:rsidP="00467C6D">
            <w:pPr>
              <w:pStyle w:val="a7"/>
              <w:rPr>
                <w:rFonts w:ascii="宋体" w:hAnsi="宋体" w:cs="宋体" w:hint="eastAsia"/>
                <w:sz w:val="21"/>
                <w:szCs w:val="21"/>
              </w:rPr>
            </w:pPr>
          </w:p>
        </w:tc>
        <w:tc>
          <w:tcPr>
            <w:tcW w:w="1341" w:type="dxa"/>
            <w:vMerge w:val="restart"/>
            <w:vAlign w:val="center"/>
          </w:tcPr>
          <w:p w14:paraId="67CD1236" w14:textId="77777777" w:rsidR="00595EB3" w:rsidRDefault="00595EB3" w:rsidP="00467C6D">
            <w:pPr>
              <w:pStyle w:val="a7"/>
              <w:jc w:val="both"/>
              <w:rPr>
                <w:rFonts w:ascii="宋体" w:hAnsi="宋体" w:cs="宋体" w:hint="eastAsia"/>
                <w:sz w:val="21"/>
                <w:szCs w:val="21"/>
              </w:rPr>
            </w:pPr>
          </w:p>
        </w:tc>
      </w:tr>
      <w:tr w:rsidR="00595EB3" w14:paraId="3141D417" w14:textId="77777777" w:rsidTr="00467C6D">
        <w:trPr>
          <w:trHeight w:val="271"/>
        </w:trPr>
        <w:tc>
          <w:tcPr>
            <w:tcW w:w="1437" w:type="dxa"/>
            <w:vMerge/>
            <w:vAlign w:val="center"/>
          </w:tcPr>
          <w:p w14:paraId="65BB1BE9" w14:textId="77777777" w:rsidR="00595EB3" w:rsidRDefault="00595EB3" w:rsidP="00467C6D">
            <w:pPr>
              <w:pStyle w:val="a7"/>
              <w:jc w:val="center"/>
              <w:rPr>
                <w:rFonts w:ascii="宋体" w:hAnsi="宋体" w:cs="宋体" w:hint="eastAsia"/>
                <w:sz w:val="21"/>
                <w:szCs w:val="21"/>
              </w:rPr>
            </w:pPr>
          </w:p>
        </w:tc>
        <w:tc>
          <w:tcPr>
            <w:tcW w:w="2511" w:type="dxa"/>
            <w:vMerge/>
            <w:vAlign w:val="center"/>
          </w:tcPr>
          <w:p w14:paraId="562AA278" w14:textId="77777777" w:rsidR="00595EB3" w:rsidRDefault="00595EB3" w:rsidP="00467C6D">
            <w:pPr>
              <w:pStyle w:val="a7"/>
              <w:rPr>
                <w:rFonts w:ascii="宋体" w:hAnsi="宋体" w:cs="宋体" w:hint="eastAsia"/>
                <w:sz w:val="21"/>
                <w:szCs w:val="21"/>
              </w:rPr>
            </w:pPr>
          </w:p>
        </w:tc>
        <w:tc>
          <w:tcPr>
            <w:tcW w:w="2110" w:type="dxa"/>
            <w:vAlign w:val="center"/>
          </w:tcPr>
          <w:p w14:paraId="3CA7B3DB"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实用新型专利</w:t>
            </w:r>
          </w:p>
        </w:tc>
        <w:tc>
          <w:tcPr>
            <w:tcW w:w="4706" w:type="dxa"/>
            <w:vAlign w:val="center"/>
          </w:tcPr>
          <w:p w14:paraId="08AB9F5F"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达到1项得5分，每加1项加2分</w:t>
            </w:r>
          </w:p>
        </w:tc>
        <w:tc>
          <w:tcPr>
            <w:tcW w:w="1324" w:type="dxa"/>
            <w:vAlign w:val="center"/>
          </w:tcPr>
          <w:p w14:paraId="3B0DA593" w14:textId="77777777" w:rsidR="00595EB3" w:rsidRDefault="00595EB3" w:rsidP="00467C6D">
            <w:pPr>
              <w:pStyle w:val="a7"/>
              <w:rPr>
                <w:rFonts w:ascii="宋体" w:hAnsi="宋体" w:cs="宋体" w:hint="eastAsia"/>
                <w:sz w:val="21"/>
                <w:szCs w:val="21"/>
              </w:rPr>
            </w:pPr>
          </w:p>
        </w:tc>
        <w:tc>
          <w:tcPr>
            <w:tcW w:w="1341" w:type="dxa"/>
            <w:vMerge/>
            <w:vAlign w:val="center"/>
          </w:tcPr>
          <w:p w14:paraId="1595DCBC" w14:textId="77777777" w:rsidR="00595EB3" w:rsidRDefault="00595EB3" w:rsidP="00467C6D">
            <w:pPr>
              <w:pStyle w:val="a7"/>
              <w:jc w:val="both"/>
              <w:rPr>
                <w:rFonts w:ascii="宋体" w:hAnsi="宋体" w:cs="宋体" w:hint="eastAsia"/>
                <w:sz w:val="21"/>
                <w:szCs w:val="21"/>
              </w:rPr>
            </w:pPr>
          </w:p>
        </w:tc>
      </w:tr>
      <w:tr w:rsidR="00595EB3" w14:paraId="5703F91D" w14:textId="77777777" w:rsidTr="00467C6D">
        <w:trPr>
          <w:trHeight w:val="434"/>
        </w:trPr>
        <w:tc>
          <w:tcPr>
            <w:tcW w:w="1437" w:type="dxa"/>
            <w:vMerge/>
            <w:vAlign w:val="center"/>
          </w:tcPr>
          <w:p w14:paraId="45724E3F" w14:textId="77777777" w:rsidR="00595EB3" w:rsidRDefault="00595EB3" w:rsidP="00467C6D">
            <w:pPr>
              <w:pStyle w:val="a7"/>
              <w:jc w:val="center"/>
              <w:rPr>
                <w:rFonts w:ascii="宋体" w:hAnsi="宋体" w:cs="宋体" w:hint="eastAsia"/>
                <w:sz w:val="21"/>
                <w:szCs w:val="21"/>
              </w:rPr>
            </w:pPr>
          </w:p>
        </w:tc>
        <w:tc>
          <w:tcPr>
            <w:tcW w:w="2511" w:type="dxa"/>
            <w:vMerge/>
            <w:vAlign w:val="center"/>
          </w:tcPr>
          <w:p w14:paraId="4D30A333" w14:textId="77777777" w:rsidR="00595EB3" w:rsidRDefault="00595EB3" w:rsidP="00467C6D">
            <w:pPr>
              <w:pStyle w:val="a7"/>
              <w:rPr>
                <w:rFonts w:ascii="宋体" w:hAnsi="宋体" w:cs="宋体" w:hint="eastAsia"/>
                <w:sz w:val="21"/>
                <w:szCs w:val="21"/>
              </w:rPr>
            </w:pPr>
          </w:p>
        </w:tc>
        <w:tc>
          <w:tcPr>
            <w:tcW w:w="2110" w:type="dxa"/>
            <w:vAlign w:val="center"/>
          </w:tcPr>
          <w:p w14:paraId="5DF1ACF9"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软件著作权</w:t>
            </w:r>
          </w:p>
        </w:tc>
        <w:tc>
          <w:tcPr>
            <w:tcW w:w="4706" w:type="dxa"/>
            <w:vAlign w:val="center"/>
          </w:tcPr>
          <w:p w14:paraId="1B85B74F"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达到1项得2分，每加1项加1分</w:t>
            </w:r>
          </w:p>
        </w:tc>
        <w:tc>
          <w:tcPr>
            <w:tcW w:w="1324" w:type="dxa"/>
            <w:vAlign w:val="center"/>
          </w:tcPr>
          <w:p w14:paraId="73D605EC" w14:textId="77777777" w:rsidR="00595EB3" w:rsidRDefault="00595EB3" w:rsidP="00467C6D">
            <w:pPr>
              <w:pStyle w:val="a7"/>
              <w:rPr>
                <w:rFonts w:ascii="宋体" w:hAnsi="宋体" w:cs="宋体" w:hint="eastAsia"/>
                <w:sz w:val="21"/>
                <w:szCs w:val="21"/>
              </w:rPr>
            </w:pPr>
          </w:p>
        </w:tc>
        <w:tc>
          <w:tcPr>
            <w:tcW w:w="1341" w:type="dxa"/>
            <w:vMerge/>
            <w:vAlign w:val="center"/>
          </w:tcPr>
          <w:p w14:paraId="74AE1FB9" w14:textId="77777777" w:rsidR="00595EB3" w:rsidRDefault="00595EB3" w:rsidP="00467C6D">
            <w:pPr>
              <w:pStyle w:val="a7"/>
              <w:ind w:rightChars="262" w:right="550"/>
              <w:jc w:val="both"/>
              <w:rPr>
                <w:rFonts w:ascii="宋体" w:hAnsi="宋体" w:cs="宋体" w:hint="eastAsia"/>
                <w:sz w:val="21"/>
                <w:szCs w:val="21"/>
              </w:rPr>
            </w:pPr>
          </w:p>
        </w:tc>
      </w:tr>
      <w:tr w:rsidR="00595EB3" w14:paraId="520B508E" w14:textId="77777777" w:rsidTr="00467C6D">
        <w:trPr>
          <w:trHeight w:val="420"/>
        </w:trPr>
        <w:tc>
          <w:tcPr>
            <w:tcW w:w="1437" w:type="dxa"/>
            <w:vMerge/>
            <w:vAlign w:val="center"/>
          </w:tcPr>
          <w:p w14:paraId="4E789F95" w14:textId="77777777" w:rsidR="00595EB3" w:rsidRDefault="00595EB3" w:rsidP="00467C6D">
            <w:pPr>
              <w:pStyle w:val="a7"/>
              <w:jc w:val="center"/>
              <w:rPr>
                <w:rFonts w:ascii="宋体" w:hAnsi="宋体" w:cs="宋体" w:hint="eastAsia"/>
                <w:sz w:val="21"/>
                <w:szCs w:val="21"/>
              </w:rPr>
            </w:pPr>
          </w:p>
        </w:tc>
        <w:tc>
          <w:tcPr>
            <w:tcW w:w="2511" w:type="dxa"/>
            <w:vMerge w:val="restart"/>
            <w:vAlign w:val="center"/>
          </w:tcPr>
          <w:p w14:paraId="048EED00"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人工智能标准制定</w:t>
            </w:r>
          </w:p>
        </w:tc>
        <w:tc>
          <w:tcPr>
            <w:tcW w:w="2110" w:type="dxa"/>
            <w:vAlign w:val="center"/>
          </w:tcPr>
          <w:p w14:paraId="7A26D29E"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行业国际标准</w:t>
            </w:r>
          </w:p>
        </w:tc>
        <w:tc>
          <w:tcPr>
            <w:tcW w:w="4706" w:type="dxa"/>
            <w:vAlign w:val="center"/>
          </w:tcPr>
          <w:p w14:paraId="3E6AEB63" w14:textId="77777777" w:rsidR="00595EB3" w:rsidRDefault="00595EB3" w:rsidP="00467C6D">
            <w:pPr>
              <w:pStyle w:val="a7"/>
              <w:rPr>
                <w:rFonts w:ascii="宋体" w:hAnsi="宋体" w:cs="宋体"/>
                <w:sz w:val="21"/>
                <w:szCs w:val="21"/>
              </w:rPr>
            </w:pPr>
            <w:r>
              <w:rPr>
                <w:rFonts w:ascii="宋体" w:hAnsi="宋体" w:cs="宋体" w:hint="eastAsia"/>
                <w:sz w:val="21"/>
                <w:szCs w:val="21"/>
              </w:rPr>
              <w:t>按企业在标准议案的排名来分配分数，排名第一则得60分，第二得50分，第三得40分，其余不得分</w:t>
            </w:r>
          </w:p>
        </w:tc>
        <w:tc>
          <w:tcPr>
            <w:tcW w:w="1324" w:type="dxa"/>
            <w:vAlign w:val="center"/>
          </w:tcPr>
          <w:p w14:paraId="26D515B3" w14:textId="77777777" w:rsidR="00595EB3" w:rsidRDefault="00595EB3" w:rsidP="00467C6D">
            <w:pPr>
              <w:pStyle w:val="a7"/>
              <w:rPr>
                <w:rFonts w:ascii="宋体" w:hAnsi="宋体" w:cs="宋体" w:hint="eastAsia"/>
                <w:sz w:val="21"/>
                <w:szCs w:val="21"/>
              </w:rPr>
            </w:pPr>
          </w:p>
        </w:tc>
        <w:tc>
          <w:tcPr>
            <w:tcW w:w="1341" w:type="dxa"/>
            <w:vMerge/>
            <w:vAlign w:val="center"/>
          </w:tcPr>
          <w:p w14:paraId="57AE3A9C" w14:textId="77777777" w:rsidR="00595EB3" w:rsidRDefault="00595EB3" w:rsidP="00467C6D">
            <w:pPr>
              <w:pStyle w:val="a7"/>
              <w:jc w:val="both"/>
              <w:rPr>
                <w:rFonts w:ascii="宋体" w:hAnsi="宋体" w:cs="宋体" w:hint="eastAsia"/>
                <w:sz w:val="21"/>
                <w:szCs w:val="21"/>
              </w:rPr>
            </w:pPr>
          </w:p>
        </w:tc>
      </w:tr>
      <w:tr w:rsidR="00595EB3" w14:paraId="29E0FB68" w14:textId="77777777" w:rsidTr="00467C6D">
        <w:trPr>
          <w:trHeight w:val="420"/>
        </w:trPr>
        <w:tc>
          <w:tcPr>
            <w:tcW w:w="1437" w:type="dxa"/>
            <w:vMerge/>
            <w:vAlign w:val="center"/>
          </w:tcPr>
          <w:p w14:paraId="171E4848" w14:textId="77777777" w:rsidR="00595EB3" w:rsidRDefault="00595EB3" w:rsidP="00467C6D">
            <w:pPr>
              <w:pStyle w:val="a7"/>
              <w:jc w:val="center"/>
              <w:rPr>
                <w:rFonts w:ascii="宋体" w:hAnsi="宋体" w:cs="宋体" w:hint="eastAsia"/>
                <w:sz w:val="21"/>
                <w:szCs w:val="21"/>
              </w:rPr>
            </w:pPr>
          </w:p>
        </w:tc>
        <w:tc>
          <w:tcPr>
            <w:tcW w:w="2511" w:type="dxa"/>
            <w:vMerge/>
            <w:vAlign w:val="center"/>
          </w:tcPr>
          <w:p w14:paraId="7FC7ACD2" w14:textId="77777777" w:rsidR="00595EB3" w:rsidRDefault="00595EB3" w:rsidP="00467C6D">
            <w:pPr>
              <w:pStyle w:val="a7"/>
              <w:rPr>
                <w:rFonts w:ascii="宋体" w:hAnsi="宋体" w:cs="宋体" w:hint="eastAsia"/>
                <w:sz w:val="21"/>
                <w:szCs w:val="21"/>
              </w:rPr>
            </w:pPr>
          </w:p>
        </w:tc>
        <w:tc>
          <w:tcPr>
            <w:tcW w:w="2110" w:type="dxa"/>
            <w:vAlign w:val="center"/>
          </w:tcPr>
          <w:p w14:paraId="2A3DFD1C"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行业国家标准</w:t>
            </w:r>
          </w:p>
        </w:tc>
        <w:tc>
          <w:tcPr>
            <w:tcW w:w="4706" w:type="dxa"/>
            <w:vAlign w:val="center"/>
          </w:tcPr>
          <w:p w14:paraId="2723E8B9"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按企业在标准议案的排名来分配分数，排名第一则得50分，第二得40分，第三得30分，其余不得分</w:t>
            </w:r>
          </w:p>
        </w:tc>
        <w:tc>
          <w:tcPr>
            <w:tcW w:w="1324" w:type="dxa"/>
            <w:vAlign w:val="center"/>
          </w:tcPr>
          <w:p w14:paraId="27A3DAF9" w14:textId="77777777" w:rsidR="00595EB3" w:rsidRDefault="00595EB3" w:rsidP="00467C6D">
            <w:pPr>
              <w:pStyle w:val="a7"/>
              <w:rPr>
                <w:rFonts w:ascii="宋体" w:hAnsi="宋体" w:cs="宋体" w:hint="eastAsia"/>
                <w:sz w:val="21"/>
                <w:szCs w:val="21"/>
              </w:rPr>
            </w:pPr>
          </w:p>
        </w:tc>
        <w:tc>
          <w:tcPr>
            <w:tcW w:w="1341" w:type="dxa"/>
            <w:vMerge/>
            <w:vAlign w:val="center"/>
          </w:tcPr>
          <w:p w14:paraId="54144D29" w14:textId="77777777" w:rsidR="00595EB3" w:rsidRDefault="00595EB3" w:rsidP="00467C6D">
            <w:pPr>
              <w:pStyle w:val="a7"/>
              <w:jc w:val="both"/>
              <w:rPr>
                <w:rFonts w:ascii="宋体" w:hAnsi="宋体" w:cs="宋体" w:hint="eastAsia"/>
                <w:sz w:val="21"/>
                <w:szCs w:val="21"/>
              </w:rPr>
            </w:pPr>
          </w:p>
        </w:tc>
      </w:tr>
      <w:tr w:rsidR="00595EB3" w14:paraId="2A52051F" w14:textId="77777777" w:rsidTr="00467C6D">
        <w:trPr>
          <w:trHeight w:val="694"/>
        </w:trPr>
        <w:tc>
          <w:tcPr>
            <w:tcW w:w="1437" w:type="dxa"/>
            <w:vMerge/>
            <w:vAlign w:val="center"/>
          </w:tcPr>
          <w:p w14:paraId="371992A2" w14:textId="77777777" w:rsidR="00595EB3" w:rsidRDefault="00595EB3" w:rsidP="00467C6D">
            <w:pPr>
              <w:pStyle w:val="a7"/>
              <w:jc w:val="center"/>
              <w:rPr>
                <w:rFonts w:ascii="宋体" w:hAnsi="宋体" w:cs="宋体" w:hint="eastAsia"/>
                <w:sz w:val="21"/>
                <w:szCs w:val="21"/>
              </w:rPr>
            </w:pPr>
          </w:p>
        </w:tc>
        <w:tc>
          <w:tcPr>
            <w:tcW w:w="2511" w:type="dxa"/>
            <w:vMerge w:val="restart"/>
            <w:vAlign w:val="center"/>
          </w:tcPr>
          <w:p w14:paraId="6B1B2020"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人工智能纵向科研项目</w:t>
            </w:r>
          </w:p>
          <w:p w14:paraId="0AAC4C36" w14:textId="77777777" w:rsidR="00595EB3" w:rsidRDefault="00595EB3" w:rsidP="00467C6D">
            <w:pPr>
              <w:pStyle w:val="a7"/>
              <w:rPr>
                <w:rFonts w:ascii="宋体" w:hAnsi="宋体" w:cs="宋体" w:hint="eastAsia"/>
                <w:sz w:val="21"/>
                <w:szCs w:val="21"/>
              </w:rPr>
            </w:pPr>
          </w:p>
        </w:tc>
        <w:tc>
          <w:tcPr>
            <w:tcW w:w="2110" w:type="dxa"/>
            <w:vAlign w:val="center"/>
          </w:tcPr>
          <w:p w14:paraId="0EF46C57"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国家级项目</w:t>
            </w:r>
          </w:p>
        </w:tc>
        <w:tc>
          <w:tcPr>
            <w:tcW w:w="4706" w:type="dxa"/>
            <w:vAlign w:val="center"/>
          </w:tcPr>
          <w:p w14:paraId="51ED0C56"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企业独立申请即可得60分；若在3个以内申请单位的则得30分</w:t>
            </w:r>
          </w:p>
        </w:tc>
        <w:tc>
          <w:tcPr>
            <w:tcW w:w="1324" w:type="dxa"/>
            <w:vAlign w:val="center"/>
          </w:tcPr>
          <w:p w14:paraId="0DFF2B11" w14:textId="77777777" w:rsidR="00595EB3" w:rsidRDefault="00595EB3" w:rsidP="00467C6D">
            <w:pPr>
              <w:pStyle w:val="a7"/>
              <w:rPr>
                <w:rFonts w:ascii="宋体" w:hAnsi="宋体" w:cs="宋体" w:hint="eastAsia"/>
                <w:sz w:val="21"/>
                <w:szCs w:val="21"/>
              </w:rPr>
            </w:pPr>
          </w:p>
        </w:tc>
        <w:tc>
          <w:tcPr>
            <w:tcW w:w="1341" w:type="dxa"/>
            <w:vMerge/>
            <w:vAlign w:val="center"/>
          </w:tcPr>
          <w:p w14:paraId="1123ED44" w14:textId="77777777" w:rsidR="00595EB3" w:rsidRDefault="00595EB3" w:rsidP="00467C6D">
            <w:pPr>
              <w:pStyle w:val="a7"/>
              <w:jc w:val="both"/>
              <w:rPr>
                <w:rFonts w:ascii="宋体" w:hAnsi="宋体" w:cs="宋体" w:hint="eastAsia"/>
                <w:sz w:val="21"/>
                <w:szCs w:val="21"/>
              </w:rPr>
            </w:pPr>
          </w:p>
        </w:tc>
      </w:tr>
      <w:tr w:rsidR="00595EB3" w14:paraId="2948BE1B" w14:textId="77777777" w:rsidTr="00467C6D">
        <w:trPr>
          <w:trHeight w:val="642"/>
        </w:trPr>
        <w:tc>
          <w:tcPr>
            <w:tcW w:w="1437" w:type="dxa"/>
            <w:vMerge/>
            <w:vAlign w:val="center"/>
          </w:tcPr>
          <w:p w14:paraId="279B51AD" w14:textId="77777777" w:rsidR="00595EB3" w:rsidRDefault="00595EB3" w:rsidP="00467C6D">
            <w:pPr>
              <w:pStyle w:val="a7"/>
              <w:jc w:val="center"/>
              <w:rPr>
                <w:rFonts w:ascii="宋体" w:hAnsi="宋体" w:cs="宋体" w:hint="eastAsia"/>
                <w:sz w:val="21"/>
                <w:szCs w:val="21"/>
              </w:rPr>
            </w:pPr>
          </w:p>
        </w:tc>
        <w:tc>
          <w:tcPr>
            <w:tcW w:w="2511" w:type="dxa"/>
            <w:vMerge/>
            <w:vAlign w:val="center"/>
          </w:tcPr>
          <w:p w14:paraId="0C992468" w14:textId="77777777" w:rsidR="00595EB3" w:rsidRDefault="00595EB3" w:rsidP="00467C6D">
            <w:pPr>
              <w:pStyle w:val="a7"/>
              <w:rPr>
                <w:rFonts w:ascii="宋体" w:hAnsi="宋体" w:cs="宋体" w:hint="eastAsia"/>
                <w:sz w:val="21"/>
                <w:szCs w:val="21"/>
              </w:rPr>
            </w:pPr>
          </w:p>
        </w:tc>
        <w:tc>
          <w:tcPr>
            <w:tcW w:w="2110" w:type="dxa"/>
            <w:vAlign w:val="center"/>
          </w:tcPr>
          <w:p w14:paraId="6A1652FD"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省部级项目</w:t>
            </w:r>
          </w:p>
        </w:tc>
        <w:tc>
          <w:tcPr>
            <w:tcW w:w="4706" w:type="dxa"/>
            <w:vAlign w:val="center"/>
          </w:tcPr>
          <w:p w14:paraId="757AB05D"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企业独立申请即可得50分，若在3个以内申请单位的则得25分</w:t>
            </w:r>
          </w:p>
        </w:tc>
        <w:tc>
          <w:tcPr>
            <w:tcW w:w="1324" w:type="dxa"/>
            <w:vAlign w:val="center"/>
          </w:tcPr>
          <w:p w14:paraId="7ECCD4AB" w14:textId="77777777" w:rsidR="00595EB3" w:rsidRDefault="00595EB3" w:rsidP="00467C6D">
            <w:pPr>
              <w:pStyle w:val="a7"/>
              <w:rPr>
                <w:rFonts w:ascii="宋体" w:hAnsi="宋体" w:cs="宋体" w:hint="eastAsia"/>
                <w:sz w:val="21"/>
                <w:szCs w:val="21"/>
              </w:rPr>
            </w:pPr>
          </w:p>
        </w:tc>
        <w:tc>
          <w:tcPr>
            <w:tcW w:w="1341" w:type="dxa"/>
            <w:vMerge/>
            <w:vAlign w:val="center"/>
          </w:tcPr>
          <w:p w14:paraId="1307B21D" w14:textId="77777777" w:rsidR="00595EB3" w:rsidRDefault="00595EB3" w:rsidP="00467C6D">
            <w:pPr>
              <w:pStyle w:val="a7"/>
              <w:jc w:val="both"/>
              <w:rPr>
                <w:rFonts w:ascii="宋体" w:hAnsi="宋体" w:cs="宋体" w:hint="eastAsia"/>
                <w:sz w:val="21"/>
                <w:szCs w:val="21"/>
              </w:rPr>
            </w:pPr>
          </w:p>
        </w:tc>
      </w:tr>
      <w:tr w:rsidR="00595EB3" w14:paraId="4278462F" w14:textId="77777777" w:rsidTr="00467C6D">
        <w:trPr>
          <w:trHeight w:val="554"/>
        </w:trPr>
        <w:tc>
          <w:tcPr>
            <w:tcW w:w="1437" w:type="dxa"/>
            <w:vMerge/>
            <w:vAlign w:val="center"/>
          </w:tcPr>
          <w:p w14:paraId="66B1D4CB" w14:textId="77777777" w:rsidR="00595EB3" w:rsidRDefault="00595EB3" w:rsidP="00467C6D">
            <w:pPr>
              <w:pStyle w:val="a7"/>
              <w:jc w:val="center"/>
              <w:rPr>
                <w:rFonts w:ascii="宋体" w:hAnsi="宋体" w:cs="宋体" w:hint="eastAsia"/>
                <w:sz w:val="21"/>
                <w:szCs w:val="21"/>
              </w:rPr>
            </w:pPr>
          </w:p>
        </w:tc>
        <w:tc>
          <w:tcPr>
            <w:tcW w:w="2511" w:type="dxa"/>
            <w:vMerge/>
            <w:vAlign w:val="center"/>
          </w:tcPr>
          <w:p w14:paraId="4F3D586C" w14:textId="77777777" w:rsidR="00595EB3" w:rsidRDefault="00595EB3" w:rsidP="00467C6D">
            <w:pPr>
              <w:pStyle w:val="a7"/>
              <w:rPr>
                <w:rFonts w:ascii="宋体" w:hAnsi="宋体" w:cs="宋体" w:hint="eastAsia"/>
                <w:sz w:val="21"/>
                <w:szCs w:val="21"/>
              </w:rPr>
            </w:pPr>
          </w:p>
        </w:tc>
        <w:tc>
          <w:tcPr>
            <w:tcW w:w="2110" w:type="dxa"/>
            <w:vAlign w:val="center"/>
          </w:tcPr>
          <w:p w14:paraId="7F75F78E"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市厅级项目</w:t>
            </w:r>
          </w:p>
        </w:tc>
        <w:tc>
          <w:tcPr>
            <w:tcW w:w="4706" w:type="dxa"/>
            <w:vAlign w:val="center"/>
          </w:tcPr>
          <w:p w14:paraId="6BA6F7FF"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企业独立申请即可得40分，若在3个以内申请单位的则得20分</w:t>
            </w:r>
          </w:p>
        </w:tc>
        <w:tc>
          <w:tcPr>
            <w:tcW w:w="1324" w:type="dxa"/>
            <w:vAlign w:val="center"/>
          </w:tcPr>
          <w:p w14:paraId="7F84E3C0" w14:textId="77777777" w:rsidR="00595EB3" w:rsidRDefault="00595EB3" w:rsidP="00467C6D">
            <w:pPr>
              <w:pStyle w:val="a7"/>
              <w:rPr>
                <w:rFonts w:ascii="宋体" w:hAnsi="宋体" w:cs="宋体" w:hint="eastAsia"/>
                <w:sz w:val="21"/>
                <w:szCs w:val="21"/>
              </w:rPr>
            </w:pPr>
          </w:p>
        </w:tc>
        <w:tc>
          <w:tcPr>
            <w:tcW w:w="1341" w:type="dxa"/>
            <w:vMerge/>
            <w:vAlign w:val="center"/>
          </w:tcPr>
          <w:p w14:paraId="28222F2B" w14:textId="77777777" w:rsidR="00595EB3" w:rsidRDefault="00595EB3" w:rsidP="00467C6D">
            <w:pPr>
              <w:pStyle w:val="a7"/>
              <w:jc w:val="both"/>
              <w:rPr>
                <w:rFonts w:ascii="宋体" w:hAnsi="宋体" w:cs="宋体" w:hint="eastAsia"/>
                <w:sz w:val="21"/>
                <w:szCs w:val="21"/>
              </w:rPr>
            </w:pPr>
          </w:p>
        </w:tc>
      </w:tr>
      <w:tr w:rsidR="00595EB3" w14:paraId="141F7C01" w14:textId="77777777" w:rsidTr="00467C6D">
        <w:trPr>
          <w:trHeight w:val="641"/>
        </w:trPr>
        <w:tc>
          <w:tcPr>
            <w:tcW w:w="1437" w:type="dxa"/>
            <w:vAlign w:val="center"/>
          </w:tcPr>
          <w:p w14:paraId="1B295071" w14:textId="77777777" w:rsidR="00595EB3" w:rsidRDefault="00595EB3" w:rsidP="00467C6D">
            <w:pPr>
              <w:pStyle w:val="a7"/>
              <w:jc w:val="both"/>
              <w:rPr>
                <w:rFonts w:ascii="宋体" w:hAnsi="宋体" w:cs="宋体" w:hint="eastAsia"/>
                <w:sz w:val="21"/>
                <w:szCs w:val="21"/>
              </w:rPr>
            </w:pPr>
            <w:r>
              <w:rPr>
                <w:rFonts w:ascii="宋体" w:hAnsi="宋体" w:cs="宋体" w:hint="eastAsia"/>
                <w:sz w:val="21"/>
                <w:szCs w:val="21"/>
              </w:rPr>
              <w:t>研发投入情况（总分≦30分）</w:t>
            </w:r>
          </w:p>
        </w:tc>
        <w:tc>
          <w:tcPr>
            <w:tcW w:w="2511" w:type="dxa"/>
            <w:vAlign w:val="center"/>
          </w:tcPr>
          <w:p w14:paraId="1AFFD0F3"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研发投入情况</w:t>
            </w:r>
          </w:p>
        </w:tc>
        <w:tc>
          <w:tcPr>
            <w:tcW w:w="2110" w:type="dxa"/>
            <w:vAlign w:val="center"/>
          </w:tcPr>
          <w:p w14:paraId="62FFC235"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研发投入占总营收比</w:t>
            </w:r>
          </w:p>
        </w:tc>
        <w:tc>
          <w:tcPr>
            <w:tcW w:w="4706" w:type="dxa"/>
            <w:vAlign w:val="center"/>
          </w:tcPr>
          <w:p w14:paraId="08CA537C"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占比≧1%得1分，在此基础上每增加1个百分点增加1分</w:t>
            </w:r>
          </w:p>
        </w:tc>
        <w:tc>
          <w:tcPr>
            <w:tcW w:w="1324" w:type="dxa"/>
            <w:vAlign w:val="center"/>
          </w:tcPr>
          <w:p w14:paraId="54F1628F" w14:textId="77777777" w:rsidR="00595EB3" w:rsidRDefault="00595EB3" w:rsidP="00467C6D">
            <w:pPr>
              <w:pStyle w:val="a7"/>
              <w:jc w:val="center"/>
              <w:rPr>
                <w:rFonts w:ascii="宋体" w:hAnsi="宋体" w:cs="宋体" w:hint="eastAsia"/>
                <w:sz w:val="21"/>
                <w:szCs w:val="21"/>
              </w:rPr>
            </w:pPr>
          </w:p>
        </w:tc>
        <w:tc>
          <w:tcPr>
            <w:tcW w:w="1341" w:type="dxa"/>
            <w:vAlign w:val="center"/>
          </w:tcPr>
          <w:p w14:paraId="4B5EEFB9" w14:textId="77777777" w:rsidR="00595EB3" w:rsidRDefault="00595EB3" w:rsidP="00467C6D">
            <w:pPr>
              <w:pStyle w:val="a7"/>
              <w:rPr>
                <w:rFonts w:ascii="宋体" w:hAnsi="宋体" w:cs="宋体" w:hint="eastAsia"/>
                <w:sz w:val="21"/>
                <w:szCs w:val="21"/>
              </w:rPr>
            </w:pPr>
          </w:p>
        </w:tc>
      </w:tr>
      <w:tr w:rsidR="00595EB3" w14:paraId="0BF22ADD" w14:textId="77777777" w:rsidTr="00467C6D">
        <w:trPr>
          <w:trHeight w:val="450"/>
        </w:trPr>
        <w:tc>
          <w:tcPr>
            <w:tcW w:w="1437" w:type="dxa"/>
            <w:vMerge w:val="restart"/>
            <w:vAlign w:val="center"/>
          </w:tcPr>
          <w:p w14:paraId="16E4E624" w14:textId="77777777" w:rsidR="00595EB3" w:rsidRDefault="00595EB3" w:rsidP="00467C6D">
            <w:pPr>
              <w:pStyle w:val="a7"/>
              <w:jc w:val="center"/>
              <w:rPr>
                <w:rFonts w:ascii="宋体" w:hAnsi="宋体" w:cs="宋体"/>
                <w:sz w:val="21"/>
                <w:szCs w:val="21"/>
              </w:rPr>
            </w:pPr>
            <w:r>
              <w:rPr>
                <w:rFonts w:ascii="宋体" w:hAnsi="宋体" w:cs="宋体" w:hint="eastAsia"/>
                <w:sz w:val="21"/>
                <w:szCs w:val="21"/>
              </w:rPr>
              <w:t>人才队伍（择一评分，总分≦10分）</w:t>
            </w:r>
          </w:p>
        </w:tc>
        <w:tc>
          <w:tcPr>
            <w:tcW w:w="2511" w:type="dxa"/>
            <w:vAlign w:val="center"/>
          </w:tcPr>
          <w:p w14:paraId="665DBA42"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国家、省、市高层次人才</w:t>
            </w:r>
          </w:p>
        </w:tc>
        <w:tc>
          <w:tcPr>
            <w:tcW w:w="2110" w:type="dxa"/>
            <w:vAlign w:val="center"/>
          </w:tcPr>
          <w:p w14:paraId="34BF653F"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w:t>
            </w:r>
          </w:p>
        </w:tc>
        <w:tc>
          <w:tcPr>
            <w:tcW w:w="4706" w:type="dxa"/>
            <w:vAlign w:val="center"/>
          </w:tcPr>
          <w:p w14:paraId="2D9BF19D" w14:textId="77777777" w:rsidR="00595EB3" w:rsidRDefault="00595EB3" w:rsidP="00467C6D">
            <w:pPr>
              <w:pStyle w:val="a7"/>
              <w:rPr>
                <w:rFonts w:ascii="宋体" w:hAnsi="宋体" w:cs="宋体"/>
                <w:sz w:val="21"/>
                <w:szCs w:val="21"/>
              </w:rPr>
            </w:pPr>
            <w:r>
              <w:rPr>
                <w:rFonts w:ascii="宋体" w:hAnsi="宋体" w:cs="宋体" w:hint="eastAsia"/>
                <w:sz w:val="21"/>
                <w:szCs w:val="21"/>
              </w:rPr>
              <w:t>有一位国家、省、市高层次人才员工为项目负责人得10分</w:t>
            </w:r>
          </w:p>
        </w:tc>
        <w:tc>
          <w:tcPr>
            <w:tcW w:w="1324" w:type="dxa"/>
            <w:vAlign w:val="center"/>
          </w:tcPr>
          <w:p w14:paraId="5290D1B3" w14:textId="77777777" w:rsidR="00595EB3" w:rsidRDefault="00595EB3" w:rsidP="00467C6D">
            <w:pPr>
              <w:pStyle w:val="a7"/>
              <w:rPr>
                <w:rFonts w:ascii="宋体" w:hAnsi="宋体" w:cs="宋体" w:hint="eastAsia"/>
                <w:sz w:val="21"/>
                <w:szCs w:val="21"/>
              </w:rPr>
            </w:pPr>
          </w:p>
        </w:tc>
        <w:tc>
          <w:tcPr>
            <w:tcW w:w="1341" w:type="dxa"/>
            <w:vMerge w:val="restart"/>
            <w:vAlign w:val="center"/>
          </w:tcPr>
          <w:p w14:paraId="18C9ACAD" w14:textId="77777777" w:rsidR="00595EB3" w:rsidRDefault="00595EB3" w:rsidP="00467C6D">
            <w:pPr>
              <w:pStyle w:val="a7"/>
              <w:jc w:val="both"/>
              <w:rPr>
                <w:rFonts w:ascii="宋体" w:hAnsi="宋体" w:cs="宋体" w:hint="eastAsia"/>
                <w:sz w:val="21"/>
                <w:szCs w:val="21"/>
              </w:rPr>
            </w:pPr>
          </w:p>
        </w:tc>
      </w:tr>
      <w:tr w:rsidR="00595EB3" w14:paraId="50319230" w14:textId="77777777" w:rsidTr="00467C6D">
        <w:trPr>
          <w:trHeight w:val="560"/>
        </w:trPr>
        <w:tc>
          <w:tcPr>
            <w:tcW w:w="1437" w:type="dxa"/>
            <w:vMerge/>
            <w:vAlign w:val="center"/>
          </w:tcPr>
          <w:p w14:paraId="646314BC" w14:textId="77777777" w:rsidR="00595EB3" w:rsidRDefault="00595EB3" w:rsidP="00467C6D">
            <w:pPr>
              <w:pStyle w:val="a7"/>
              <w:jc w:val="center"/>
              <w:rPr>
                <w:rFonts w:ascii="宋体" w:hAnsi="宋体" w:cs="宋体" w:hint="eastAsia"/>
                <w:sz w:val="21"/>
                <w:szCs w:val="21"/>
              </w:rPr>
            </w:pPr>
          </w:p>
        </w:tc>
        <w:tc>
          <w:tcPr>
            <w:tcW w:w="2511" w:type="dxa"/>
            <w:vAlign w:val="center"/>
          </w:tcPr>
          <w:p w14:paraId="481F4FD5"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具有博士学位员工人数</w:t>
            </w:r>
          </w:p>
        </w:tc>
        <w:tc>
          <w:tcPr>
            <w:tcW w:w="2110" w:type="dxa"/>
            <w:vAlign w:val="center"/>
          </w:tcPr>
          <w:p w14:paraId="7446688E"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w:t>
            </w:r>
          </w:p>
        </w:tc>
        <w:tc>
          <w:tcPr>
            <w:tcW w:w="4706" w:type="dxa"/>
            <w:vAlign w:val="center"/>
          </w:tcPr>
          <w:p w14:paraId="4C26090B"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具有博士学位人数≧5人得10分;5&gt;具有博士学位人数≧3得7分（已签订3年劳动合同）</w:t>
            </w:r>
          </w:p>
        </w:tc>
        <w:tc>
          <w:tcPr>
            <w:tcW w:w="1324" w:type="dxa"/>
            <w:vAlign w:val="center"/>
          </w:tcPr>
          <w:p w14:paraId="6A35D5C4" w14:textId="77777777" w:rsidR="00595EB3" w:rsidRDefault="00595EB3" w:rsidP="00467C6D">
            <w:pPr>
              <w:pStyle w:val="a7"/>
              <w:rPr>
                <w:rFonts w:ascii="宋体" w:hAnsi="宋体" w:cs="宋体" w:hint="eastAsia"/>
                <w:sz w:val="21"/>
                <w:szCs w:val="21"/>
              </w:rPr>
            </w:pPr>
          </w:p>
        </w:tc>
        <w:tc>
          <w:tcPr>
            <w:tcW w:w="1341" w:type="dxa"/>
            <w:vMerge/>
            <w:vAlign w:val="center"/>
          </w:tcPr>
          <w:p w14:paraId="2E56BA30" w14:textId="77777777" w:rsidR="00595EB3" w:rsidRDefault="00595EB3" w:rsidP="00467C6D">
            <w:pPr>
              <w:pStyle w:val="a7"/>
              <w:jc w:val="both"/>
              <w:rPr>
                <w:rFonts w:ascii="宋体" w:hAnsi="宋体" w:cs="宋体" w:hint="eastAsia"/>
                <w:sz w:val="21"/>
                <w:szCs w:val="21"/>
              </w:rPr>
            </w:pPr>
          </w:p>
        </w:tc>
      </w:tr>
      <w:tr w:rsidR="00595EB3" w14:paraId="5AFB049C" w14:textId="77777777" w:rsidTr="00467C6D">
        <w:trPr>
          <w:trHeight w:val="590"/>
        </w:trPr>
        <w:tc>
          <w:tcPr>
            <w:tcW w:w="1437" w:type="dxa"/>
            <w:vMerge w:val="restart"/>
            <w:vAlign w:val="center"/>
          </w:tcPr>
          <w:p w14:paraId="18C2119C"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lastRenderedPageBreak/>
              <w:t>项目融资（加分项，择一评分，总分≦10分）</w:t>
            </w:r>
          </w:p>
        </w:tc>
        <w:tc>
          <w:tcPr>
            <w:tcW w:w="2511" w:type="dxa"/>
            <w:vAlign w:val="center"/>
          </w:tcPr>
          <w:p w14:paraId="682A3CCD"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有无获得社会投资</w:t>
            </w:r>
          </w:p>
        </w:tc>
        <w:tc>
          <w:tcPr>
            <w:tcW w:w="2110" w:type="dxa"/>
            <w:vAlign w:val="center"/>
          </w:tcPr>
          <w:p w14:paraId="376B67FA"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w:t>
            </w:r>
          </w:p>
        </w:tc>
        <w:tc>
          <w:tcPr>
            <w:tcW w:w="4706" w:type="dxa"/>
            <w:vAlign w:val="center"/>
          </w:tcPr>
          <w:p w14:paraId="2E80C40D"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有得10分，无则0分</w:t>
            </w:r>
          </w:p>
        </w:tc>
        <w:tc>
          <w:tcPr>
            <w:tcW w:w="1324" w:type="dxa"/>
            <w:vAlign w:val="center"/>
          </w:tcPr>
          <w:p w14:paraId="1CEE0596" w14:textId="77777777" w:rsidR="00595EB3" w:rsidRDefault="00595EB3" w:rsidP="00467C6D">
            <w:pPr>
              <w:pStyle w:val="a7"/>
              <w:rPr>
                <w:rFonts w:ascii="宋体" w:hAnsi="宋体" w:cs="宋体" w:hint="eastAsia"/>
                <w:sz w:val="21"/>
                <w:szCs w:val="21"/>
              </w:rPr>
            </w:pPr>
          </w:p>
        </w:tc>
        <w:tc>
          <w:tcPr>
            <w:tcW w:w="1341" w:type="dxa"/>
            <w:vMerge w:val="restart"/>
            <w:vAlign w:val="center"/>
          </w:tcPr>
          <w:p w14:paraId="7258FD51" w14:textId="77777777" w:rsidR="00595EB3" w:rsidRDefault="00595EB3" w:rsidP="00467C6D">
            <w:pPr>
              <w:pStyle w:val="a7"/>
              <w:jc w:val="both"/>
              <w:rPr>
                <w:rFonts w:ascii="宋体" w:hAnsi="宋体" w:cs="宋体" w:hint="eastAsia"/>
                <w:sz w:val="21"/>
                <w:szCs w:val="21"/>
              </w:rPr>
            </w:pPr>
          </w:p>
        </w:tc>
      </w:tr>
      <w:tr w:rsidR="00595EB3" w14:paraId="10A24D95" w14:textId="77777777" w:rsidTr="00467C6D">
        <w:trPr>
          <w:trHeight w:val="590"/>
        </w:trPr>
        <w:tc>
          <w:tcPr>
            <w:tcW w:w="1437" w:type="dxa"/>
            <w:vMerge/>
            <w:vAlign w:val="center"/>
          </w:tcPr>
          <w:p w14:paraId="6AECBBFF" w14:textId="77777777" w:rsidR="00595EB3" w:rsidRDefault="00595EB3" w:rsidP="00467C6D">
            <w:pPr>
              <w:pStyle w:val="a7"/>
              <w:jc w:val="center"/>
              <w:rPr>
                <w:rFonts w:ascii="宋体" w:hAnsi="宋体" w:cs="宋体" w:hint="eastAsia"/>
                <w:sz w:val="21"/>
                <w:szCs w:val="21"/>
              </w:rPr>
            </w:pPr>
          </w:p>
        </w:tc>
        <w:tc>
          <w:tcPr>
            <w:tcW w:w="2511" w:type="dxa"/>
            <w:vAlign w:val="center"/>
          </w:tcPr>
          <w:p w14:paraId="16F511FC"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知识产权质押贷</w:t>
            </w:r>
          </w:p>
        </w:tc>
        <w:tc>
          <w:tcPr>
            <w:tcW w:w="2110" w:type="dxa"/>
            <w:vAlign w:val="center"/>
          </w:tcPr>
          <w:p w14:paraId="52BFBD33" w14:textId="77777777" w:rsidR="00595EB3" w:rsidRDefault="00595EB3" w:rsidP="00467C6D">
            <w:pPr>
              <w:pStyle w:val="a7"/>
              <w:jc w:val="center"/>
              <w:rPr>
                <w:rFonts w:ascii="宋体" w:hAnsi="宋体" w:cs="宋体" w:hint="eastAsia"/>
                <w:sz w:val="21"/>
                <w:szCs w:val="21"/>
              </w:rPr>
            </w:pPr>
            <w:r>
              <w:rPr>
                <w:rFonts w:ascii="宋体" w:hAnsi="宋体" w:cs="宋体" w:hint="eastAsia"/>
                <w:sz w:val="21"/>
                <w:szCs w:val="21"/>
              </w:rPr>
              <w:t>/</w:t>
            </w:r>
          </w:p>
        </w:tc>
        <w:tc>
          <w:tcPr>
            <w:tcW w:w="4706" w:type="dxa"/>
            <w:vAlign w:val="center"/>
          </w:tcPr>
          <w:p w14:paraId="20CA2066"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有得10分，无则0分</w:t>
            </w:r>
          </w:p>
        </w:tc>
        <w:tc>
          <w:tcPr>
            <w:tcW w:w="1324" w:type="dxa"/>
            <w:vAlign w:val="center"/>
          </w:tcPr>
          <w:p w14:paraId="0549BEDA" w14:textId="77777777" w:rsidR="00595EB3" w:rsidRDefault="00595EB3" w:rsidP="00467C6D">
            <w:pPr>
              <w:pStyle w:val="a7"/>
              <w:rPr>
                <w:rFonts w:ascii="宋体" w:hAnsi="宋体" w:cs="宋体" w:hint="eastAsia"/>
                <w:sz w:val="21"/>
                <w:szCs w:val="21"/>
              </w:rPr>
            </w:pPr>
          </w:p>
        </w:tc>
        <w:tc>
          <w:tcPr>
            <w:tcW w:w="1341" w:type="dxa"/>
            <w:vMerge/>
            <w:vAlign w:val="center"/>
          </w:tcPr>
          <w:p w14:paraId="792B63D8" w14:textId="77777777" w:rsidR="00595EB3" w:rsidRDefault="00595EB3" w:rsidP="00467C6D">
            <w:pPr>
              <w:pStyle w:val="a7"/>
              <w:jc w:val="both"/>
              <w:rPr>
                <w:rFonts w:ascii="宋体" w:hAnsi="宋体" w:cs="宋体" w:hint="eastAsia"/>
                <w:sz w:val="21"/>
                <w:szCs w:val="21"/>
              </w:rPr>
            </w:pPr>
          </w:p>
        </w:tc>
      </w:tr>
      <w:tr w:rsidR="00595EB3" w14:paraId="36F87FFC" w14:textId="77777777" w:rsidTr="00467C6D">
        <w:trPr>
          <w:trHeight w:val="590"/>
        </w:trPr>
        <w:tc>
          <w:tcPr>
            <w:tcW w:w="1437" w:type="dxa"/>
            <w:vMerge/>
            <w:vAlign w:val="center"/>
          </w:tcPr>
          <w:p w14:paraId="3D870733" w14:textId="77777777" w:rsidR="00595EB3" w:rsidRDefault="00595EB3" w:rsidP="00467C6D">
            <w:pPr>
              <w:pStyle w:val="a7"/>
              <w:jc w:val="center"/>
              <w:rPr>
                <w:rFonts w:ascii="宋体" w:hAnsi="宋体" w:cs="宋体" w:hint="eastAsia"/>
                <w:sz w:val="21"/>
                <w:szCs w:val="21"/>
              </w:rPr>
            </w:pPr>
          </w:p>
        </w:tc>
        <w:tc>
          <w:tcPr>
            <w:tcW w:w="2511" w:type="dxa"/>
            <w:vAlign w:val="center"/>
          </w:tcPr>
          <w:p w14:paraId="002C009B"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知识产权证券化融资</w:t>
            </w:r>
          </w:p>
        </w:tc>
        <w:tc>
          <w:tcPr>
            <w:tcW w:w="2110" w:type="dxa"/>
            <w:vAlign w:val="center"/>
          </w:tcPr>
          <w:p w14:paraId="331FDBF4" w14:textId="77777777" w:rsidR="00595EB3" w:rsidRDefault="00595EB3" w:rsidP="00467C6D">
            <w:pPr>
              <w:pStyle w:val="a7"/>
              <w:jc w:val="center"/>
              <w:rPr>
                <w:rFonts w:ascii="宋体" w:hAnsi="宋体" w:cs="宋体"/>
                <w:sz w:val="21"/>
                <w:szCs w:val="21"/>
              </w:rPr>
            </w:pPr>
            <w:r>
              <w:rPr>
                <w:rFonts w:ascii="宋体" w:hAnsi="宋体" w:cs="宋体" w:hint="eastAsia"/>
                <w:sz w:val="21"/>
                <w:szCs w:val="21"/>
              </w:rPr>
              <w:t>/</w:t>
            </w:r>
          </w:p>
        </w:tc>
        <w:tc>
          <w:tcPr>
            <w:tcW w:w="4706" w:type="dxa"/>
            <w:vAlign w:val="center"/>
          </w:tcPr>
          <w:p w14:paraId="6845E878"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有得10分，无则0分</w:t>
            </w:r>
          </w:p>
        </w:tc>
        <w:tc>
          <w:tcPr>
            <w:tcW w:w="1324" w:type="dxa"/>
            <w:vAlign w:val="center"/>
          </w:tcPr>
          <w:p w14:paraId="5CF44119" w14:textId="77777777" w:rsidR="00595EB3" w:rsidRDefault="00595EB3" w:rsidP="00467C6D">
            <w:pPr>
              <w:pStyle w:val="a7"/>
              <w:rPr>
                <w:rFonts w:ascii="宋体" w:hAnsi="宋体" w:cs="宋体" w:hint="eastAsia"/>
                <w:sz w:val="21"/>
                <w:szCs w:val="21"/>
              </w:rPr>
            </w:pPr>
          </w:p>
        </w:tc>
        <w:tc>
          <w:tcPr>
            <w:tcW w:w="1341" w:type="dxa"/>
            <w:vMerge/>
            <w:vAlign w:val="center"/>
          </w:tcPr>
          <w:p w14:paraId="21723F70" w14:textId="77777777" w:rsidR="00595EB3" w:rsidRDefault="00595EB3" w:rsidP="00467C6D">
            <w:pPr>
              <w:pStyle w:val="a7"/>
              <w:jc w:val="both"/>
              <w:rPr>
                <w:rFonts w:ascii="宋体" w:hAnsi="宋体" w:cs="宋体" w:hint="eastAsia"/>
                <w:sz w:val="21"/>
                <w:szCs w:val="21"/>
              </w:rPr>
            </w:pPr>
          </w:p>
        </w:tc>
      </w:tr>
      <w:tr w:rsidR="00595EB3" w14:paraId="4CF7C9F3" w14:textId="77777777" w:rsidTr="00467C6D">
        <w:trPr>
          <w:trHeight w:val="590"/>
        </w:trPr>
        <w:tc>
          <w:tcPr>
            <w:tcW w:w="6058" w:type="dxa"/>
            <w:gridSpan w:val="3"/>
            <w:tcBorders>
              <w:bottom w:val="single" w:sz="4" w:space="0" w:color="auto"/>
            </w:tcBorders>
            <w:vAlign w:val="center"/>
          </w:tcPr>
          <w:p w14:paraId="7652A748" w14:textId="77777777" w:rsidR="00595EB3" w:rsidRDefault="00595EB3" w:rsidP="00467C6D">
            <w:pPr>
              <w:pStyle w:val="a8"/>
              <w:rPr>
                <w:rFonts w:ascii="宋体" w:hAnsi="宋体" w:cs="宋体" w:hint="eastAsia"/>
                <w:sz w:val="21"/>
                <w:szCs w:val="21"/>
              </w:rPr>
            </w:pPr>
            <w:r>
              <w:rPr>
                <w:rFonts w:ascii="宋体" w:hAnsi="宋体" w:cs="宋体" w:hint="eastAsia"/>
                <w:sz w:val="21"/>
                <w:szCs w:val="21"/>
              </w:rPr>
              <w:t>合计（总分≦100分）</w:t>
            </w:r>
          </w:p>
        </w:tc>
        <w:tc>
          <w:tcPr>
            <w:tcW w:w="4706" w:type="dxa"/>
            <w:tcBorders>
              <w:bottom w:val="single" w:sz="4" w:space="0" w:color="auto"/>
            </w:tcBorders>
            <w:vAlign w:val="center"/>
          </w:tcPr>
          <w:p w14:paraId="5BE872F6" w14:textId="77777777" w:rsidR="00595EB3" w:rsidRDefault="00595EB3" w:rsidP="00467C6D">
            <w:pPr>
              <w:pStyle w:val="a7"/>
              <w:rPr>
                <w:rFonts w:ascii="宋体" w:hAnsi="宋体" w:cs="宋体" w:hint="eastAsia"/>
                <w:sz w:val="21"/>
                <w:szCs w:val="21"/>
              </w:rPr>
            </w:pPr>
            <w:r>
              <w:rPr>
                <w:rFonts w:ascii="宋体" w:hAnsi="宋体" w:cs="宋体" w:hint="eastAsia"/>
                <w:sz w:val="21"/>
                <w:szCs w:val="21"/>
              </w:rPr>
              <w:t>/</w:t>
            </w:r>
          </w:p>
        </w:tc>
        <w:tc>
          <w:tcPr>
            <w:tcW w:w="1324" w:type="dxa"/>
            <w:tcBorders>
              <w:bottom w:val="single" w:sz="4" w:space="0" w:color="auto"/>
            </w:tcBorders>
            <w:vAlign w:val="center"/>
          </w:tcPr>
          <w:p w14:paraId="7F8F204E" w14:textId="77777777" w:rsidR="00595EB3" w:rsidRDefault="00595EB3" w:rsidP="00467C6D">
            <w:pPr>
              <w:pStyle w:val="a7"/>
              <w:rPr>
                <w:rFonts w:ascii="宋体" w:hAnsi="宋体" w:cs="宋体" w:hint="eastAsia"/>
                <w:sz w:val="21"/>
                <w:szCs w:val="21"/>
              </w:rPr>
            </w:pPr>
          </w:p>
        </w:tc>
        <w:tc>
          <w:tcPr>
            <w:tcW w:w="1341" w:type="dxa"/>
            <w:tcBorders>
              <w:bottom w:val="single" w:sz="4" w:space="0" w:color="auto"/>
            </w:tcBorders>
            <w:vAlign w:val="center"/>
          </w:tcPr>
          <w:p w14:paraId="30D7417B" w14:textId="77777777" w:rsidR="00595EB3" w:rsidRDefault="00595EB3" w:rsidP="00467C6D">
            <w:pPr>
              <w:pStyle w:val="a7"/>
              <w:jc w:val="both"/>
              <w:rPr>
                <w:rFonts w:ascii="宋体" w:hAnsi="宋体" w:cs="宋体" w:hint="eastAsia"/>
                <w:sz w:val="21"/>
                <w:szCs w:val="21"/>
              </w:rPr>
            </w:pPr>
          </w:p>
        </w:tc>
      </w:tr>
      <w:tr w:rsidR="00595EB3" w14:paraId="3A141C9A" w14:textId="77777777" w:rsidTr="00467C6D">
        <w:trPr>
          <w:trHeight w:val="590"/>
        </w:trPr>
        <w:tc>
          <w:tcPr>
            <w:tcW w:w="13429" w:type="dxa"/>
            <w:gridSpan w:val="6"/>
            <w:tcBorders>
              <w:top w:val="single" w:sz="4" w:space="0" w:color="auto"/>
              <w:left w:val="nil"/>
              <w:bottom w:val="nil"/>
              <w:right w:val="nil"/>
            </w:tcBorders>
            <w:vAlign w:val="center"/>
          </w:tcPr>
          <w:p w14:paraId="590B46F1" w14:textId="77777777" w:rsidR="00595EB3" w:rsidRDefault="00595EB3" w:rsidP="00467C6D">
            <w:pPr>
              <w:adjustRightInd w:val="0"/>
              <w:snapToGrid w:val="0"/>
              <w:spacing w:line="300" w:lineRule="exact"/>
              <w:rPr>
                <w:rFonts w:ascii="仿宋_GB2312" w:eastAsia="仿宋_GB2312" w:hAnsi="仿宋" w:hint="eastAsia"/>
                <w:sz w:val="32"/>
                <w:szCs w:val="32"/>
              </w:rPr>
            </w:pPr>
            <w:r>
              <w:rPr>
                <w:rFonts w:ascii="宋体" w:hAnsi="宋体" w:cs="宋体" w:hint="eastAsia"/>
                <w:b/>
                <w:bCs/>
                <w:szCs w:val="21"/>
              </w:rPr>
              <w:t>注：企业总得分≥60分才可进入专家评审程序。人工智能知识产权指企业作为申请人申请日前的最近五年内获得授权并处于合法有效持有的发明、实用新型或软件著作权，不包括外观设计。</w:t>
            </w:r>
          </w:p>
          <w:p w14:paraId="20AD7953" w14:textId="77777777" w:rsidR="00595EB3" w:rsidRDefault="00595EB3" w:rsidP="00467C6D">
            <w:pPr>
              <w:pStyle w:val="a7"/>
              <w:jc w:val="both"/>
              <w:rPr>
                <w:rFonts w:ascii="宋体" w:hAnsi="宋体" w:cs="宋体" w:hint="eastAsia"/>
                <w:sz w:val="21"/>
                <w:szCs w:val="21"/>
              </w:rPr>
            </w:pPr>
          </w:p>
        </w:tc>
      </w:tr>
    </w:tbl>
    <w:p w14:paraId="309A034F" w14:textId="77777777" w:rsidR="00595EB3" w:rsidRDefault="00595EB3" w:rsidP="00595EB3">
      <w:pPr>
        <w:adjustRightInd w:val="0"/>
        <w:snapToGrid w:val="0"/>
        <w:spacing w:line="590" w:lineRule="exact"/>
        <w:rPr>
          <w:rFonts w:ascii="仿宋_GB2312" w:eastAsia="仿宋_GB2312" w:hAnsi="仿宋" w:hint="eastAsia"/>
          <w:sz w:val="32"/>
          <w:szCs w:val="32"/>
        </w:rPr>
      </w:pPr>
    </w:p>
    <w:p w14:paraId="1F7DAC7E" w14:textId="77777777" w:rsidR="00595EB3" w:rsidRDefault="00595EB3" w:rsidP="00595EB3">
      <w:pPr>
        <w:adjustRightInd w:val="0"/>
        <w:snapToGrid w:val="0"/>
        <w:spacing w:line="590" w:lineRule="exact"/>
        <w:rPr>
          <w:rFonts w:ascii="仿宋_GB2312" w:eastAsia="仿宋_GB2312" w:hAnsi="仿宋" w:hint="eastAsia"/>
          <w:sz w:val="32"/>
          <w:szCs w:val="32"/>
        </w:rPr>
      </w:pPr>
    </w:p>
    <w:p w14:paraId="334F197E" w14:textId="77777777" w:rsidR="00595EB3" w:rsidRDefault="00595EB3" w:rsidP="00595EB3">
      <w:pPr>
        <w:adjustRightInd w:val="0"/>
        <w:snapToGrid w:val="0"/>
        <w:spacing w:line="590" w:lineRule="exact"/>
        <w:rPr>
          <w:rFonts w:ascii="仿宋_GB2312" w:eastAsia="仿宋_GB2312" w:hAnsi="仿宋" w:hint="eastAsia"/>
          <w:sz w:val="32"/>
          <w:szCs w:val="32"/>
        </w:rPr>
      </w:pPr>
    </w:p>
    <w:p w14:paraId="7C91C7B1" w14:textId="77777777" w:rsidR="00595EB3" w:rsidRDefault="00595EB3" w:rsidP="00595EB3">
      <w:pPr>
        <w:adjustRightInd w:val="0"/>
        <w:snapToGrid w:val="0"/>
        <w:spacing w:line="590" w:lineRule="exact"/>
        <w:rPr>
          <w:rFonts w:ascii="仿宋_GB2312" w:eastAsia="仿宋_GB2312" w:hAnsi="仿宋" w:hint="eastAsia"/>
          <w:sz w:val="32"/>
          <w:szCs w:val="32"/>
        </w:rPr>
      </w:pPr>
    </w:p>
    <w:p w14:paraId="71F3F6B9" w14:textId="77777777" w:rsidR="00595EB3" w:rsidRDefault="00595EB3" w:rsidP="00595EB3">
      <w:pPr>
        <w:widowControl/>
        <w:spacing w:line="480" w:lineRule="exact"/>
        <w:jc w:val="left"/>
        <w:rPr>
          <w:rFonts w:ascii="黑体" w:eastAsia="黑体" w:hAnsi="黑体" w:cs="黑体" w:hint="eastAsia"/>
          <w:iCs/>
          <w:sz w:val="32"/>
          <w:szCs w:val="32"/>
        </w:rPr>
      </w:pPr>
    </w:p>
    <w:p w14:paraId="2AB897E1" w14:textId="77777777" w:rsidR="00A75FA6" w:rsidRPr="00595EB3" w:rsidRDefault="00A75FA6"/>
    <w:sectPr w:rsidR="00A75FA6" w:rsidRPr="00595EB3" w:rsidSect="00595E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E7B2" w14:textId="77777777" w:rsidR="004F531E" w:rsidRDefault="004F531E" w:rsidP="00595EB3">
      <w:r>
        <w:separator/>
      </w:r>
    </w:p>
  </w:endnote>
  <w:endnote w:type="continuationSeparator" w:id="0">
    <w:p w14:paraId="3C3AF01E" w14:textId="77777777" w:rsidR="004F531E" w:rsidRDefault="004F531E" w:rsidP="0059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0DC0" w14:textId="77777777" w:rsidR="004F531E" w:rsidRDefault="004F531E" w:rsidP="00595EB3">
      <w:r>
        <w:separator/>
      </w:r>
    </w:p>
  </w:footnote>
  <w:footnote w:type="continuationSeparator" w:id="0">
    <w:p w14:paraId="7B661BD6" w14:textId="77777777" w:rsidR="004F531E" w:rsidRDefault="004F531E" w:rsidP="00595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A6"/>
    <w:rsid w:val="004F531E"/>
    <w:rsid w:val="00595EB3"/>
    <w:rsid w:val="00A7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3CD44D-98EF-46DB-93AC-E3AAD3BD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E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5EB3"/>
    <w:rPr>
      <w:sz w:val="18"/>
      <w:szCs w:val="18"/>
    </w:rPr>
  </w:style>
  <w:style w:type="paragraph" w:styleId="a5">
    <w:name w:val="footer"/>
    <w:basedOn w:val="a"/>
    <w:link w:val="a6"/>
    <w:uiPriority w:val="99"/>
    <w:unhideWhenUsed/>
    <w:rsid w:val="00595E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5EB3"/>
    <w:rPr>
      <w:sz w:val="18"/>
      <w:szCs w:val="18"/>
    </w:rPr>
  </w:style>
  <w:style w:type="paragraph" w:customStyle="1" w:styleId="a7">
    <w:name w:val="左一"/>
    <w:basedOn w:val="a8"/>
    <w:qFormat/>
    <w:rsid w:val="00595EB3"/>
    <w:pPr>
      <w:jc w:val="left"/>
    </w:pPr>
    <w:rPr>
      <w:b w:val="0"/>
    </w:rPr>
  </w:style>
  <w:style w:type="paragraph" w:customStyle="1" w:styleId="a8">
    <w:name w:val="表样式排头"/>
    <w:basedOn w:val="a"/>
    <w:qFormat/>
    <w:rsid w:val="00595EB3"/>
    <w:pPr>
      <w:jc w:val="center"/>
    </w:pPr>
    <w:rPr>
      <w:rFonts w:cs="Arial"/>
      <w:b/>
      <w:color w:val="0C0C0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2</cp:revision>
  <dcterms:created xsi:type="dcterms:W3CDTF">2021-10-21T10:10:00Z</dcterms:created>
  <dcterms:modified xsi:type="dcterms:W3CDTF">2021-10-21T10:10:00Z</dcterms:modified>
</cp:coreProperties>
</file>