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pict>
          <v:rect id="Quad Arrow 3" o:spid="_x0000_s1026" o:spt="1" style="position:absolute;left:0pt;margin-left:-19.2pt;margin-top:-5.15pt;height:56.05pt;width:485.3pt;z-index:251659264;mso-width-relative:page;mso-height-relative:page;" filled="f" o:preferrelative="t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spacing w:line="900" w:lineRule="exact"/>
                    <w:ind w:left="-42" w:leftChars="-20"/>
                    <w:jc w:val="center"/>
                    <w:rPr>
                      <w:rFonts w:ascii="新宋体" w:hAnsi="新宋体" w:eastAsia="新宋体" w:cs="新宋体"/>
                      <w:b/>
                      <w:bCs/>
                      <w:color w:val="FF0000"/>
                      <w:kern w:val="40"/>
                      <w:sz w:val="58"/>
                      <w:szCs w:val="58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bCs/>
                      <w:color w:val="FF0000"/>
                      <w:kern w:val="40"/>
                      <w:sz w:val="58"/>
                      <w:szCs w:val="58"/>
                    </w:rPr>
                    <w:t>深圳市福田区文化广电旅游体育局</w:t>
                  </w:r>
                </w:p>
                <w:p>
                  <w:pPr>
                    <w:pStyle w:val="6"/>
                    <w:spacing w:beforeLines="150" w:line="640" w:lineRule="exact"/>
                    <w:jc w:val="distribute"/>
                    <w:rPr>
                      <w:rFonts w:ascii="方正大标宋简体" w:eastAsia="方正大标宋简体"/>
                      <w:color w:val="EB0000"/>
                      <w:spacing w:val="-19"/>
                      <w:kern w:val="0"/>
                      <w:sz w:val="52"/>
                      <w:szCs w:val="5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EB0000"/>
                      <w:spacing w:val="4"/>
                      <w:kern w:val="0"/>
                      <w:sz w:val="52"/>
                      <w:szCs w:val="52"/>
                    </w:rPr>
                    <w:t xml:space="preserve">jujuzhng 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color w:val="EB0000"/>
                      <w:spacing w:val="-3"/>
                      <w:kern w:val="0"/>
                      <w:sz w:val="52"/>
                      <w:szCs w:val="52"/>
                    </w:rPr>
                    <w:t>局</w:t>
                  </w:r>
                </w:p>
                <w:p>
                  <w:pPr>
                    <w:pStyle w:val="6"/>
                    <w:spacing w:beforeLines="150" w:line="500" w:lineRule="exact"/>
                    <w:rPr>
                      <w:rFonts w:ascii="方正大标宋简体" w:eastAsia="方正大标宋简体"/>
                      <w:color w:val="EB0000"/>
                      <w:spacing w:val="-19"/>
                      <w:kern w:val="0"/>
                      <w:sz w:val="32"/>
                      <w:szCs w:val="32"/>
                    </w:rPr>
                  </w:pPr>
                </w:p>
                <w:p>
                  <w:pPr>
                    <w:pStyle w:val="6"/>
                    <w:spacing w:beforeLines="150" w:line="640" w:lineRule="exact"/>
                    <w:rPr>
                      <w:rFonts w:ascii="方正大标宋简体" w:eastAsia="方正大标宋简体"/>
                      <w:color w:val="EB0000"/>
                      <w:kern w:val="0"/>
                      <w:sz w:val="56"/>
                      <w:szCs w:val="56"/>
                    </w:rPr>
                  </w:pPr>
                </w:p>
                <w:p>
                  <w:pPr>
                    <w:rPr>
                      <w:color w:val="EB0000"/>
                    </w:rPr>
                  </w:pPr>
                </w:p>
              </w:txbxContent>
            </v:textbox>
          </v:rect>
        </w:pic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pict>
          <v:line id="直接连接符 2" o:spid="_x0000_s1027" o:spt="20" style="position:absolute;left:0pt;margin-left:-8.65pt;margin-top:13.7pt;height:0.05pt;width:466.95pt;z-index:251660288;mso-width-relative:page;mso-height-relative:page;" o:preferrelative="t" stroked="t" coordsize="21600,21600">
            <v:path arrowok="t"/>
            <v:fill focussize="0,0"/>
            <v:stroke weight="4.5pt" color="#EB0000" linestyle="thickThin" miterlimit="2"/>
            <v:imagedata o:title=""/>
            <o:lock v:ext="edit"/>
          </v:line>
        </w:pict>
      </w:r>
    </w:p>
    <w:p>
      <w:pPr>
        <w:spacing w:line="560" w:lineRule="exact"/>
        <w:ind w:right="31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关于深圳市福田区第七届人民代表大会第七次会议代表建议《关于重视保护我区地方方言工作的建议》（第20210059号 ）</w:t>
      </w:r>
    </w:p>
    <w:p>
      <w:pPr>
        <w:spacing w:line="560" w:lineRule="exact"/>
        <w:ind w:right="31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的回复</w:t>
      </w:r>
    </w:p>
    <w:p>
      <w:pPr>
        <w:spacing w:line="340" w:lineRule="exact"/>
        <w:rPr>
          <w:rFonts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尊敬的黄叠森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代表：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您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们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提出的《关于重视保护我区地方方言工作的建议》第20210059号建议收悉，感谢您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们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对深圳市福田区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地方语言文字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保护事业关心与厚爱！</w:t>
      </w:r>
      <w:r>
        <w:rPr>
          <w:rFonts w:hint="eastAsia" w:ascii="仿宋_GB2312" w:eastAsia="仿宋_GB2312"/>
          <w:sz w:val="32"/>
          <w:szCs w:val="32"/>
        </w:rPr>
        <w:t>所提建议对我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具有重要的参考价值和指导意义，经与福田区</w:t>
      </w:r>
      <w:r>
        <w:rPr>
          <w:rFonts w:hint="eastAsia" w:ascii="仿宋_GB2312" w:eastAsia="仿宋_GB2312"/>
          <w:sz w:val="32"/>
          <w:szCs w:val="32"/>
          <w:lang w:eastAsia="zh-CN"/>
        </w:rPr>
        <w:t>教育</w:t>
      </w:r>
      <w:r>
        <w:rPr>
          <w:rFonts w:hint="eastAsia" w:ascii="仿宋_GB2312" w:eastAsia="仿宋_GB2312"/>
          <w:sz w:val="32"/>
          <w:szCs w:val="32"/>
        </w:rPr>
        <w:t>局认真研究，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结合辖区实</w:t>
      </w:r>
      <w:r>
        <w:rPr>
          <w:rFonts w:hint="eastAsia" w:ascii="仿宋_GB2312" w:eastAsia="仿宋_GB2312"/>
          <w:sz w:val="32"/>
          <w:szCs w:val="32"/>
        </w:rPr>
        <w:t>际情况，现将办理情况答复如下：</w:t>
      </w:r>
    </w:p>
    <w:p>
      <w:pPr>
        <w:widowControl/>
        <w:spacing w:line="560" w:lineRule="exact"/>
        <w:ind w:firstLine="642" w:firstLineChars="200"/>
        <w:jc w:val="left"/>
        <w:rPr>
          <w:rFonts w:ascii="仿宋_GB2312" w:hAnsi="仿宋" w:eastAsia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b/>
          <w:bCs/>
          <w:color w:val="222222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充分认识地方方言的重要意义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kern w:val="0"/>
          <w:sz w:val="32"/>
          <w:szCs w:val="32"/>
        </w:rPr>
        <w:t>完善政策体系</w:t>
      </w:r>
      <w:r>
        <w:rPr>
          <w:rFonts w:hint="eastAsia" w:ascii="仿宋_GB2312" w:hAnsi="仿宋" w:eastAsia="仿宋_GB2312"/>
          <w:b/>
          <w:bCs/>
          <w:color w:val="22222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222222"/>
          <w:sz w:val="32"/>
          <w:szCs w:val="32"/>
          <w:shd w:val="clear" w:color="auto" w:fill="FFFFFF"/>
          <w:lang w:eastAsia="zh-CN"/>
        </w:rPr>
        <w:t>地方方言作为人类文化遗产的一部分，是传承人类文明的重要手段，同时也是反映地区经济、文化、社会发展、科技发展的重要标志和必然结果。从某种程度上说，地方方言保护是对国家非物质文化遗产的一种重视，是拯救中国文化遗产的重要措施，我区已充分认识到对地方方言保护的重要性和现实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222222"/>
          <w:sz w:val="32"/>
          <w:szCs w:val="32"/>
          <w:shd w:val="clear" w:color="auto" w:fill="FFFFFF"/>
          <w:lang w:eastAsia="zh-CN"/>
        </w:rPr>
        <w:t>我区积极贯彻“保护为主、抢救第一、合理利用、传承发展”的方针积极开展非物质文化遗产保护。坚持保护文化遗产的真实性和完整性，坚持依法和科学保护，正确处理经济社会发展与文化遗产保护的关系，统筹规划、分类指导、突出重点、分步实施。我区正在准备出台的《福田区文化遗产扶持办法》正是根据福田区非物质文化遗产资源的实际情况，加强福田区非物质文化遗产保护政策体系的研究和完善，为地方方言的发展和传承保护进一步加大政策支持的力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二、提升非遗交流平台，拓展非遗传播渠道。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坚持文化遗产走进社区、校园，贴近居民生活的指导思想，结合福田非遗工作实际，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开展了“非遗进社区”、“非遗进学校”、“戏曲进校园”等一系列文化遗产推广活动。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2020年</w:t>
      </w:r>
      <w:r>
        <w:rPr>
          <w:rFonts w:hint="eastAsia" w:ascii="仿宋_GB2312" w:hAnsi="仿宋" w:eastAsia="仿宋_GB2312" w:cs="仿宋"/>
          <w:sz w:val="32"/>
          <w:szCs w:val="32"/>
        </w:rPr>
        <w:t>组织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客家山歌、京剧大师等</w:t>
      </w:r>
      <w:r>
        <w:rPr>
          <w:rFonts w:hint="eastAsia" w:ascii="仿宋_GB2312" w:hAnsi="仿宋" w:eastAsia="仿宋_GB2312" w:cs="仿宋"/>
          <w:sz w:val="32"/>
          <w:szCs w:val="32"/>
        </w:rPr>
        <w:t>非遗传承人走进辖区10个街道20个社区，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10所学校</w:t>
      </w:r>
      <w:r>
        <w:rPr>
          <w:rFonts w:hint="eastAsia" w:ascii="仿宋_GB2312" w:hAnsi="仿宋" w:eastAsia="仿宋_GB2312" w:cs="仿宋"/>
          <w:sz w:val="32"/>
          <w:szCs w:val="32"/>
        </w:rPr>
        <w:t>举办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客家山歌讲课、京剧演出</w:t>
      </w:r>
      <w:r>
        <w:rPr>
          <w:rFonts w:hint="eastAsia" w:ascii="仿宋_GB2312" w:hAnsi="仿宋" w:eastAsia="仿宋_GB2312" w:cs="仿宋"/>
          <w:sz w:val="32"/>
          <w:szCs w:val="32"/>
        </w:rPr>
        <w:t>等活动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  <w:r>
        <w:rPr>
          <w:rFonts w:ascii="仿宋_GB2312" w:hAnsi="仿宋" w:eastAsia="仿宋_GB2312" w:cs="仿宋"/>
          <w:sz w:val="32"/>
          <w:szCs w:val="32"/>
        </w:rPr>
        <w:t>通过生动活泼的方式，向广大</w:t>
      </w:r>
      <w:r>
        <w:rPr>
          <w:rFonts w:hint="eastAsia" w:ascii="仿宋_GB2312" w:hAnsi="仿宋" w:eastAsia="仿宋_GB2312" w:cs="仿宋"/>
          <w:sz w:val="32"/>
          <w:szCs w:val="32"/>
        </w:rPr>
        <w:t>市民、青少年朋友</w:t>
      </w:r>
      <w:r>
        <w:rPr>
          <w:rFonts w:ascii="仿宋_GB2312" w:hAnsi="仿宋" w:eastAsia="仿宋_GB2312" w:cs="仿宋"/>
          <w:sz w:val="32"/>
          <w:szCs w:val="32"/>
        </w:rPr>
        <w:t>展示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地方方言</w:t>
      </w:r>
      <w:r>
        <w:rPr>
          <w:rFonts w:ascii="仿宋_GB2312" w:hAnsi="仿宋" w:eastAsia="仿宋_GB2312" w:cs="仿宋"/>
          <w:sz w:val="32"/>
          <w:szCs w:val="32"/>
        </w:rPr>
        <w:t>的魅力，引导他们了解、学习、运用、继承非物质文化遗产的精髓，从而在福田形成全社会重视、传承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地方方言</w:t>
      </w:r>
      <w:r>
        <w:rPr>
          <w:rFonts w:ascii="仿宋_GB2312" w:hAnsi="仿宋" w:eastAsia="仿宋_GB2312" w:cs="仿宋"/>
          <w:sz w:val="32"/>
          <w:szCs w:val="32"/>
        </w:rPr>
        <w:t>非物质文化遗产的良好局面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、推广普通话的同时，尊重地方方言的使用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/>
          <w:color w:val="222222"/>
          <w:sz w:val="32"/>
          <w:szCs w:val="32"/>
          <w:shd w:val="clear" w:color="auto" w:fill="FFFFFF"/>
          <w:lang w:eastAsia="zh-CN"/>
        </w:rPr>
        <w:t>充分认识到对地方方言保护的重要性和现实意义，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在使用普通话教学的同时，也十分重视和尊重地方方言的使用，</w:t>
      </w:r>
      <w:r>
        <w:rPr>
          <w:rFonts w:hint="eastAsia" w:ascii="仿宋_GB2312" w:hAnsi="仿宋" w:eastAsia="仿宋_GB2312"/>
          <w:color w:val="222222"/>
          <w:sz w:val="32"/>
          <w:szCs w:val="32"/>
          <w:shd w:val="clear" w:color="auto" w:fill="FFFFFF"/>
          <w:lang w:eastAsia="zh-CN"/>
        </w:rPr>
        <w:t>并号召广大师生共同学习和保护地方方言。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鼓励学生在课后时间和家庭生活中学习和使用地方方言。我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也坚决反对和抵制因推广普通话而禁止使用地方方言的错误行为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，倡导普通话与地方方言的兼容性，共同发展。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、坚持家社校三结合的方式，支持和保护地方方言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始终坚持家庭为主、社区支撑和学校配合三结合的方式，支持和保护地方方言。在家庭范围内，父母和亲属应当多与孩子用地方方言进行沟通交流，给孩子创造地方方言的小环境；在社区内，可以在孩子们玩耍时鼓励和指导他们多使用地方方言进行沟通交流；在学校内，可以视情增加对方言的展示，特别是在兴趣班时可以视情增加对方言的讲解。也可以组织一些方言的演讲、表演等活动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下一步，我区将对保护地方方言工作进行再部署、再落实，鼓励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群众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了解和学习不同的方言文化，树立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群众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的方言文化保护意识，增强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群众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对方言文化的兴趣和爱好，甚至成为方言文化的继承者和传播者。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再次感谢您们对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福田区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地方语言文字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保护事业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的关心和支持！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/>
          <w:color w:val="22222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0" w:firstLineChars="1000"/>
        <w:textAlignment w:val="auto"/>
        <w:rPr>
          <w:rFonts w:ascii="仿宋_GB2312" w:hAnsi="仿宋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  <w:t>深圳市福田区文化广电旅游体育局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宋体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  <w:t xml:space="preserve">                       202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  <w:t>年6月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" w:eastAsia="仿宋_GB2312" w:cs="宋体"/>
          <w:sz w:val="32"/>
          <w:szCs w:val="32"/>
          <w:shd w:val="clear" w:color="auto" w:fill="FFFFFF"/>
        </w:rPr>
      </w:pPr>
    </w:p>
    <w:p>
      <w:pPr>
        <w:pStyle w:val="14"/>
        <w:spacing w:line="500" w:lineRule="exact"/>
        <w:ind w:firstLine="5760" w:firstLineChars="1800"/>
        <w:rPr>
          <w:rFonts w:ascii="仿宋" w:hAnsi="仿宋" w:eastAsia="仿宋" w:cs="华文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324014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83514"/>
    <w:rsid w:val="00033A1B"/>
    <w:rsid w:val="00074960"/>
    <w:rsid w:val="00076C2E"/>
    <w:rsid w:val="00080AA0"/>
    <w:rsid w:val="00083514"/>
    <w:rsid w:val="000918D5"/>
    <w:rsid w:val="000A0C2F"/>
    <w:rsid w:val="000A4B61"/>
    <w:rsid w:val="000A4DD1"/>
    <w:rsid w:val="000D5A02"/>
    <w:rsid w:val="000F3255"/>
    <w:rsid w:val="000F51C5"/>
    <w:rsid w:val="000F5B94"/>
    <w:rsid w:val="000F747B"/>
    <w:rsid w:val="001268FC"/>
    <w:rsid w:val="00135699"/>
    <w:rsid w:val="001554FB"/>
    <w:rsid w:val="00156F1E"/>
    <w:rsid w:val="00166985"/>
    <w:rsid w:val="00196A37"/>
    <w:rsid w:val="001D2633"/>
    <w:rsid w:val="001E0A78"/>
    <w:rsid w:val="001E6CBD"/>
    <w:rsid w:val="002168E6"/>
    <w:rsid w:val="0023044A"/>
    <w:rsid w:val="002572FF"/>
    <w:rsid w:val="002B37DF"/>
    <w:rsid w:val="002C1392"/>
    <w:rsid w:val="002E3335"/>
    <w:rsid w:val="003046CC"/>
    <w:rsid w:val="00306069"/>
    <w:rsid w:val="00311407"/>
    <w:rsid w:val="003223A4"/>
    <w:rsid w:val="00325C07"/>
    <w:rsid w:val="003844F4"/>
    <w:rsid w:val="003A3CA8"/>
    <w:rsid w:val="003B39C2"/>
    <w:rsid w:val="003B7625"/>
    <w:rsid w:val="003D6645"/>
    <w:rsid w:val="00433B79"/>
    <w:rsid w:val="00452B86"/>
    <w:rsid w:val="00476702"/>
    <w:rsid w:val="00492DF7"/>
    <w:rsid w:val="00505FA2"/>
    <w:rsid w:val="00507AD8"/>
    <w:rsid w:val="005756F9"/>
    <w:rsid w:val="005800B4"/>
    <w:rsid w:val="005A74C0"/>
    <w:rsid w:val="005C58F9"/>
    <w:rsid w:val="005D496E"/>
    <w:rsid w:val="006246E7"/>
    <w:rsid w:val="00644B5A"/>
    <w:rsid w:val="006638CA"/>
    <w:rsid w:val="006776D8"/>
    <w:rsid w:val="006803BB"/>
    <w:rsid w:val="006826F8"/>
    <w:rsid w:val="00686370"/>
    <w:rsid w:val="00687631"/>
    <w:rsid w:val="006A05C5"/>
    <w:rsid w:val="006A1792"/>
    <w:rsid w:val="006C5D20"/>
    <w:rsid w:val="006E7599"/>
    <w:rsid w:val="00720FA5"/>
    <w:rsid w:val="00736A4D"/>
    <w:rsid w:val="00737C57"/>
    <w:rsid w:val="0077383C"/>
    <w:rsid w:val="00776C2C"/>
    <w:rsid w:val="0078367B"/>
    <w:rsid w:val="007C09BA"/>
    <w:rsid w:val="007D22F1"/>
    <w:rsid w:val="007D40C8"/>
    <w:rsid w:val="007F3B24"/>
    <w:rsid w:val="00804050"/>
    <w:rsid w:val="00826E27"/>
    <w:rsid w:val="00836CA8"/>
    <w:rsid w:val="00855C5F"/>
    <w:rsid w:val="008633BB"/>
    <w:rsid w:val="008718AA"/>
    <w:rsid w:val="008A66B5"/>
    <w:rsid w:val="008C69BB"/>
    <w:rsid w:val="008E0718"/>
    <w:rsid w:val="008E4479"/>
    <w:rsid w:val="00917515"/>
    <w:rsid w:val="00923490"/>
    <w:rsid w:val="00927C85"/>
    <w:rsid w:val="0094565C"/>
    <w:rsid w:val="00947E00"/>
    <w:rsid w:val="00953ECD"/>
    <w:rsid w:val="0097410D"/>
    <w:rsid w:val="009B6874"/>
    <w:rsid w:val="009E0D15"/>
    <w:rsid w:val="009E3861"/>
    <w:rsid w:val="00A03663"/>
    <w:rsid w:val="00A05FBB"/>
    <w:rsid w:val="00A31096"/>
    <w:rsid w:val="00A43D9A"/>
    <w:rsid w:val="00A5213D"/>
    <w:rsid w:val="00A727C7"/>
    <w:rsid w:val="00A757A0"/>
    <w:rsid w:val="00A76521"/>
    <w:rsid w:val="00A777F6"/>
    <w:rsid w:val="00A95B94"/>
    <w:rsid w:val="00A97438"/>
    <w:rsid w:val="00AC469E"/>
    <w:rsid w:val="00AE6B3F"/>
    <w:rsid w:val="00B07B05"/>
    <w:rsid w:val="00B16DE5"/>
    <w:rsid w:val="00B377B0"/>
    <w:rsid w:val="00B406C8"/>
    <w:rsid w:val="00BB745E"/>
    <w:rsid w:val="00BE291E"/>
    <w:rsid w:val="00BF7687"/>
    <w:rsid w:val="00C2295C"/>
    <w:rsid w:val="00C6438B"/>
    <w:rsid w:val="00C972C8"/>
    <w:rsid w:val="00CE776C"/>
    <w:rsid w:val="00D03FD4"/>
    <w:rsid w:val="00D415A6"/>
    <w:rsid w:val="00D433C8"/>
    <w:rsid w:val="00D6672C"/>
    <w:rsid w:val="00D70061"/>
    <w:rsid w:val="00D71588"/>
    <w:rsid w:val="00D75BE6"/>
    <w:rsid w:val="00D82C84"/>
    <w:rsid w:val="00D90BD1"/>
    <w:rsid w:val="00DD5837"/>
    <w:rsid w:val="00DF6D9D"/>
    <w:rsid w:val="00E26B55"/>
    <w:rsid w:val="00E27379"/>
    <w:rsid w:val="00E30E96"/>
    <w:rsid w:val="00E34E1F"/>
    <w:rsid w:val="00E40208"/>
    <w:rsid w:val="00E54AD9"/>
    <w:rsid w:val="00E60BCC"/>
    <w:rsid w:val="00EA06D2"/>
    <w:rsid w:val="00EA0E50"/>
    <w:rsid w:val="00EF3B69"/>
    <w:rsid w:val="00F16638"/>
    <w:rsid w:val="00F209FC"/>
    <w:rsid w:val="00F37619"/>
    <w:rsid w:val="00F95939"/>
    <w:rsid w:val="00FC6FC8"/>
    <w:rsid w:val="00FE7848"/>
    <w:rsid w:val="00FF052E"/>
    <w:rsid w:val="00FF3437"/>
    <w:rsid w:val="017E2126"/>
    <w:rsid w:val="029970D4"/>
    <w:rsid w:val="0A072AED"/>
    <w:rsid w:val="0A2F762D"/>
    <w:rsid w:val="0BD41613"/>
    <w:rsid w:val="0CB54283"/>
    <w:rsid w:val="0EB22B6E"/>
    <w:rsid w:val="0EBF1145"/>
    <w:rsid w:val="156E38DC"/>
    <w:rsid w:val="15FE4D67"/>
    <w:rsid w:val="164A067C"/>
    <w:rsid w:val="2AB93EA4"/>
    <w:rsid w:val="2EC65835"/>
    <w:rsid w:val="30556EA5"/>
    <w:rsid w:val="31A2425B"/>
    <w:rsid w:val="325B7290"/>
    <w:rsid w:val="3508784F"/>
    <w:rsid w:val="35214868"/>
    <w:rsid w:val="37405C37"/>
    <w:rsid w:val="37476B4A"/>
    <w:rsid w:val="3C477256"/>
    <w:rsid w:val="42E82BE5"/>
    <w:rsid w:val="4651609A"/>
    <w:rsid w:val="4B3C6240"/>
    <w:rsid w:val="4C345826"/>
    <w:rsid w:val="4E244B98"/>
    <w:rsid w:val="4EAB1341"/>
    <w:rsid w:val="524F1C7D"/>
    <w:rsid w:val="52CC01E9"/>
    <w:rsid w:val="5416702C"/>
    <w:rsid w:val="557F1B4A"/>
    <w:rsid w:val="56A979FD"/>
    <w:rsid w:val="5AC32CA3"/>
    <w:rsid w:val="61AE2AF8"/>
    <w:rsid w:val="663940AA"/>
    <w:rsid w:val="66DF74B0"/>
    <w:rsid w:val="67417783"/>
    <w:rsid w:val="691B2400"/>
    <w:rsid w:val="6A306F06"/>
    <w:rsid w:val="6B0C49C9"/>
    <w:rsid w:val="6DF206A8"/>
    <w:rsid w:val="70E83186"/>
    <w:rsid w:val="73D131A7"/>
    <w:rsid w:val="777E621C"/>
    <w:rsid w:val="77A13C1C"/>
    <w:rsid w:val="7A403BFB"/>
    <w:rsid w:val="7CA741AE"/>
    <w:rsid w:val="7FFB61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_Style 1"/>
    <w:basedOn w:val="1"/>
    <w:qFormat/>
    <w:uiPriority w:val="34"/>
    <w:pPr>
      <w:ind w:firstLine="420" w:firstLineChars="200"/>
    </w:p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90</Words>
  <Characters>514</Characters>
  <Lines>4</Lines>
  <Paragraphs>1</Paragraphs>
  <TotalTime>7</TotalTime>
  <ScaleCrop>false</ScaleCrop>
  <LinksUpToDate>false</LinksUpToDate>
  <CharactersWithSpaces>603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2019-12-20T09:54:00Z</dcterms:created>
  <dc:creator>WRGHO</dc:creator>
  <cp:lastModifiedBy>zengxin1</cp:lastModifiedBy>
  <cp:lastPrinted>2019-01-07T15:27:00Z</cp:lastPrinted>
  <dcterms:modified xsi:type="dcterms:W3CDTF">2021-12-06T16:09:46Z</dcterms:modified>
  <dc:title>关于优化我区智慧道路停车系统 提升客户服务质量的建议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