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关于开展“欢乐在鹏城·喜粤过大年”暨2022年福田区首届职工线上春晚节目及团拜征集的通知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" w:hAnsi="仿宋" w:eastAsia="仿宋" w:cs="仿宋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弘扬中华优秀传统文化，展现职工群众风采面貌，丰富职工群众的文化生活需求，营造欢乐祥、文明和谐的节日氛围。根据区委区政府和市总工会的有关工作要求，为了做好2022年职工留深过年期间的相关工作，结合我区工作实际，在春节期间拟开展“欢乐在鹏城·喜粤过大年”暨2022年福田区首届职工线上春晚活动，以工会搭台，职工唱主角为核心，吸引广大企业和职工广泛参与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，将新春的祝福送进千家万户，同时，也让“就地过年”的留深人员感受到工会的温暖，度过一个安全健康、欢乐祥和的新春佳节。现向各单位及基层工会征集优秀节目及新春拜年视频，节目筛选通过后将提前录制，并与新春拜年视频剪辑成新春晚会长片。最终于1月30日（年二十八）在抖音平台进行直播播出，邀请全网观看并参与抽福袋、在线互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现将有关事项通知如下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一、活动信息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（一）活动主题：</w:t>
      </w:r>
      <w:r>
        <w:rPr>
          <w:rFonts w:hint="eastAsia" w:ascii="仿宋_GB2312" w:hAnsi="仿宋_GB2312" w:cs="仿宋_GB2312"/>
          <w:szCs w:val="32"/>
        </w:rPr>
        <w:t>“欢乐在鹏城·喜粤过大年”暨2022年福田区首届职工线上春晚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（二）直播时间：</w:t>
      </w:r>
      <w:r>
        <w:rPr>
          <w:rFonts w:hint="eastAsia" w:ascii="仿宋_GB2312" w:hAnsi="仿宋_GB2312" w:eastAsia="仿宋_GB2312" w:cs="仿宋_GB2312"/>
          <w:szCs w:val="32"/>
        </w:rPr>
        <w:t>1月30日（年二十八） 19：30-21：00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16" w:firstLineChars="200"/>
        <w:jc w:val="both"/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6"/>
          <w:kern w:val="2"/>
          <w:sz w:val="32"/>
          <w:szCs w:val="32"/>
        </w:rPr>
        <w:t>（三）直播主要内容：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1、欢聚春晚：全区优秀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Cs w:val="32"/>
        </w:rPr>
        <w:t>节目展演。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2、新春拜年：各单位录制好的新年团拜祝福视频播放。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3、鸿运当头：弹幕互动（送祝福、领福利），不定时福袋。</w:t>
      </w:r>
    </w:p>
    <w:p>
      <w:pPr>
        <w:spacing w:line="560" w:lineRule="exact"/>
        <w:ind w:firstLine="616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二、征集时间：</w:t>
      </w:r>
      <w:r>
        <w:rPr>
          <w:rFonts w:hint="eastAsia" w:ascii="仿宋_GB2312" w:hAnsi="仿宋_GB2312" w:eastAsia="仿宋_GB2312" w:cs="仿宋_GB2312"/>
          <w:szCs w:val="32"/>
        </w:rPr>
        <w:t>即日起-2022年1月22日</w:t>
      </w:r>
    </w:p>
    <w:p>
      <w:pPr>
        <w:spacing w:line="56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Cs w:val="32"/>
        </w:rPr>
        <w:t>、征集要求</w:t>
      </w:r>
    </w:p>
    <w:p>
      <w:pPr>
        <w:spacing w:line="560" w:lineRule="exact"/>
        <w:ind w:firstLine="616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（一）福田区首届职工线上春晚节目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1、节目形式不限，歌曲演唱、诗歌朗诵、舞蹈表演、相声小品、乐器演奏、传统曲艺、拳术表演等均可。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2、报名需上传有代表性的作品作为筛选参考。录制视频需尽量画面清晰，区总工会将在此视频基础上进行节目海选，对于符合要求的节目，将提前逐一进行录制。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3、单个节目时长以3-6分钟为宜，最长时间不得超过8分钟，每个节目不超过10人。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4、节目内容健康向上、主题鲜明。选材新颖，内容精彩，喜闻乐见，积极健康、热情活泼、富有创意性和观赏性。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5、现场录制节目需自备：服装、道具、音乐等。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6、节目筹备过程中产生的费用，从各单位工会工作经费中列支。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32"/>
        </w:rPr>
        <w:t>、春晚节目报名二维码如下</w:t>
      </w:r>
    </w:p>
    <w:p>
      <w:pPr>
        <w:spacing w:line="520" w:lineRule="exact"/>
        <w:rPr>
          <w:rFonts w:hint="eastAsia"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3810</wp:posOffset>
            </wp:positionV>
            <wp:extent cx="1543050" cy="1543050"/>
            <wp:effectExtent l="0" t="0" r="0" b="0"/>
            <wp:wrapTopAndBottom/>
            <wp:docPr id="4" name="图片 4" descr="C:\Users\ADMINI~1\AppData\Local\Temp\WeChat Files\b7355636a68ef16eda163be78a01bc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b7355636a68ef16eda163be78a01bc4.jpg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16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（二）新年团拜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1、横版拍摄，画面清晰，视频为单独视频，将剪辑入一个新春拜年视频，请勿出现其他场景画面。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2、视频中需标明所属街道，例如：***街道总工会祝全区职工……深圳市***有限公司祝全区职工……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3、鼓励有创意的团拜，可增添新春节庆品做为道具，如对联、福字等，增加竞选出圈的机会。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4、建议视频时长在1</w:t>
      </w:r>
      <w:r>
        <w:rPr>
          <w:rFonts w:hint="default" w:ascii="仿宋_GB2312" w:hAnsi="仿宋_GB2312" w:cs="仿宋_GB2312"/>
          <w:szCs w:val="32"/>
        </w:rPr>
        <w:t>-</w:t>
      </w:r>
      <w:r>
        <w:rPr>
          <w:rFonts w:hint="eastAsia" w:ascii="仿宋_GB2312" w:hAnsi="仿宋_GB2312" w:eastAsia="仿宋_GB2312" w:cs="仿宋_GB2312"/>
          <w:szCs w:val="32"/>
        </w:rPr>
        <w:t>2分钟。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5、各单位推送作品所产生的费用，从各单位工会工作经费中列支。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466725</wp:posOffset>
            </wp:positionV>
            <wp:extent cx="1524000" cy="1524000"/>
            <wp:effectExtent l="0" t="0" r="0" b="0"/>
            <wp:wrapTopAndBottom/>
            <wp:docPr id="5" name="图片 5" descr="C:\Users\ADMINI~1\AppData\Local\Temp\WeChat Files\83cc2ac1826b8f23fe0264d5c1e3a15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83cc2ac1826b8f23fe0264d5c1e3a15.jp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Cs w:val="32"/>
        </w:rPr>
        <w:t>6、新年团拜报名二维码如下</w:t>
      </w:r>
    </w:p>
    <w:p>
      <w:pPr>
        <w:spacing w:line="56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五、激励举措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1、征集通过并前来录制的春晚节目，参演人员每人可获得精美礼品及荣誉证书。 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2、筛选通过的团拜视频，参与人员每人将获得纪念品一份。（一个视频最多可领取10份纪念品，以视频画面出现的人数为准。视频画面超出10人的按10份纪念品发出），先到先得，限定15个团拜视频。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</w:rPr>
        <w:t>3、根据各单位报送作品情况及录用情况，评出1-3家最佳组织单位，并颁发奖牌。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4、评选最佳节目奖5个，优秀节目佳5个，最佳人气奖5个。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各单位相关费用在工会经费中列支。</w:t>
      </w:r>
    </w:p>
    <w:p>
      <w:pPr>
        <w:spacing w:line="560" w:lineRule="exact"/>
        <w:ind w:firstLine="616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六、疫情防控方案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最新疫情防控要求，加强对活动全过程的动态管理，需持“深i您”绿码，且近21天内无中、高风险地区或28天内无境外旅居史的人员、持48小时核酸检测阴性方可允许参加活动。对隐瞒行程、隐瞒病情、故意压制症状、瞒报漏报健康情况的人员，要追究本人及所在单位的相应责任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节目录制分时间段进行，时间暂定09：00-17：00，每一小时邀请1</w:t>
      </w:r>
      <w:r>
        <w:rPr>
          <w:rFonts w:hint="default" w:ascii="仿宋_GB2312" w:hAnsi="仿宋_GB2312" w:cs="仿宋_GB2312"/>
          <w:szCs w:val="32"/>
        </w:rPr>
        <w:t>-</w:t>
      </w:r>
      <w:r>
        <w:rPr>
          <w:rFonts w:hint="eastAsia" w:ascii="仿宋_GB2312" w:hAnsi="仿宋_GB2312" w:eastAsia="仿宋_GB2312" w:cs="仿宋_GB2312"/>
          <w:szCs w:val="32"/>
        </w:rPr>
        <w:t>2个节目进行录制，工作人员全程戴好口罩。表演人员除表演期间，其他时间均需戴好口罩。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禁止参加的人员: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1、目前为新冠肺炎确诊病例、疑似病例、无症状感染者及密切接触者: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2、已治愈出院的确诊病例和已解除集中隔离医学观察的无症状感染者，尚在随访及医学观察期内的;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3、入境后处于医学观察期的;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4、21天内有国内中高风险地区旅居史、28天有境外旅居史的;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5、“深i您”黄码或红码，出现发热(&gt;37.3℃)、干咳等症状。</w:t>
      </w:r>
    </w:p>
    <w:p>
      <w:pPr>
        <w:widowControl/>
        <w:wordWrap w:val="0"/>
        <w:spacing w:line="560" w:lineRule="exact"/>
        <w:jc w:val="right"/>
        <w:rPr>
          <w:rFonts w:hint="default" w:ascii="仿宋_GB2312" w:hAnsi="仿宋_GB2312" w:cs="仿宋_GB2312"/>
          <w:bCs/>
          <w:szCs w:val="32"/>
          <w:lang w:val="en-US" w:bidi="ar"/>
        </w:rPr>
      </w:pPr>
      <w:r>
        <w:rPr>
          <w:rFonts w:hint="eastAsia" w:ascii="仿宋_GB2312" w:hAnsi="仿宋_GB2312" w:cs="仿宋_GB2312"/>
          <w:bCs/>
          <w:szCs w:val="32"/>
          <w:lang w:bidi="ar"/>
        </w:rPr>
        <w:t xml:space="preserve">                              福田区总工会</w:t>
      </w:r>
      <w:r>
        <w:rPr>
          <w:rFonts w:hint="default" w:ascii="仿宋_GB2312" w:hAnsi="仿宋_GB2312" w:cs="仿宋_GB2312"/>
          <w:bCs/>
          <w:szCs w:val="32"/>
          <w:lang w:val="en-US" w:bidi="ar"/>
        </w:rPr>
        <w:t xml:space="preserve">    </w:t>
      </w:r>
    </w:p>
    <w:p>
      <w:pPr>
        <w:widowControl/>
        <w:wordWrap w:val="0"/>
        <w:spacing w:line="560" w:lineRule="exact"/>
        <w:jc w:val="right"/>
        <w:rPr>
          <w:rFonts w:hint="default" w:ascii="仿宋_GB2312" w:hAnsi="仿宋_GB2312" w:cs="仿宋_GB2312"/>
          <w:bCs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szCs w:val="32"/>
          <w:lang w:bidi="ar"/>
        </w:rPr>
        <w:t xml:space="preserve">                              2022年1月1</w:t>
      </w:r>
      <w:r>
        <w:rPr>
          <w:rFonts w:hint="default" w:ascii="仿宋_GB2312" w:hAnsi="仿宋_GB2312" w:cs="仿宋_GB2312"/>
          <w:bCs/>
          <w:szCs w:val="32"/>
          <w:lang w:val="en-US" w:bidi="ar"/>
        </w:rPr>
        <w:t>9</w:t>
      </w: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日</w:t>
      </w:r>
      <w:r>
        <w:rPr>
          <w:rFonts w:hint="default" w:ascii="仿宋_GB2312" w:hAnsi="仿宋_GB2312" w:cs="仿宋_GB2312"/>
          <w:bCs/>
          <w:szCs w:val="32"/>
          <w:lang w:val="en-US" w:eastAsia="zh-CN" w:bidi="ar"/>
        </w:rPr>
        <w:t xml:space="preserve">  </w:t>
      </w:r>
    </w:p>
    <w:p>
      <w:pPr>
        <w:widowControl/>
        <w:spacing w:line="560" w:lineRule="exact"/>
        <w:ind w:firstLine="616" w:firstLineChars="200"/>
        <w:jc w:val="left"/>
        <w:rPr>
          <w:rFonts w:hint="eastAsia" w:ascii="仿宋_GB2312" w:hAnsi="仿宋_GB2312" w:cs="仿宋_GB2312"/>
          <w:bCs w:val="0"/>
          <w:szCs w:val="32"/>
          <w:lang w:bidi="ar"/>
        </w:rPr>
      </w:pPr>
      <w:r>
        <w:rPr>
          <w:rFonts w:hint="eastAsia" w:ascii="仿宋_GB2312" w:hAnsi="仿宋_GB2312" w:cs="仿宋_GB2312"/>
          <w:bCs w:val="0"/>
          <w:szCs w:val="32"/>
          <w:lang w:bidi="ar"/>
        </w:rPr>
        <w:t>（联系人：张忠莲，联系电话：83612351）</w:t>
      </w:r>
    </w:p>
    <w:p>
      <w:pPr>
        <w:widowControl/>
        <w:wordWrap/>
        <w:spacing w:line="560" w:lineRule="exact"/>
        <w:jc w:val="right"/>
        <w:rPr>
          <w:rFonts w:hint="default" w:ascii="仿宋_GB2312" w:hAnsi="仿宋_GB2312" w:cs="仿宋_GB2312"/>
          <w:bCs/>
          <w:szCs w:val="32"/>
          <w:lang w:val="en-US" w:eastAsia="zh-CN" w:bidi="ar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134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35AF"/>
    <w:rsid w:val="03B4696A"/>
    <w:rsid w:val="13F22590"/>
    <w:rsid w:val="254735AF"/>
    <w:rsid w:val="27475A0C"/>
    <w:rsid w:val="4E124152"/>
    <w:rsid w:val="5BEB46E6"/>
    <w:rsid w:val="5C6B5018"/>
    <w:rsid w:val="5FDCFEF1"/>
    <w:rsid w:val="77CF178E"/>
    <w:rsid w:val="786C13B6"/>
    <w:rsid w:val="79FFE539"/>
    <w:rsid w:val="7BFC7A5A"/>
    <w:rsid w:val="7D7F8CE3"/>
    <w:rsid w:val="BDFF8FBD"/>
    <w:rsid w:val="BFFD35E7"/>
    <w:rsid w:val="DFD7741A"/>
    <w:rsid w:val="E9F9B086"/>
    <w:rsid w:val="EF3709EE"/>
    <w:rsid w:val="FDFB9D28"/>
    <w:rsid w:val="FF6F686B"/>
    <w:rsid w:val="FFFF8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Theme="minorHAnsi" w:hAnsiTheme="minorHAnsi" w:eastAsiaTheme="minorEastAsia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2022-01-19T23:34:00Z</dcterms:created>
  <dc:creator>钟俏银</dc:creator>
  <cp:lastModifiedBy>李晓冰</cp:lastModifiedBy>
  <dcterms:modified xsi:type="dcterms:W3CDTF">2022-01-20T11:05:32Z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9E7C5AAFADC643559DDB731F56CED2C3</vt:lpwstr>
  </property>
</Properties>
</file>