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84" w:rsidRPr="00447B74" w:rsidRDefault="009E6384" w:rsidP="009E6384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9E6384" w:rsidRPr="00A8550B" w:rsidRDefault="009E6384" w:rsidP="009E6384">
      <w:pPr>
        <w:spacing w:line="580" w:lineRule="exact"/>
        <w:jc w:val="center"/>
        <w:rPr>
          <w:rFonts w:hAnsi="宋体"/>
          <w:sz w:val="44"/>
          <w:szCs w:val="44"/>
        </w:rPr>
      </w:pPr>
      <w:r w:rsidRPr="002C2FB4">
        <w:rPr>
          <w:rFonts w:hAnsi="宋体" w:hint="eastAsia"/>
          <w:sz w:val="44"/>
          <w:szCs w:val="44"/>
        </w:rPr>
        <w:t>平稳开局奠新基</w:t>
      </w:r>
      <w:r>
        <w:rPr>
          <w:rFonts w:hAnsi="宋体" w:hint="eastAsia"/>
          <w:sz w:val="44"/>
          <w:szCs w:val="44"/>
        </w:rPr>
        <w:t xml:space="preserve">  </w:t>
      </w:r>
      <w:r>
        <w:rPr>
          <w:rFonts w:hAnsi="宋体" w:hint="eastAsia"/>
          <w:sz w:val="44"/>
          <w:szCs w:val="44"/>
        </w:rPr>
        <w:t>改革创新</w:t>
      </w:r>
      <w:r w:rsidRPr="002C2FB4">
        <w:rPr>
          <w:rFonts w:hAnsi="宋体" w:hint="eastAsia"/>
          <w:sz w:val="44"/>
          <w:szCs w:val="44"/>
        </w:rPr>
        <w:t>谋跨越</w:t>
      </w:r>
    </w:p>
    <w:p w:rsidR="009E6384" w:rsidRPr="002C2FB4" w:rsidRDefault="009E6384" w:rsidP="009E6384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2C2FB4">
        <w:rPr>
          <w:rFonts w:eastAsia="仿宋_GB2312"/>
          <w:sz w:val="32"/>
          <w:szCs w:val="32"/>
        </w:rPr>
        <w:t>——</w:t>
      </w:r>
      <w:bookmarkStart w:id="0" w:name="_GoBack"/>
      <w:r w:rsidRPr="006D34D7">
        <w:rPr>
          <w:rFonts w:ascii="仿宋_GB2312" w:eastAsia="仿宋_GB2312" w:hint="eastAsia"/>
          <w:sz w:val="32"/>
          <w:szCs w:val="32"/>
        </w:rPr>
        <w:t>福田区</w:t>
      </w:r>
      <w:r w:rsidRPr="006D34D7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4</w:t>
      </w:r>
      <w:r w:rsidRPr="006D34D7">
        <w:rPr>
          <w:rFonts w:ascii="仿宋_GB2312" w:eastAsia="仿宋_GB2312" w:hint="eastAsia"/>
          <w:sz w:val="32"/>
          <w:szCs w:val="32"/>
        </w:rPr>
        <w:t>年第一季度经济发展报告</w:t>
      </w:r>
      <w:bookmarkEnd w:id="0"/>
    </w:p>
    <w:p w:rsidR="009E6384" w:rsidRPr="002C2FB4" w:rsidRDefault="009E6384" w:rsidP="009E6384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孙星光　</w:t>
      </w:r>
      <w:proofErr w:type="gramStart"/>
      <w:r>
        <w:rPr>
          <w:rFonts w:ascii="楷体_GB2312" w:eastAsia="楷体_GB2312" w:hint="eastAsia"/>
          <w:sz w:val="32"/>
          <w:szCs w:val="32"/>
        </w:rPr>
        <w:t>侯荣涛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　蔡仰虹　刘璐昀</w:t>
      </w:r>
    </w:p>
    <w:p w:rsidR="009E6384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 w:hint="eastAsia"/>
          <w:sz w:val="32"/>
          <w:szCs w:val="32"/>
        </w:rPr>
        <w:t>今年以来，面对复杂多变的国内外形势，福田区委、区政府以提高经济增长质量和效益为中心，加快转型升级和结构调整，辖区经济总体运行平稳。</w:t>
      </w:r>
      <w:r>
        <w:rPr>
          <w:rFonts w:ascii="仿宋_GB2312" w:eastAsia="仿宋_GB2312" w:hAnsi="华文仿宋" w:hint="eastAsia"/>
          <w:sz w:val="32"/>
          <w:szCs w:val="32"/>
        </w:rPr>
        <w:t>一季度我区主要指标完成情况如下：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实现</w:t>
      </w:r>
      <w:r w:rsidRPr="00BA672D">
        <w:rPr>
          <w:rFonts w:ascii="仿宋_GB2312" w:eastAsia="仿宋_GB2312" w:hAnsi="华文仿宋" w:hint="eastAsia"/>
          <w:sz w:val="32"/>
          <w:szCs w:val="32"/>
        </w:rPr>
        <w:t>地区生产总值</w:t>
      </w:r>
      <w:r>
        <w:rPr>
          <w:rFonts w:ascii="仿宋_GB2312" w:eastAsia="仿宋_GB2312" w:hAnsi="华文仿宋"/>
          <w:sz w:val="32"/>
          <w:szCs w:val="32"/>
        </w:rPr>
        <w:t>584.03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</w:t>
      </w:r>
      <w:r>
        <w:rPr>
          <w:rFonts w:ascii="仿宋_GB2312" w:eastAsia="仿宋_GB2312" w:hAnsi="华文仿宋" w:hint="eastAsia"/>
          <w:sz w:val="32"/>
          <w:szCs w:val="32"/>
        </w:rPr>
        <w:t>同比增长（下同）</w:t>
      </w:r>
      <w:r>
        <w:rPr>
          <w:rFonts w:ascii="仿宋_GB2312" w:eastAsia="仿宋_GB2312" w:hAnsi="华文仿宋"/>
          <w:sz w:val="32"/>
          <w:szCs w:val="32"/>
        </w:rPr>
        <w:t>7.4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>
        <w:rPr>
          <w:rFonts w:ascii="仿宋_GB2312" w:eastAsia="仿宋_GB2312" w:hAnsi="华文仿宋" w:hint="eastAsia"/>
          <w:sz w:val="32"/>
          <w:szCs w:val="32"/>
        </w:rPr>
        <w:t>，完成年度计划的</w:t>
      </w:r>
      <w:r>
        <w:rPr>
          <w:rFonts w:ascii="仿宋_GB2312" w:eastAsia="仿宋_GB2312" w:hAnsi="华文仿宋"/>
          <w:sz w:val="32"/>
          <w:szCs w:val="32"/>
        </w:rPr>
        <w:t>19.5%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  <w:bookmarkStart w:id="1" w:name="OLE_LINK1"/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bookmarkEnd w:id="1"/>
      <w:r>
        <w:rPr>
          <w:rFonts w:ascii="仿宋_GB2312" w:eastAsia="仿宋_GB2312" w:hAnsi="华文仿宋" w:hint="eastAsia"/>
          <w:sz w:val="32"/>
          <w:szCs w:val="32"/>
        </w:rPr>
        <w:t>完成</w:t>
      </w:r>
      <w:r w:rsidRPr="00BA672D">
        <w:rPr>
          <w:rFonts w:ascii="仿宋_GB2312" w:eastAsia="仿宋_GB2312" w:hAnsi="华文仿宋" w:hint="eastAsia"/>
          <w:sz w:val="32"/>
          <w:szCs w:val="32"/>
        </w:rPr>
        <w:t>固定资产投资</w:t>
      </w:r>
      <w:r>
        <w:rPr>
          <w:rFonts w:ascii="仿宋_GB2312" w:eastAsia="仿宋_GB2312" w:hAnsi="华文仿宋"/>
          <w:sz w:val="32"/>
          <w:szCs w:val="32"/>
        </w:rPr>
        <w:t>44.10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亿元，增长</w:t>
      </w:r>
      <w:r>
        <w:rPr>
          <w:rFonts w:ascii="仿宋_GB2312" w:eastAsia="仿宋_GB2312" w:hAnsi="华文仿宋"/>
          <w:sz w:val="32"/>
          <w:szCs w:val="32"/>
        </w:rPr>
        <w:t>46.0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>
        <w:rPr>
          <w:rFonts w:ascii="仿宋_GB2312" w:eastAsia="仿宋_GB2312" w:hAnsi="华文仿宋" w:hint="eastAsia"/>
          <w:sz w:val="32"/>
          <w:szCs w:val="32"/>
        </w:rPr>
        <w:t>，完成年度计划的</w:t>
      </w:r>
      <w:r>
        <w:rPr>
          <w:rFonts w:ascii="仿宋_GB2312" w:eastAsia="仿宋_GB2312" w:hAnsi="华文仿宋"/>
          <w:sz w:val="32"/>
          <w:szCs w:val="32"/>
        </w:rPr>
        <w:t>24.9%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实现社会</w:t>
      </w:r>
      <w:r w:rsidRPr="00BA672D">
        <w:rPr>
          <w:rFonts w:ascii="仿宋_GB2312" w:eastAsia="仿宋_GB2312" w:hAnsi="华文仿宋" w:hint="eastAsia"/>
          <w:sz w:val="32"/>
          <w:szCs w:val="32"/>
        </w:rPr>
        <w:t>消费品零售总额</w:t>
      </w:r>
      <w:r>
        <w:rPr>
          <w:rFonts w:ascii="仿宋_GB2312" w:eastAsia="仿宋_GB2312" w:hAnsi="华文仿宋"/>
          <w:sz w:val="32"/>
          <w:szCs w:val="32"/>
        </w:rPr>
        <w:t>327.92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亿元，增长</w:t>
      </w:r>
      <w:r>
        <w:rPr>
          <w:rFonts w:ascii="仿宋_GB2312" w:eastAsia="仿宋_GB2312" w:hAnsi="华文仿宋"/>
          <w:sz w:val="32"/>
          <w:szCs w:val="32"/>
        </w:rPr>
        <w:t>5.1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>
        <w:rPr>
          <w:rFonts w:ascii="仿宋_GB2312" w:eastAsia="仿宋_GB2312" w:hAnsi="华文仿宋" w:hint="eastAsia"/>
          <w:sz w:val="32"/>
          <w:szCs w:val="32"/>
        </w:rPr>
        <w:t>，完成年度计划</w:t>
      </w:r>
      <w:r>
        <w:rPr>
          <w:rFonts w:ascii="仿宋_GB2312" w:eastAsia="仿宋_GB2312" w:hAnsi="华文仿宋"/>
          <w:sz w:val="32"/>
          <w:szCs w:val="32"/>
        </w:rPr>
        <w:t>20.3%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实现</w:t>
      </w:r>
      <w:r w:rsidRPr="00BA672D">
        <w:rPr>
          <w:rFonts w:ascii="仿宋_GB2312" w:eastAsia="仿宋_GB2312" w:hAnsi="华文仿宋" w:hint="eastAsia"/>
          <w:sz w:val="32"/>
          <w:szCs w:val="32"/>
        </w:rPr>
        <w:t>外贸出口总额</w:t>
      </w:r>
      <w:r>
        <w:rPr>
          <w:rFonts w:ascii="仿宋_GB2312" w:eastAsia="仿宋_GB2312" w:hAnsi="华文仿宋"/>
          <w:sz w:val="32"/>
          <w:szCs w:val="32"/>
        </w:rPr>
        <w:t>98.61</w:t>
      </w:r>
      <w:r w:rsidRPr="00BA672D">
        <w:rPr>
          <w:rFonts w:ascii="仿宋_GB2312" w:eastAsia="仿宋_GB2312" w:hAnsi="华文仿宋" w:hint="eastAsia"/>
          <w:sz w:val="32"/>
          <w:szCs w:val="32"/>
        </w:rPr>
        <w:t>亿美元，</w:t>
      </w:r>
      <w:r>
        <w:rPr>
          <w:rFonts w:ascii="仿宋_GB2312" w:eastAsia="仿宋_GB2312" w:hAnsi="华文仿宋" w:hint="eastAsia"/>
          <w:sz w:val="32"/>
          <w:szCs w:val="32"/>
        </w:rPr>
        <w:t>下降</w:t>
      </w:r>
      <w:r>
        <w:rPr>
          <w:rFonts w:ascii="仿宋_GB2312" w:eastAsia="仿宋_GB2312" w:hAnsi="华文仿宋"/>
          <w:sz w:val="32"/>
          <w:szCs w:val="32"/>
        </w:rPr>
        <w:t>9.3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>
        <w:rPr>
          <w:rFonts w:ascii="仿宋_GB2312" w:eastAsia="仿宋_GB2312" w:hAnsi="华文仿宋" w:hint="eastAsia"/>
          <w:sz w:val="32"/>
          <w:szCs w:val="32"/>
        </w:rPr>
        <w:t>，完成年度计划的</w:t>
      </w:r>
      <w:r>
        <w:rPr>
          <w:rFonts w:ascii="仿宋_GB2312" w:eastAsia="仿宋_GB2312" w:hAnsi="华文仿宋"/>
          <w:sz w:val="32"/>
          <w:szCs w:val="32"/>
        </w:rPr>
        <w:t>14.2%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完成</w:t>
      </w:r>
      <w:r w:rsidRPr="00BA672D">
        <w:rPr>
          <w:rFonts w:ascii="仿宋_GB2312" w:eastAsia="仿宋_GB2312" w:hAnsi="华文仿宋" w:hint="eastAsia"/>
          <w:sz w:val="32"/>
          <w:szCs w:val="32"/>
        </w:rPr>
        <w:t>公共财政预算收入</w:t>
      </w:r>
      <w:r>
        <w:rPr>
          <w:rFonts w:ascii="仿宋_GB2312" w:eastAsia="仿宋_GB2312" w:hAnsi="华文仿宋"/>
          <w:sz w:val="32"/>
          <w:szCs w:val="32"/>
        </w:rPr>
        <w:t>28.66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亿元，增长</w:t>
      </w:r>
      <w:r>
        <w:rPr>
          <w:rFonts w:ascii="仿宋_GB2312" w:eastAsia="仿宋_GB2312" w:hAnsi="华文仿宋"/>
          <w:sz w:val="32"/>
          <w:szCs w:val="32"/>
        </w:rPr>
        <w:t>19.1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>
        <w:rPr>
          <w:rFonts w:ascii="仿宋_GB2312" w:eastAsia="仿宋_GB2312" w:hAnsi="华文仿宋" w:hint="eastAsia"/>
          <w:sz w:val="32"/>
          <w:szCs w:val="32"/>
        </w:rPr>
        <w:t>，完成年度计划的</w:t>
      </w:r>
      <w:r>
        <w:rPr>
          <w:rFonts w:ascii="仿宋_GB2312" w:eastAsia="仿宋_GB2312" w:hAnsi="华文仿宋"/>
          <w:sz w:val="32"/>
          <w:szCs w:val="32"/>
        </w:rPr>
        <w:t>27.3%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完成</w:t>
      </w:r>
      <w:r w:rsidRPr="00BA672D">
        <w:rPr>
          <w:rFonts w:ascii="仿宋_GB2312" w:eastAsia="仿宋_GB2312" w:hAnsi="华文仿宋" w:hint="eastAsia"/>
          <w:sz w:val="32"/>
          <w:szCs w:val="32"/>
        </w:rPr>
        <w:t>税收总额</w:t>
      </w:r>
      <w:r>
        <w:rPr>
          <w:rFonts w:ascii="仿宋_GB2312" w:eastAsia="仿宋_GB2312" w:hAnsi="华文仿宋"/>
          <w:sz w:val="32"/>
          <w:szCs w:val="32"/>
        </w:rPr>
        <w:t>199.73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</w:t>
      </w:r>
      <w:r>
        <w:rPr>
          <w:rFonts w:ascii="仿宋_GB2312" w:eastAsia="仿宋_GB2312" w:hAnsi="华文仿宋" w:hint="eastAsia"/>
          <w:sz w:val="32"/>
          <w:szCs w:val="32"/>
        </w:rPr>
        <w:t>增长</w:t>
      </w:r>
      <w:r>
        <w:rPr>
          <w:rFonts w:ascii="仿宋_GB2312" w:eastAsia="仿宋_GB2312" w:hAnsi="华文仿宋"/>
          <w:sz w:val="32"/>
          <w:szCs w:val="32"/>
        </w:rPr>
        <w:t>22.4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BA672D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 w:rsidRPr="00BA672D">
        <w:rPr>
          <w:rFonts w:ascii="仿宋_GB2312" w:eastAsia="仿宋_GB2312" w:hAnsi="华文仿宋" w:hint="eastAsia"/>
          <w:sz w:val="32"/>
          <w:szCs w:val="32"/>
        </w:rPr>
        <w:t>实际利用外资</w:t>
      </w:r>
      <w:r>
        <w:rPr>
          <w:rFonts w:ascii="仿宋_GB2312" w:eastAsia="仿宋_GB2312" w:hAnsi="华文仿宋"/>
          <w:sz w:val="32"/>
          <w:szCs w:val="32"/>
        </w:rPr>
        <w:t>2.19</w:t>
      </w:r>
      <w:r w:rsidRPr="00BA672D">
        <w:rPr>
          <w:rFonts w:ascii="仿宋_GB2312" w:eastAsia="仿宋_GB2312" w:hAnsi="华文仿宋" w:hint="eastAsia"/>
          <w:sz w:val="32"/>
          <w:szCs w:val="32"/>
        </w:rPr>
        <w:t>亿美元，增长</w:t>
      </w:r>
      <w:r>
        <w:rPr>
          <w:rFonts w:ascii="仿宋_GB2312" w:eastAsia="仿宋_GB2312" w:hAnsi="华文仿宋"/>
          <w:sz w:val="32"/>
          <w:szCs w:val="32"/>
        </w:rPr>
        <w:t>5.1</w:t>
      </w:r>
      <w:r w:rsidRPr="00BA672D">
        <w:rPr>
          <w:rFonts w:ascii="仿宋_GB2312" w:eastAsia="仿宋_GB2312" w:hAnsi="华文仿宋"/>
          <w:sz w:val="32"/>
          <w:szCs w:val="32"/>
        </w:rPr>
        <w:t>%</w:t>
      </w:r>
      <w:r w:rsidRPr="00BA672D">
        <w:rPr>
          <w:rFonts w:ascii="仿宋_GB2312" w:eastAsia="仿宋_GB2312" w:hAnsi="华文仿宋" w:hint="eastAsia"/>
          <w:sz w:val="32"/>
          <w:szCs w:val="32"/>
        </w:rPr>
        <w:t>；</w:t>
      </w:r>
    </w:p>
    <w:p w:rsidR="009E6384" w:rsidRPr="00380996" w:rsidRDefault="009E6384" w:rsidP="009E6384">
      <w:pPr>
        <w:spacing w:line="580" w:lineRule="exact"/>
        <w:ind w:firstLine="601"/>
        <w:rPr>
          <w:rFonts w:ascii="仿宋_GB2312" w:eastAsia="仿宋_GB2312" w:hAnsi="华文仿宋"/>
          <w:sz w:val="32"/>
          <w:szCs w:val="32"/>
        </w:rPr>
      </w:pPr>
      <w:r w:rsidRPr="00BA672D">
        <w:rPr>
          <w:rFonts w:ascii="仿宋_GB2312" w:eastAsia="仿宋_GB2312" w:hAnsi="华文仿宋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实现</w:t>
      </w:r>
      <w:r w:rsidRPr="00BA672D">
        <w:rPr>
          <w:rFonts w:ascii="仿宋_GB2312" w:eastAsia="仿宋_GB2312" w:hAnsi="华文仿宋" w:hint="eastAsia"/>
          <w:sz w:val="32"/>
          <w:szCs w:val="32"/>
        </w:rPr>
        <w:t>规模以上工业企业增加值</w:t>
      </w:r>
      <w:r>
        <w:rPr>
          <w:rFonts w:ascii="仿宋_GB2312" w:eastAsia="仿宋_GB2312" w:hAnsi="华文仿宋"/>
          <w:sz w:val="32"/>
          <w:szCs w:val="32"/>
        </w:rPr>
        <w:t>34.50</w:t>
      </w:r>
      <w:r w:rsidRPr="00BA672D">
        <w:rPr>
          <w:rFonts w:ascii="仿宋_GB2312" w:eastAsia="仿宋_GB2312" w:hAnsi="华文仿宋" w:hint="eastAsia"/>
          <w:sz w:val="32"/>
          <w:szCs w:val="32"/>
        </w:rPr>
        <w:t>亿元，</w:t>
      </w:r>
      <w:r>
        <w:rPr>
          <w:rFonts w:ascii="仿宋_GB2312" w:eastAsia="仿宋_GB2312" w:hAnsi="华文仿宋" w:hint="eastAsia"/>
          <w:sz w:val="32"/>
          <w:szCs w:val="32"/>
        </w:rPr>
        <w:t>增长</w:t>
      </w:r>
      <w:r>
        <w:rPr>
          <w:rFonts w:ascii="仿宋_GB2312" w:eastAsia="仿宋_GB2312" w:hAnsi="华文仿宋"/>
          <w:sz w:val="32"/>
          <w:szCs w:val="32"/>
        </w:rPr>
        <w:t>0.4%</w:t>
      </w:r>
      <w:r w:rsidRPr="00BA672D">
        <w:rPr>
          <w:rFonts w:ascii="仿宋_GB2312" w:eastAsia="仿宋_GB2312" w:hAnsi="华文仿宋" w:hint="eastAsia"/>
          <w:sz w:val="32"/>
          <w:szCs w:val="32"/>
        </w:rPr>
        <w:t>。</w:t>
      </w:r>
    </w:p>
    <w:p w:rsidR="009E6384" w:rsidRPr="002C2FB4" w:rsidRDefault="009E6384" w:rsidP="009E6384">
      <w:pPr>
        <w:spacing w:line="580" w:lineRule="exact"/>
        <w:ind w:firstLineChars="200" w:firstLine="630"/>
        <w:rPr>
          <w:rFonts w:eastAsia="黑体"/>
          <w:color w:val="000000"/>
          <w:sz w:val="32"/>
          <w:szCs w:val="32"/>
        </w:rPr>
      </w:pPr>
      <w:r w:rsidRPr="002C2FB4">
        <w:rPr>
          <w:rFonts w:eastAsia="黑体" w:hint="eastAsia"/>
          <w:color w:val="000000"/>
          <w:sz w:val="32"/>
          <w:szCs w:val="32"/>
        </w:rPr>
        <w:t>一、经济运行情况</w:t>
      </w:r>
    </w:p>
    <w:p w:rsidR="009E6384" w:rsidRPr="002C2FB4" w:rsidRDefault="009E6384" w:rsidP="009E6384">
      <w:pPr>
        <w:spacing w:line="580" w:lineRule="exact"/>
        <w:ind w:firstLineChars="200" w:firstLine="630"/>
        <w:rPr>
          <w:rFonts w:eastAsia="楷体_GB2312"/>
          <w:color w:val="000000"/>
          <w:sz w:val="32"/>
          <w:szCs w:val="32"/>
        </w:rPr>
      </w:pPr>
      <w:r w:rsidRPr="002C2FB4">
        <w:rPr>
          <w:rFonts w:eastAsia="楷体_GB2312" w:hint="eastAsia"/>
          <w:color w:val="000000"/>
          <w:sz w:val="32"/>
          <w:szCs w:val="32"/>
        </w:rPr>
        <w:t>（一）</w:t>
      </w:r>
      <w:r>
        <w:rPr>
          <w:rFonts w:eastAsia="楷体_GB2312" w:hint="eastAsia"/>
          <w:color w:val="000000"/>
          <w:sz w:val="32"/>
          <w:szCs w:val="32"/>
        </w:rPr>
        <w:t>经济发展平稳起航</w:t>
      </w:r>
    </w:p>
    <w:p w:rsidR="009E6384" w:rsidRDefault="009E6384" w:rsidP="009E6384">
      <w:pPr>
        <w:spacing w:line="580" w:lineRule="exact"/>
        <w:ind w:firstLineChars="20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初步核算，</w:t>
      </w:r>
      <w:r w:rsidRPr="00EA2F3C">
        <w:rPr>
          <w:rFonts w:ascii="仿宋_GB2312" w:eastAsia="仿宋_GB2312" w:hint="eastAsia"/>
          <w:sz w:val="32"/>
          <w:szCs w:val="32"/>
        </w:rPr>
        <w:t>一季度我区实现地区生产总值</w:t>
      </w:r>
      <w:r>
        <w:rPr>
          <w:rFonts w:ascii="仿宋_GB2312" w:eastAsia="仿宋_GB2312"/>
          <w:sz w:val="32"/>
          <w:szCs w:val="32"/>
        </w:rPr>
        <w:t>584.03</w:t>
      </w:r>
      <w:r w:rsidRPr="00EA2F3C">
        <w:rPr>
          <w:rFonts w:ascii="仿宋_GB2312" w:eastAsia="仿宋_GB2312" w:hint="eastAsia"/>
          <w:sz w:val="32"/>
          <w:szCs w:val="32"/>
        </w:rPr>
        <w:t>亿元，比上年同期增长</w:t>
      </w:r>
      <w:r>
        <w:rPr>
          <w:rFonts w:ascii="仿宋_GB2312" w:eastAsia="仿宋_GB2312"/>
          <w:sz w:val="32"/>
          <w:szCs w:val="32"/>
        </w:rPr>
        <w:t>7.4</w:t>
      </w:r>
      <w:r w:rsidRPr="00EA2F3C">
        <w:rPr>
          <w:rFonts w:ascii="仿宋_GB2312" w:eastAsia="仿宋_GB2312"/>
          <w:sz w:val="32"/>
          <w:szCs w:val="32"/>
        </w:rPr>
        <w:t>%</w:t>
      </w:r>
      <w:r w:rsidRPr="00EA2F3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三次产业结构进一步优化，与上年同期相比，第三产业比重提高</w:t>
      </w:r>
      <w:r>
        <w:rPr>
          <w:rFonts w:ascii="仿宋_GB2312" w:eastAsia="仿宋_GB2312"/>
          <w:sz w:val="32"/>
          <w:szCs w:val="32"/>
        </w:rPr>
        <w:t>0.26</w:t>
      </w:r>
      <w:r>
        <w:rPr>
          <w:rFonts w:ascii="仿宋_GB2312" w:eastAsia="仿宋_GB2312" w:hint="eastAsia"/>
          <w:sz w:val="32"/>
          <w:szCs w:val="32"/>
        </w:rPr>
        <w:t>个百分点。</w:t>
      </w:r>
      <w:r w:rsidRPr="00EA2F3C">
        <w:rPr>
          <w:rFonts w:ascii="仿宋_GB2312" w:eastAsia="仿宋_GB2312" w:hint="eastAsia"/>
          <w:sz w:val="32"/>
          <w:szCs w:val="32"/>
        </w:rPr>
        <w:t>从对经济增长贡献看，排名首位的仍是金融业，实现增加值</w:t>
      </w:r>
      <w:r>
        <w:rPr>
          <w:rFonts w:ascii="仿宋_GB2312" w:eastAsia="仿宋_GB2312"/>
          <w:sz w:val="32"/>
          <w:szCs w:val="32"/>
        </w:rPr>
        <w:t>207.49</w:t>
      </w:r>
      <w:r w:rsidRPr="00EA2F3C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10.0</w:t>
      </w:r>
      <w:r w:rsidRPr="00EA2F3C">
        <w:rPr>
          <w:rFonts w:ascii="仿宋_GB2312" w:eastAsia="仿宋_GB2312"/>
          <w:sz w:val="32"/>
          <w:szCs w:val="32"/>
        </w:rPr>
        <w:t>%</w:t>
      </w:r>
      <w:r w:rsidRPr="00EA2F3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占地区生产总值的</w:t>
      </w:r>
      <w:r>
        <w:rPr>
          <w:rFonts w:ascii="仿宋_GB2312" w:eastAsia="仿宋_GB2312"/>
          <w:sz w:val="32"/>
          <w:szCs w:val="32"/>
        </w:rPr>
        <w:t>35.5%</w:t>
      </w:r>
      <w:r>
        <w:rPr>
          <w:rFonts w:ascii="仿宋_GB2312" w:eastAsia="仿宋_GB2312" w:hint="eastAsia"/>
          <w:sz w:val="32"/>
          <w:szCs w:val="32"/>
        </w:rPr>
        <w:t>，</w:t>
      </w:r>
      <w:r w:rsidRPr="00EA2F3C">
        <w:rPr>
          <w:rFonts w:ascii="仿宋_GB2312" w:eastAsia="仿宋_GB2312" w:hint="eastAsia"/>
          <w:sz w:val="32"/>
          <w:szCs w:val="32"/>
        </w:rPr>
        <w:t>对经济增长贡献率</w:t>
      </w:r>
      <w:r>
        <w:rPr>
          <w:rFonts w:ascii="仿宋_GB2312" w:eastAsia="仿宋_GB2312" w:hint="eastAsia"/>
          <w:sz w:val="32"/>
          <w:szCs w:val="32"/>
        </w:rPr>
        <w:t>达</w:t>
      </w:r>
      <w:r w:rsidRPr="005A4485">
        <w:rPr>
          <w:rFonts w:ascii="仿宋_GB2312" w:eastAsia="仿宋_GB2312"/>
          <w:sz w:val="32"/>
          <w:szCs w:val="32"/>
        </w:rPr>
        <w:t>44.1%</w:t>
      </w:r>
      <w:r>
        <w:rPr>
          <w:rFonts w:ascii="仿宋_GB2312" w:eastAsia="仿宋_GB2312" w:hint="eastAsia"/>
          <w:sz w:val="32"/>
          <w:szCs w:val="32"/>
        </w:rPr>
        <w:t>，拉动经济增长</w:t>
      </w:r>
      <w:r>
        <w:rPr>
          <w:rFonts w:ascii="仿宋_GB2312" w:eastAsia="仿宋_GB2312"/>
          <w:sz w:val="32"/>
          <w:szCs w:val="32"/>
        </w:rPr>
        <w:t>3.3</w:t>
      </w:r>
      <w:r>
        <w:rPr>
          <w:rFonts w:ascii="仿宋_GB2312" w:eastAsia="仿宋_GB2312" w:hint="eastAsia"/>
          <w:sz w:val="32"/>
          <w:szCs w:val="32"/>
        </w:rPr>
        <w:t>个百分点</w:t>
      </w:r>
      <w:r w:rsidRPr="005A4485">
        <w:rPr>
          <w:rFonts w:ascii="仿宋_GB2312" w:eastAsia="仿宋_GB2312" w:hint="eastAsia"/>
          <w:sz w:val="32"/>
          <w:szCs w:val="32"/>
        </w:rPr>
        <w:t>；</w:t>
      </w:r>
      <w:r w:rsidRPr="00EA2F3C">
        <w:rPr>
          <w:rFonts w:ascii="仿宋_GB2312" w:eastAsia="仿宋_GB2312" w:hint="eastAsia"/>
          <w:sz w:val="32"/>
          <w:szCs w:val="32"/>
        </w:rPr>
        <w:t>其次是批发和零售业，实现增加值</w:t>
      </w:r>
      <w:r>
        <w:rPr>
          <w:rFonts w:ascii="仿宋_GB2312" w:eastAsia="仿宋_GB2312"/>
          <w:sz w:val="32"/>
          <w:szCs w:val="32"/>
        </w:rPr>
        <w:t>119.10</w:t>
      </w:r>
      <w:r w:rsidRPr="00EA2F3C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6.6</w:t>
      </w:r>
      <w:r w:rsidRPr="00EA2F3C">
        <w:rPr>
          <w:rFonts w:ascii="仿宋_GB2312" w:eastAsia="仿宋_GB2312"/>
          <w:sz w:val="32"/>
          <w:szCs w:val="32"/>
        </w:rPr>
        <w:t>%</w:t>
      </w:r>
      <w:r w:rsidRPr="00EA2F3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占地区生产总值的</w:t>
      </w:r>
      <w:r>
        <w:rPr>
          <w:rFonts w:ascii="仿宋_GB2312" w:eastAsia="仿宋_GB2312"/>
          <w:sz w:val="32"/>
          <w:szCs w:val="32"/>
        </w:rPr>
        <w:t>20.4%</w:t>
      </w:r>
      <w:r>
        <w:rPr>
          <w:rFonts w:ascii="仿宋_GB2312" w:eastAsia="仿宋_GB2312" w:hint="eastAsia"/>
          <w:sz w:val="32"/>
          <w:szCs w:val="32"/>
        </w:rPr>
        <w:t>，</w:t>
      </w:r>
      <w:r w:rsidRPr="00EA2F3C">
        <w:rPr>
          <w:rFonts w:ascii="仿宋_GB2312" w:eastAsia="仿宋_GB2312" w:hint="eastAsia"/>
          <w:sz w:val="32"/>
          <w:szCs w:val="32"/>
        </w:rPr>
        <w:t>对经济增长贡献率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17.6</w:t>
      </w:r>
      <w:r w:rsidRPr="005A4485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，拉动经济增长</w:t>
      </w:r>
      <w:r>
        <w:rPr>
          <w:rFonts w:ascii="仿宋_GB2312" w:eastAsia="仿宋_GB2312"/>
          <w:sz w:val="32"/>
          <w:szCs w:val="32"/>
        </w:rPr>
        <w:t>1.3</w:t>
      </w:r>
      <w:r>
        <w:rPr>
          <w:rFonts w:ascii="仿宋_GB2312" w:eastAsia="仿宋_GB2312" w:hint="eastAsia"/>
          <w:sz w:val="32"/>
          <w:szCs w:val="32"/>
        </w:rPr>
        <w:t>个百分点。从增长两翼看，</w:t>
      </w:r>
      <w:r w:rsidRPr="004F4FF0">
        <w:rPr>
          <w:rFonts w:ascii="仿宋_GB2312" w:eastAsia="仿宋_GB2312"/>
          <w:sz w:val="32"/>
          <w:szCs w:val="32"/>
        </w:rPr>
        <w:t>CBD</w:t>
      </w:r>
      <w:r w:rsidRPr="004F4FF0">
        <w:rPr>
          <w:rFonts w:ascii="仿宋_GB2312" w:eastAsia="仿宋_GB2312" w:hint="eastAsia"/>
          <w:sz w:val="32"/>
          <w:szCs w:val="32"/>
        </w:rPr>
        <w:t>实现增加值</w:t>
      </w:r>
      <w:r>
        <w:rPr>
          <w:rFonts w:ascii="仿宋_GB2312" w:eastAsia="仿宋_GB2312"/>
          <w:sz w:val="32"/>
          <w:szCs w:val="32"/>
        </w:rPr>
        <w:t>119.73</w:t>
      </w:r>
      <w:r w:rsidRPr="004F4FF0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9.1%</w:t>
      </w:r>
      <w:r>
        <w:rPr>
          <w:rFonts w:ascii="仿宋_GB2312" w:eastAsia="仿宋_GB2312" w:hint="eastAsia"/>
          <w:sz w:val="32"/>
          <w:szCs w:val="32"/>
        </w:rPr>
        <w:t>，占地区生产总值比重的</w:t>
      </w:r>
      <w:r>
        <w:rPr>
          <w:rFonts w:ascii="仿宋_GB2312" w:eastAsia="仿宋_GB2312"/>
          <w:sz w:val="32"/>
          <w:szCs w:val="32"/>
        </w:rPr>
        <w:t>20.5%</w:t>
      </w:r>
      <w:r>
        <w:rPr>
          <w:rFonts w:ascii="仿宋_GB2312" w:eastAsia="仿宋_GB2312" w:hint="eastAsia"/>
          <w:sz w:val="32"/>
          <w:szCs w:val="32"/>
        </w:rPr>
        <w:t>；</w:t>
      </w:r>
      <w:r w:rsidRPr="004F4FF0">
        <w:rPr>
          <w:rFonts w:ascii="仿宋_GB2312" w:eastAsia="仿宋_GB2312" w:hint="eastAsia"/>
          <w:sz w:val="32"/>
          <w:szCs w:val="32"/>
        </w:rPr>
        <w:t>环</w:t>
      </w:r>
      <w:r w:rsidRPr="004F4FF0">
        <w:rPr>
          <w:rFonts w:ascii="仿宋_GB2312" w:eastAsia="仿宋_GB2312"/>
          <w:sz w:val="32"/>
          <w:szCs w:val="32"/>
        </w:rPr>
        <w:t>CBD</w:t>
      </w:r>
      <w:r w:rsidRPr="004F4FF0">
        <w:rPr>
          <w:rFonts w:ascii="仿宋_GB2312" w:eastAsia="仿宋_GB2312" w:hint="eastAsia"/>
          <w:sz w:val="32"/>
          <w:szCs w:val="32"/>
        </w:rPr>
        <w:t>高端产业</w:t>
      </w:r>
      <w:proofErr w:type="gramStart"/>
      <w:r w:rsidRPr="004F4FF0">
        <w:rPr>
          <w:rFonts w:ascii="仿宋_GB2312" w:eastAsia="仿宋_GB2312" w:hint="eastAsia"/>
          <w:sz w:val="32"/>
          <w:szCs w:val="32"/>
        </w:rPr>
        <w:t>带实现</w:t>
      </w:r>
      <w:proofErr w:type="gramEnd"/>
      <w:r w:rsidRPr="004F4FF0">
        <w:rPr>
          <w:rFonts w:ascii="仿宋_GB2312" w:eastAsia="仿宋_GB2312" w:hint="eastAsia"/>
          <w:sz w:val="32"/>
          <w:szCs w:val="32"/>
        </w:rPr>
        <w:t>增加值</w:t>
      </w:r>
      <w:r>
        <w:rPr>
          <w:rFonts w:ascii="仿宋_GB2312" w:eastAsia="仿宋_GB2312"/>
          <w:sz w:val="32"/>
          <w:szCs w:val="32"/>
        </w:rPr>
        <w:t>259.31</w:t>
      </w:r>
      <w:r w:rsidRPr="004F4FF0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8.0%</w:t>
      </w:r>
      <w:r>
        <w:rPr>
          <w:rFonts w:ascii="仿宋_GB2312" w:eastAsia="仿宋_GB2312" w:hint="eastAsia"/>
          <w:sz w:val="32"/>
          <w:szCs w:val="32"/>
        </w:rPr>
        <w:t>，</w:t>
      </w:r>
      <w:r w:rsidRPr="004F4FF0">
        <w:rPr>
          <w:rFonts w:ascii="仿宋_GB2312" w:eastAsia="仿宋_GB2312" w:hint="eastAsia"/>
          <w:sz w:val="32"/>
          <w:szCs w:val="32"/>
        </w:rPr>
        <w:t>占地区生产总值的</w:t>
      </w:r>
      <w:r>
        <w:rPr>
          <w:rFonts w:ascii="仿宋_GB2312" w:eastAsia="仿宋_GB2312"/>
          <w:sz w:val="32"/>
          <w:szCs w:val="32"/>
        </w:rPr>
        <w:t>44.4</w:t>
      </w:r>
      <w:r w:rsidRPr="004F4FF0">
        <w:rPr>
          <w:rFonts w:ascii="仿宋_GB2312" w:eastAsia="仿宋_GB2312"/>
          <w:sz w:val="32"/>
          <w:szCs w:val="32"/>
        </w:rPr>
        <w:t>%</w:t>
      </w:r>
      <w:r w:rsidRPr="004F4FF0">
        <w:rPr>
          <w:rFonts w:ascii="仿宋_GB2312" w:eastAsia="仿宋_GB2312" w:hint="eastAsia"/>
          <w:sz w:val="32"/>
          <w:szCs w:val="32"/>
        </w:rPr>
        <w:t>。</w:t>
      </w:r>
    </w:p>
    <w:tbl>
      <w:tblPr>
        <w:tblpPr w:leftFromText="180" w:rightFromText="180" w:vertAnchor="text" w:horzAnchor="margin" w:tblpXSpec="right" w:tblpY="17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900"/>
        <w:gridCol w:w="1080"/>
        <w:gridCol w:w="1116"/>
      </w:tblGrid>
      <w:tr w:rsidR="009E6384" w:rsidTr="00A8550B">
        <w:trPr>
          <w:trHeight w:hRule="exact" w:val="454"/>
        </w:trPr>
        <w:tc>
          <w:tcPr>
            <w:tcW w:w="46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384" w:rsidRPr="00230EB0" w:rsidRDefault="009E6384" w:rsidP="00A8550B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230EB0">
              <w:rPr>
                <w:rFonts w:ascii="宋体" w:hAnsi="宋体" w:hint="eastAsia"/>
                <w:kern w:val="0"/>
                <w:sz w:val="24"/>
              </w:rPr>
              <w:t>表</w:t>
            </w:r>
            <w:r w:rsidRPr="00230EB0">
              <w:rPr>
                <w:rFonts w:ascii="宋体" w:hAnsi="宋体"/>
                <w:kern w:val="0"/>
                <w:sz w:val="24"/>
              </w:rPr>
              <w:t>1  2014</w:t>
            </w:r>
            <w:r w:rsidRPr="00230EB0">
              <w:rPr>
                <w:rFonts w:ascii="宋体" w:hAnsi="宋体" w:hint="eastAsia"/>
                <w:kern w:val="0"/>
                <w:sz w:val="24"/>
              </w:rPr>
              <w:t>年一季度主要行业发展情况</w:t>
            </w:r>
          </w:p>
        </w:tc>
      </w:tr>
      <w:tr w:rsidR="009E6384" w:rsidTr="00A8550B">
        <w:trPr>
          <w:trHeight w:hRule="exact" w:val="454"/>
        </w:trPr>
        <w:tc>
          <w:tcPr>
            <w:tcW w:w="464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6384" w:rsidRPr="00230EB0" w:rsidRDefault="009E6384" w:rsidP="00A8550B">
            <w:pPr>
              <w:widowControl/>
              <w:spacing w:before="100" w:beforeAutospacing="1" w:after="100" w:afterAutospacing="1"/>
              <w:ind w:right="3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单位：亿元、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主要行业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增加值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增长速度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占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比重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ind w:right="36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金融业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207.49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35.5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ind w:right="-108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批发和零售业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20.4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上工业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5.9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ind w:right="44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5.4</w:t>
            </w:r>
          </w:p>
        </w:tc>
      </w:tr>
      <w:tr w:rsidR="009E6384" w:rsidTr="00A8550B">
        <w:trPr>
          <w:trHeight w:hRule="exact" w:val="567"/>
        </w:trPr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其他服务业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Default="009E6384" w:rsidP="00A8550B">
            <w:pPr>
              <w:widowControl/>
              <w:spacing w:before="100" w:beforeAutospacing="1" w:after="100" w:afterAutospacing="1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26.2</w:t>
            </w:r>
          </w:p>
        </w:tc>
      </w:tr>
    </w:tbl>
    <w:p w:rsidR="009E6384" w:rsidRDefault="009E6384" w:rsidP="009E6384">
      <w:pPr>
        <w:tabs>
          <w:tab w:val="left" w:pos="5760"/>
        </w:tabs>
      </w:pPr>
    </w:p>
    <w:p w:rsidR="009E6384" w:rsidRDefault="009E6384" w:rsidP="009E6384">
      <w:pPr>
        <w:tabs>
          <w:tab w:val="left" w:pos="5760"/>
        </w:tabs>
      </w:pPr>
      <w:r>
        <w:rPr>
          <w:rFonts w:hint="eastAsia"/>
          <w:noProof/>
        </w:rPr>
        <w:drawing>
          <wp:inline distT="0" distB="0" distL="0" distR="0">
            <wp:extent cx="2428875" cy="2171700"/>
            <wp:effectExtent l="0" t="0" r="0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6384" w:rsidRDefault="009E6384" w:rsidP="009E6384">
      <w:pPr>
        <w:tabs>
          <w:tab w:val="left" w:pos="5760"/>
        </w:tabs>
        <w:ind w:firstLineChars="200" w:firstLine="410"/>
      </w:pPr>
      <w:r>
        <w:rPr>
          <w:rFonts w:hint="eastAsia"/>
          <w:bCs/>
          <w:szCs w:val="21"/>
        </w:rPr>
        <w:t>图</w:t>
      </w:r>
      <w:r>
        <w:rPr>
          <w:bCs/>
          <w:szCs w:val="21"/>
        </w:rPr>
        <w:t xml:space="preserve">1 </w:t>
      </w:r>
      <w:r>
        <w:rPr>
          <w:rFonts w:hint="eastAsia"/>
          <w:bCs/>
          <w:szCs w:val="21"/>
        </w:rPr>
        <w:t>地区生产总值三次产业结构图</w:t>
      </w:r>
    </w:p>
    <w:p w:rsidR="009E6384" w:rsidRDefault="009E6384" w:rsidP="009E6384">
      <w:pPr>
        <w:ind w:firstLineChars="350" w:firstLine="718"/>
        <w:rPr>
          <w:i/>
          <w:szCs w:val="21"/>
        </w:rPr>
      </w:pPr>
    </w:p>
    <w:p w:rsidR="009E6384" w:rsidRPr="002C2FB4" w:rsidRDefault="009E6384" w:rsidP="009E6384">
      <w:pPr>
        <w:spacing w:line="580" w:lineRule="exact"/>
        <w:ind w:firstLineChars="200" w:firstLine="630"/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（二）特色经济稳步壮大</w:t>
      </w:r>
    </w:p>
    <w:p w:rsidR="009E6384" w:rsidRPr="00F0279D" w:rsidRDefault="009E6384" w:rsidP="009E6384">
      <w:pPr>
        <w:spacing w:line="580" w:lineRule="exact"/>
        <w:ind w:firstLineChars="192" w:firstLine="605"/>
        <w:jc w:val="center"/>
        <w:rPr>
          <w:rFonts w:ascii="仿宋_GB2312" w:eastAsia="仿宋_GB2312"/>
          <w:sz w:val="32"/>
          <w:szCs w:val="32"/>
        </w:rPr>
      </w:pPr>
      <w:r w:rsidRPr="00915854">
        <w:rPr>
          <w:rFonts w:ascii="仿宋_GB2312" w:eastAsia="仿宋_GB2312" w:hint="eastAsia"/>
          <w:sz w:val="32"/>
          <w:szCs w:val="32"/>
        </w:rPr>
        <w:t>一季度我区总部经济、现代服务业、高新技术产业、战略性新兴产业和文化创意产业等特色经济继续发展壮大，成为抵御经济风</w:t>
      </w:r>
      <w:r w:rsidRPr="00915854">
        <w:rPr>
          <w:rFonts w:ascii="仿宋_GB2312" w:eastAsia="仿宋_GB2312" w:hint="eastAsia"/>
          <w:sz w:val="32"/>
          <w:szCs w:val="32"/>
        </w:rPr>
        <w:lastRenderedPageBreak/>
        <w:t>险，调节经济平衡，拉动经济增长的强大动力。</w:t>
      </w:r>
      <w:r>
        <w:rPr>
          <w:rFonts w:ascii="仿宋_GB2312" w:eastAsia="仿宋_GB2312" w:hint="eastAsia"/>
          <w:sz w:val="32"/>
          <w:szCs w:val="32"/>
        </w:rPr>
        <w:t>初步核算，一季度</w:t>
      </w:r>
      <w:r w:rsidRPr="00A87066">
        <w:rPr>
          <w:rFonts w:ascii="仿宋_GB2312" w:eastAsia="仿宋_GB2312" w:hint="eastAsia"/>
          <w:b/>
          <w:sz w:val="32"/>
          <w:szCs w:val="32"/>
        </w:rPr>
        <w:t>总部企业</w:t>
      </w:r>
      <w:r w:rsidRPr="004F4FF0">
        <w:rPr>
          <w:rFonts w:ascii="仿宋_GB2312" w:eastAsia="仿宋_GB2312" w:hint="eastAsia"/>
          <w:sz w:val="32"/>
          <w:szCs w:val="32"/>
        </w:rPr>
        <w:t>实现增加值</w:t>
      </w:r>
      <w:r>
        <w:rPr>
          <w:rFonts w:ascii="仿宋_GB2312" w:eastAsia="仿宋_GB2312"/>
          <w:sz w:val="32"/>
          <w:szCs w:val="32"/>
        </w:rPr>
        <w:t>229.52</w:t>
      </w:r>
      <w:r w:rsidRPr="004F4FF0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8.6</w:t>
      </w:r>
      <w:r w:rsidRPr="004F4FF0">
        <w:rPr>
          <w:rFonts w:ascii="仿宋_GB2312" w:eastAsia="仿宋_GB2312"/>
          <w:sz w:val="32"/>
          <w:szCs w:val="32"/>
        </w:rPr>
        <w:t>%</w:t>
      </w:r>
      <w:r w:rsidRPr="004F4FF0">
        <w:rPr>
          <w:rFonts w:ascii="仿宋_GB2312" w:eastAsia="仿宋_GB2312" w:hint="eastAsia"/>
          <w:sz w:val="32"/>
          <w:szCs w:val="32"/>
        </w:rPr>
        <w:t>，高于地区生产总值增速</w:t>
      </w:r>
      <w:r>
        <w:rPr>
          <w:rFonts w:ascii="仿宋_GB2312" w:eastAsia="仿宋_GB2312"/>
          <w:sz w:val="32"/>
          <w:szCs w:val="32"/>
        </w:rPr>
        <w:t>1.2</w:t>
      </w:r>
      <w:r w:rsidRPr="004F4FF0">
        <w:rPr>
          <w:rFonts w:ascii="仿宋_GB2312" w:eastAsia="仿宋_GB2312" w:hint="eastAsia"/>
          <w:sz w:val="32"/>
          <w:szCs w:val="32"/>
        </w:rPr>
        <w:t>个百分点，占地区生产总值比重的</w:t>
      </w:r>
      <w:r>
        <w:rPr>
          <w:rFonts w:ascii="仿宋_GB2312" w:eastAsia="仿宋_GB2312"/>
          <w:sz w:val="32"/>
          <w:szCs w:val="32"/>
        </w:rPr>
        <w:t>39.3</w:t>
      </w:r>
      <w:r w:rsidRPr="004F4FF0">
        <w:rPr>
          <w:rFonts w:ascii="仿宋_GB2312" w:eastAsia="仿宋_GB2312"/>
          <w:sz w:val="32"/>
          <w:szCs w:val="32"/>
        </w:rPr>
        <w:t>%</w:t>
      </w:r>
      <w:r w:rsidRPr="004F4FF0">
        <w:rPr>
          <w:rFonts w:ascii="仿宋_GB2312" w:eastAsia="仿宋_GB2312" w:hint="eastAsia"/>
          <w:sz w:val="32"/>
          <w:szCs w:val="32"/>
        </w:rPr>
        <w:t>。</w:t>
      </w:r>
      <w:r w:rsidRPr="00A87066">
        <w:rPr>
          <w:rFonts w:ascii="仿宋_GB2312" w:eastAsia="仿宋_GB2312" w:hint="eastAsia"/>
          <w:b/>
          <w:sz w:val="32"/>
          <w:szCs w:val="32"/>
        </w:rPr>
        <w:t>现代服务业</w:t>
      </w:r>
      <w:r w:rsidRPr="004F4FF0">
        <w:rPr>
          <w:rFonts w:ascii="仿宋_GB2312" w:eastAsia="仿宋_GB2312" w:hint="eastAsia"/>
          <w:sz w:val="32"/>
          <w:szCs w:val="32"/>
        </w:rPr>
        <w:t>实现增加值</w:t>
      </w:r>
      <w:r>
        <w:rPr>
          <w:rFonts w:ascii="仿宋_GB2312" w:eastAsia="仿宋_GB2312"/>
          <w:sz w:val="32"/>
          <w:szCs w:val="32"/>
        </w:rPr>
        <w:t>404.15</w:t>
      </w:r>
      <w:r w:rsidRPr="004F4FF0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8.4</w:t>
      </w:r>
      <w:r w:rsidRPr="004F4FF0">
        <w:rPr>
          <w:rFonts w:ascii="仿宋_GB2312" w:eastAsia="仿宋_GB2312"/>
          <w:sz w:val="32"/>
          <w:szCs w:val="32"/>
        </w:rPr>
        <w:t>%</w:t>
      </w:r>
      <w:r w:rsidRPr="004F4FF0">
        <w:rPr>
          <w:rFonts w:ascii="仿宋_GB2312" w:eastAsia="仿宋_GB2312" w:hint="eastAsia"/>
          <w:sz w:val="32"/>
          <w:szCs w:val="32"/>
        </w:rPr>
        <w:t>，高于地区生产总值增速</w:t>
      </w:r>
      <w:r>
        <w:rPr>
          <w:rFonts w:ascii="仿宋_GB2312" w:eastAsia="仿宋_GB2312"/>
          <w:sz w:val="32"/>
          <w:szCs w:val="32"/>
        </w:rPr>
        <w:t>1.0</w:t>
      </w:r>
      <w:r>
        <w:rPr>
          <w:rFonts w:ascii="仿宋_GB2312" w:eastAsia="仿宋_GB2312" w:hint="eastAsia"/>
          <w:sz w:val="32"/>
          <w:szCs w:val="32"/>
        </w:rPr>
        <w:t>个百分点，</w:t>
      </w:r>
      <w:r w:rsidRPr="004F4FF0">
        <w:rPr>
          <w:rFonts w:ascii="仿宋_GB2312" w:eastAsia="仿宋_GB2312" w:hint="eastAsia"/>
          <w:sz w:val="32"/>
          <w:szCs w:val="32"/>
        </w:rPr>
        <w:t>占地区生产总值比重的</w:t>
      </w:r>
      <w:r>
        <w:rPr>
          <w:rFonts w:ascii="仿宋_GB2312" w:eastAsia="仿宋_GB2312"/>
          <w:sz w:val="32"/>
          <w:szCs w:val="32"/>
        </w:rPr>
        <w:t>69.2</w:t>
      </w:r>
      <w:r w:rsidRPr="004F4FF0">
        <w:rPr>
          <w:rFonts w:ascii="仿宋_GB2312" w:eastAsia="仿宋_GB2312"/>
          <w:sz w:val="32"/>
          <w:szCs w:val="32"/>
        </w:rPr>
        <w:t>%</w:t>
      </w:r>
      <w:r w:rsidRPr="004F4FF0">
        <w:rPr>
          <w:rFonts w:ascii="仿宋_GB2312" w:eastAsia="仿宋_GB2312" w:hint="eastAsia"/>
          <w:sz w:val="32"/>
          <w:szCs w:val="32"/>
        </w:rPr>
        <w:t>。</w:t>
      </w:r>
      <w:r w:rsidRPr="00A87066">
        <w:rPr>
          <w:rFonts w:ascii="仿宋_GB2312" w:eastAsia="仿宋_GB2312" w:hint="eastAsia"/>
          <w:b/>
          <w:sz w:val="32"/>
          <w:szCs w:val="32"/>
        </w:rPr>
        <w:t>高新技术产业</w:t>
      </w:r>
      <w:r w:rsidRPr="00CE0454">
        <w:rPr>
          <w:rFonts w:ascii="仿宋_GB2312" w:eastAsia="仿宋_GB2312" w:hint="eastAsia"/>
          <w:sz w:val="32"/>
          <w:szCs w:val="32"/>
        </w:rPr>
        <w:t>实现增加值</w:t>
      </w:r>
      <w:r w:rsidRPr="00CE0454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3.81</w:t>
      </w:r>
      <w:r w:rsidRPr="00CE0454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8.2</w:t>
      </w:r>
      <w:r w:rsidRPr="00CE0454">
        <w:rPr>
          <w:rFonts w:ascii="仿宋_GB2312" w:eastAsia="仿宋_GB2312"/>
          <w:sz w:val="32"/>
          <w:szCs w:val="32"/>
        </w:rPr>
        <w:t>%</w:t>
      </w:r>
      <w:r w:rsidRPr="00CE0454">
        <w:rPr>
          <w:rFonts w:ascii="仿宋_GB2312" w:eastAsia="仿宋_GB2312" w:hint="eastAsia"/>
          <w:sz w:val="32"/>
          <w:szCs w:val="32"/>
        </w:rPr>
        <w:t>，</w:t>
      </w:r>
      <w:r w:rsidRPr="004F4FF0">
        <w:rPr>
          <w:rFonts w:ascii="仿宋_GB2312" w:eastAsia="仿宋_GB2312" w:hint="eastAsia"/>
          <w:sz w:val="32"/>
          <w:szCs w:val="32"/>
        </w:rPr>
        <w:t>高于地区生产总值增速</w:t>
      </w:r>
      <w:r>
        <w:rPr>
          <w:rFonts w:ascii="仿宋_GB2312" w:eastAsia="仿宋_GB2312"/>
          <w:sz w:val="32"/>
          <w:szCs w:val="32"/>
        </w:rPr>
        <w:t>0.8</w:t>
      </w:r>
      <w:r w:rsidRPr="004F4FF0">
        <w:rPr>
          <w:rFonts w:ascii="仿宋_GB2312" w:eastAsia="仿宋_GB2312" w:hint="eastAsia"/>
          <w:sz w:val="32"/>
          <w:szCs w:val="32"/>
        </w:rPr>
        <w:t>个百分点，</w:t>
      </w:r>
      <w:r w:rsidRPr="00CE0454">
        <w:rPr>
          <w:rFonts w:ascii="仿宋_GB2312" w:eastAsia="仿宋_GB2312" w:hint="eastAsia"/>
          <w:sz w:val="32"/>
          <w:szCs w:val="32"/>
        </w:rPr>
        <w:t>占地区生产总值比重的</w:t>
      </w:r>
      <w:r w:rsidRPr="00CE0454"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>2</w:t>
      </w:r>
      <w:r w:rsidRPr="00CE0454">
        <w:rPr>
          <w:rFonts w:ascii="仿宋_GB2312" w:eastAsia="仿宋_GB2312"/>
          <w:sz w:val="32"/>
          <w:szCs w:val="32"/>
        </w:rPr>
        <w:t>%</w:t>
      </w:r>
      <w:r w:rsidRPr="00CE0454">
        <w:rPr>
          <w:rFonts w:ascii="仿宋_GB2312" w:eastAsia="仿宋_GB2312" w:hint="eastAsia"/>
          <w:sz w:val="32"/>
          <w:szCs w:val="32"/>
        </w:rPr>
        <w:t>。</w:t>
      </w:r>
      <w:r w:rsidRPr="00A87066">
        <w:rPr>
          <w:rFonts w:ascii="仿宋_GB2312" w:eastAsia="仿宋_GB2312" w:hint="eastAsia"/>
          <w:b/>
          <w:sz w:val="32"/>
          <w:szCs w:val="32"/>
        </w:rPr>
        <w:t>文化创意产业</w:t>
      </w:r>
      <w:r w:rsidRPr="008B48BB">
        <w:rPr>
          <w:rFonts w:ascii="仿宋_GB2312" w:eastAsia="仿宋_GB2312" w:hint="eastAsia"/>
          <w:sz w:val="32"/>
          <w:szCs w:val="32"/>
        </w:rPr>
        <w:t>实现增加值</w:t>
      </w:r>
      <w:r w:rsidRPr="008B48BB">
        <w:rPr>
          <w:rFonts w:ascii="仿宋_GB2312" w:eastAsia="仿宋_GB2312"/>
          <w:sz w:val="32"/>
          <w:szCs w:val="32"/>
        </w:rPr>
        <w:t>44.</w:t>
      </w:r>
      <w:r>
        <w:rPr>
          <w:rFonts w:ascii="仿宋_GB2312" w:eastAsia="仿宋_GB2312"/>
          <w:sz w:val="32"/>
          <w:szCs w:val="32"/>
        </w:rPr>
        <w:t>97</w:t>
      </w:r>
      <w:r w:rsidRPr="008B48BB">
        <w:rPr>
          <w:rFonts w:ascii="仿宋_GB2312" w:eastAsia="仿宋_GB2312" w:hint="eastAsia"/>
          <w:sz w:val="32"/>
          <w:szCs w:val="32"/>
        </w:rPr>
        <w:t>亿元，增长</w:t>
      </w:r>
      <w:r w:rsidRPr="008B48BB"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>9</w:t>
      </w:r>
      <w:r w:rsidRPr="008B48BB">
        <w:rPr>
          <w:rFonts w:ascii="仿宋_GB2312" w:eastAsia="仿宋_GB2312"/>
          <w:sz w:val="32"/>
          <w:szCs w:val="32"/>
        </w:rPr>
        <w:t>%</w:t>
      </w:r>
      <w:r w:rsidRPr="008B48BB">
        <w:rPr>
          <w:rFonts w:ascii="仿宋_GB2312" w:eastAsia="仿宋_GB2312" w:hint="eastAsia"/>
          <w:sz w:val="32"/>
          <w:szCs w:val="32"/>
        </w:rPr>
        <w:t>，</w:t>
      </w:r>
      <w:r w:rsidRPr="004F4FF0">
        <w:rPr>
          <w:rFonts w:ascii="仿宋_GB2312" w:eastAsia="仿宋_GB2312" w:hint="eastAsia"/>
          <w:sz w:val="32"/>
          <w:szCs w:val="32"/>
        </w:rPr>
        <w:t>高于地区生产总值增速</w:t>
      </w:r>
      <w:r>
        <w:rPr>
          <w:rFonts w:ascii="仿宋_GB2312" w:eastAsia="仿宋_GB2312"/>
          <w:sz w:val="32"/>
          <w:szCs w:val="32"/>
        </w:rPr>
        <w:t>1.5</w:t>
      </w:r>
      <w:r w:rsidRPr="004F4FF0">
        <w:rPr>
          <w:rFonts w:ascii="仿宋_GB2312" w:eastAsia="仿宋_GB2312" w:hint="eastAsia"/>
          <w:sz w:val="32"/>
          <w:szCs w:val="32"/>
        </w:rPr>
        <w:t>个百分点，</w:t>
      </w:r>
      <w:r w:rsidRPr="008B48BB">
        <w:rPr>
          <w:rFonts w:ascii="仿宋_GB2312" w:eastAsia="仿宋_GB2312" w:hint="eastAsia"/>
          <w:sz w:val="32"/>
          <w:szCs w:val="32"/>
        </w:rPr>
        <w:t>占地区生产总值比重的</w:t>
      </w:r>
      <w:r w:rsidRPr="008B48BB"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>7</w:t>
      </w:r>
      <w:r w:rsidRPr="008B48BB">
        <w:rPr>
          <w:rFonts w:ascii="仿宋_GB2312" w:eastAsia="仿宋_GB2312"/>
          <w:sz w:val="32"/>
          <w:szCs w:val="32"/>
        </w:rPr>
        <w:t>%</w:t>
      </w:r>
      <w:r w:rsidRPr="008B48BB">
        <w:rPr>
          <w:rFonts w:ascii="仿宋_GB2312" w:eastAsia="仿宋_GB2312" w:hint="eastAsia"/>
          <w:sz w:val="32"/>
          <w:szCs w:val="32"/>
        </w:rPr>
        <w:t>。</w:t>
      </w:r>
      <w:r w:rsidRPr="00A87066">
        <w:rPr>
          <w:rFonts w:ascii="仿宋_GB2312" w:eastAsia="仿宋_GB2312" w:hint="eastAsia"/>
          <w:b/>
          <w:sz w:val="32"/>
          <w:szCs w:val="32"/>
        </w:rPr>
        <w:t>生产性服务业</w:t>
      </w:r>
      <w:r w:rsidRPr="00CE0454">
        <w:rPr>
          <w:rFonts w:ascii="仿宋_GB2312" w:eastAsia="仿宋_GB2312" w:hint="eastAsia"/>
          <w:sz w:val="32"/>
          <w:szCs w:val="32"/>
        </w:rPr>
        <w:t>实现增加值</w:t>
      </w:r>
      <w:r>
        <w:rPr>
          <w:rFonts w:ascii="仿宋_GB2312" w:eastAsia="仿宋_GB2312"/>
          <w:sz w:val="32"/>
          <w:szCs w:val="32"/>
        </w:rPr>
        <w:t>407.50</w:t>
      </w:r>
      <w:r w:rsidRPr="00CE0454">
        <w:rPr>
          <w:rFonts w:ascii="仿宋_GB2312" w:eastAsia="仿宋_GB2312" w:hint="eastAsia"/>
          <w:sz w:val="32"/>
          <w:szCs w:val="32"/>
        </w:rPr>
        <w:t>亿元，增长</w:t>
      </w:r>
      <w:r w:rsidRPr="00CE0454"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>6</w:t>
      </w:r>
      <w:r w:rsidRPr="00CE0454">
        <w:rPr>
          <w:rFonts w:ascii="仿宋_GB2312" w:eastAsia="仿宋_GB2312"/>
          <w:sz w:val="32"/>
          <w:szCs w:val="32"/>
        </w:rPr>
        <w:t>%</w:t>
      </w:r>
      <w:r w:rsidRPr="00CE0454">
        <w:rPr>
          <w:rFonts w:ascii="仿宋_GB2312" w:eastAsia="仿宋_GB2312" w:hint="eastAsia"/>
          <w:sz w:val="32"/>
          <w:szCs w:val="32"/>
        </w:rPr>
        <w:t>，高于地区生产总值增速</w:t>
      </w:r>
      <w:r w:rsidRPr="00CE0454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</w:t>
      </w:r>
      <w:r w:rsidRPr="00CE0454">
        <w:rPr>
          <w:rFonts w:ascii="仿宋_GB2312" w:eastAsia="仿宋_GB2312" w:hint="eastAsia"/>
          <w:sz w:val="32"/>
          <w:szCs w:val="32"/>
        </w:rPr>
        <w:t>个百分点，占第三产业比重的</w:t>
      </w:r>
      <w:r w:rsidRPr="00CE0454">
        <w:rPr>
          <w:rFonts w:ascii="仿宋_GB2312" w:eastAsia="仿宋_GB2312"/>
          <w:sz w:val="32"/>
          <w:szCs w:val="32"/>
        </w:rPr>
        <w:t>75.2%</w:t>
      </w:r>
      <w:r w:rsidRPr="00CE0454">
        <w:rPr>
          <w:rFonts w:ascii="仿宋_GB2312" w:eastAsia="仿宋_GB2312" w:hint="eastAsia"/>
          <w:sz w:val="32"/>
          <w:szCs w:val="32"/>
        </w:rPr>
        <w:t>。</w:t>
      </w:r>
      <w:r w:rsidRPr="00A8550B">
        <w:rPr>
          <w:rFonts w:ascii="宋体" w:hint="eastAsia"/>
          <w:sz w:val="28"/>
          <w:szCs w:val="28"/>
        </w:rPr>
        <w:t>表2</w:t>
      </w:r>
      <w:r w:rsidRPr="00A8550B">
        <w:rPr>
          <w:rFonts w:ascii="宋体"/>
          <w:sz w:val="28"/>
          <w:szCs w:val="28"/>
        </w:rPr>
        <w:t xml:space="preserve">   </w:t>
      </w:r>
      <w:r w:rsidRPr="00A8550B">
        <w:rPr>
          <w:rFonts w:ascii="宋体" w:hint="eastAsia"/>
          <w:sz w:val="28"/>
          <w:szCs w:val="28"/>
        </w:rPr>
        <w:t>2014年第一季度福田区高端产业发展概况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4"/>
        <w:gridCol w:w="983"/>
        <w:gridCol w:w="1285"/>
        <w:gridCol w:w="2660"/>
      </w:tblGrid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累计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增长速度（±</w:t>
            </w:r>
            <w:r w:rsidRPr="00F0279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%）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总部经济</w:t>
            </w:r>
          </w:p>
        </w:tc>
        <w:tc>
          <w:tcPr>
            <w:tcW w:w="2666" w:type="pct"/>
            <w:gridSpan w:val="3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总部企业增加值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229.52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8.6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增加值占地区生产总值的比重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39.3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现代服务业</w:t>
            </w:r>
          </w:p>
        </w:tc>
        <w:tc>
          <w:tcPr>
            <w:tcW w:w="2666" w:type="pct"/>
            <w:gridSpan w:val="3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现代服务业增加值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404.15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8.4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增加值占地区生产总值的比重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69.2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高新技术产业</w:t>
            </w:r>
          </w:p>
        </w:tc>
        <w:tc>
          <w:tcPr>
            <w:tcW w:w="2666" w:type="pct"/>
            <w:gridSpan w:val="3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高新技术产品增加值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53.81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8.2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增加值占地区生产总值的比重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9.2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文化创意产业</w:t>
            </w:r>
          </w:p>
        </w:tc>
        <w:tc>
          <w:tcPr>
            <w:tcW w:w="2666" w:type="pct"/>
            <w:gridSpan w:val="3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文化创意产业增加值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44.97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8.9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增加值占地区生产总值的比重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7.7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生产性服务业</w:t>
            </w:r>
          </w:p>
        </w:tc>
        <w:tc>
          <w:tcPr>
            <w:tcW w:w="2666" w:type="pct"/>
            <w:gridSpan w:val="3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生产性服务业增加值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407.5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8.6</w:t>
            </w:r>
          </w:p>
        </w:tc>
      </w:tr>
      <w:tr w:rsidR="009E6384" w:rsidRPr="00F0279D" w:rsidTr="00A8550B">
        <w:trPr>
          <w:trHeight w:hRule="exact" w:val="454"/>
        </w:trPr>
        <w:tc>
          <w:tcPr>
            <w:tcW w:w="2334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 w:hint="eastAsia"/>
                <w:kern w:val="0"/>
                <w:sz w:val="18"/>
                <w:szCs w:val="18"/>
              </w:rPr>
              <w:t>增加值占第三产业的比重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:rsidR="009E6384" w:rsidRPr="00F0279D" w:rsidRDefault="009E6384" w:rsidP="00A855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0279D">
              <w:rPr>
                <w:rFonts w:ascii="宋体" w:hAnsi="宋体" w:cs="宋体"/>
                <w:kern w:val="0"/>
                <w:sz w:val="18"/>
                <w:szCs w:val="18"/>
              </w:rPr>
              <w:t>75.2</w:t>
            </w:r>
          </w:p>
        </w:tc>
      </w:tr>
    </w:tbl>
    <w:p w:rsidR="009E6384" w:rsidRPr="00F0279D" w:rsidRDefault="009E6384" w:rsidP="009E6384">
      <w:pPr>
        <w:spacing w:line="580" w:lineRule="exact"/>
        <w:ind w:firstLineChars="192" w:firstLine="605"/>
        <w:rPr>
          <w:rFonts w:ascii="仿宋_GB2312" w:eastAsia="仿宋_GB2312"/>
          <w:sz w:val="32"/>
          <w:szCs w:val="32"/>
        </w:rPr>
      </w:pPr>
    </w:p>
    <w:p w:rsidR="009E6384" w:rsidRPr="00B737E2" w:rsidRDefault="009E6384" w:rsidP="009E6384">
      <w:pPr>
        <w:spacing w:line="580" w:lineRule="exact"/>
        <w:ind w:firstLineChars="200" w:firstLine="630"/>
        <w:rPr>
          <w:rFonts w:eastAsia="楷体_GB2312"/>
          <w:sz w:val="32"/>
          <w:szCs w:val="32"/>
        </w:rPr>
      </w:pPr>
      <w:r w:rsidRPr="00B737E2">
        <w:rPr>
          <w:rFonts w:eastAsia="楷体_GB2312" w:hint="eastAsia"/>
          <w:sz w:val="32"/>
          <w:szCs w:val="32"/>
        </w:rPr>
        <w:t>（三）质量效益稳步提升</w:t>
      </w:r>
    </w:p>
    <w:p w:rsidR="009E6384" w:rsidRDefault="009E6384" w:rsidP="009E6384">
      <w:pPr>
        <w:spacing w:line="580" w:lineRule="exact"/>
        <w:ind w:firstLineChars="200" w:firstLine="630"/>
        <w:rPr>
          <w:rFonts w:eastAsia="楷体_GB2312"/>
          <w:sz w:val="32"/>
          <w:szCs w:val="32"/>
        </w:rPr>
      </w:pPr>
      <w:r w:rsidRPr="00EA2F3C">
        <w:rPr>
          <w:rFonts w:ascii="仿宋_GB2312" w:eastAsia="仿宋_GB2312" w:hint="eastAsia"/>
          <w:sz w:val="32"/>
          <w:szCs w:val="32"/>
        </w:rPr>
        <w:t>一季度我区地均生产总值达</w:t>
      </w:r>
      <w:r>
        <w:rPr>
          <w:rFonts w:ascii="仿宋_GB2312" w:eastAsia="仿宋_GB2312"/>
          <w:sz w:val="32"/>
          <w:szCs w:val="32"/>
        </w:rPr>
        <w:t>7.42</w:t>
      </w:r>
      <w:r w:rsidRPr="00EA2F3C">
        <w:rPr>
          <w:rFonts w:ascii="仿宋_GB2312" w:eastAsia="仿宋_GB2312" w:hint="eastAsia"/>
          <w:sz w:val="32"/>
          <w:szCs w:val="32"/>
        </w:rPr>
        <w:t>亿元</w:t>
      </w:r>
      <w:r w:rsidRPr="00EA2F3C">
        <w:rPr>
          <w:rFonts w:ascii="仿宋_GB2312" w:eastAsia="仿宋_GB2312"/>
          <w:sz w:val="32"/>
          <w:szCs w:val="32"/>
        </w:rPr>
        <w:t>/</w:t>
      </w:r>
      <w:r w:rsidRPr="00EA2F3C">
        <w:rPr>
          <w:rFonts w:ascii="仿宋_GB2312" w:eastAsia="仿宋_GB2312" w:hint="eastAsia"/>
          <w:sz w:val="32"/>
          <w:szCs w:val="32"/>
        </w:rPr>
        <w:t>平方公里，增长</w:t>
      </w:r>
      <w:r>
        <w:rPr>
          <w:rFonts w:ascii="仿宋_GB2312" w:eastAsia="仿宋_GB2312"/>
          <w:sz w:val="32"/>
          <w:szCs w:val="32"/>
        </w:rPr>
        <w:t>7.4</w:t>
      </w:r>
      <w:r w:rsidRPr="00EA2F3C">
        <w:rPr>
          <w:rFonts w:ascii="仿宋_GB2312" w:eastAsia="仿宋_GB2312"/>
          <w:sz w:val="32"/>
          <w:szCs w:val="32"/>
        </w:rPr>
        <w:t>%</w:t>
      </w:r>
      <w:r w:rsidRPr="00EA2F3C">
        <w:rPr>
          <w:rFonts w:ascii="仿宋_GB2312" w:eastAsia="仿宋_GB2312" w:hint="eastAsia"/>
          <w:sz w:val="32"/>
          <w:szCs w:val="32"/>
        </w:rPr>
        <w:t>，绝对值居</w:t>
      </w:r>
      <w:r>
        <w:rPr>
          <w:rFonts w:ascii="仿宋_GB2312" w:eastAsia="仿宋_GB2312" w:hint="eastAsia"/>
          <w:sz w:val="32"/>
          <w:szCs w:val="32"/>
        </w:rPr>
        <w:t>十区</w:t>
      </w:r>
      <w:r w:rsidRPr="00EA2F3C">
        <w:rPr>
          <w:rFonts w:ascii="仿宋_GB2312" w:eastAsia="仿宋_GB2312" w:hint="eastAsia"/>
          <w:sz w:val="32"/>
          <w:szCs w:val="32"/>
        </w:rPr>
        <w:t>之首，是全市平均水平的</w:t>
      </w:r>
      <w:r w:rsidRPr="00EA2F3C">
        <w:rPr>
          <w:rFonts w:ascii="仿宋_GB2312" w:eastAsia="仿宋_GB2312"/>
          <w:sz w:val="32"/>
          <w:szCs w:val="32"/>
        </w:rPr>
        <w:t>5</w:t>
      </w:r>
      <w:r w:rsidRPr="00EA2F3C">
        <w:rPr>
          <w:rFonts w:ascii="仿宋_GB2312" w:eastAsia="仿宋_GB2312" w:hint="eastAsia"/>
          <w:sz w:val="32"/>
          <w:szCs w:val="32"/>
        </w:rPr>
        <w:t>倍；地</w:t>
      </w:r>
      <w:proofErr w:type="gramStart"/>
      <w:r w:rsidRPr="00EA2F3C">
        <w:rPr>
          <w:rFonts w:ascii="仿宋_GB2312" w:eastAsia="仿宋_GB2312" w:hint="eastAsia"/>
          <w:sz w:val="32"/>
          <w:szCs w:val="32"/>
        </w:rPr>
        <w:t>均税收</w:t>
      </w:r>
      <w:proofErr w:type="gramEnd"/>
      <w:r w:rsidRPr="00EA2F3C"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/>
          <w:sz w:val="32"/>
          <w:szCs w:val="32"/>
        </w:rPr>
        <w:t>2.54</w:t>
      </w:r>
      <w:r w:rsidRPr="00EA2F3C">
        <w:rPr>
          <w:rFonts w:ascii="仿宋_GB2312" w:eastAsia="仿宋_GB2312" w:hint="eastAsia"/>
          <w:sz w:val="32"/>
          <w:szCs w:val="32"/>
        </w:rPr>
        <w:t>亿元</w:t>
      </w:r>
      <w:r w:rsidRPr="00EA2F3C">
        <w:rPr>
          <w:rFonts w:ascii="仿宋_GB2312" w:eastAsia="仿宋_GB2312"/>
          <w:sz w:val="32"/>
          <w:szCs w:val="32"/>
        </w:rPr>
        <w:t>/</w:t>
      </w:r>
      <w:r w:rsidRPr="00EA2F3C">
        <w:rPr>
          <w:rFonts w:ascii="仿宋_GB2312" w:eastAsia="仿宋_GB2312" w:hint="eastAsia"/>
          <w:sz w:val="32"/>
          <w:szCs w:val="32"/>
        </w:rPr>
        <w:t>平方公里，稳居</w:t>
      </w:r>
      <w:r>
        <w:rPr>
          <w:rFonts w:ascii="仿宋_GB2312" w:eastAsia="仿宋_GB2312" w:hint="eastAsia"/>
          <w:sz w:val="32"/>
          <w:szCs w:val="32"/>
        </w:rPr>
        <w:t>十区</w:t>
      </w:r>
      <w:r w:rsidRPr="00EA2F3C">
        <w:rPr>
          <w:rFonts w:ascii="仿宋_GB2312" w:eastAsia="仿宋_GB2312" w:hint="eastAsia"/>
          <w:sz w:val="32"/>
          <w:szCs w:val="32"/>
        </w:rPr>
        <w:t>第一。万元地区生产总值建设用地</w:t>
      </w:r>
      <w:r>
        <w:rPr>
          <w:rFonts w:ascii="仿宋_GB2312" w:eastAsia="仿宋_GB2312"/>
          <w:sz w:val="32"/>
          <w:szCs w:val="32"/>
        </w:rPr>
        <w:t>9.69</w:t>
      </w:r>
      <w:r>
        <w:rPr>
          <w:rFonts w:ascii="仿宋_GB2312" w:eastAsia="仿宋_GB2312" w:hint="eastAsia"/>
          <w:sz w:val="32"/>
          <w:szCs w:val="32"/>
        </w:rPr>
        <w:t>平方米，下降</w:t>
      </w:r>
      <w:r>
        <w:rPr>
          <w:rFonts w:ascii="仿宋_GB2312" w:eastAsia="仿宋_GB2312"/>
          <w:sz w:val="32"/>
          <w:szCs w:val="32"/>
        </w:rPr>
        <w:t>6.9%</w:t>
      </w:r>
      <w:r>
        <w:rPr>
          <w:rFonts w:ascii="仿宋_GB2312" w:eastAsia="仿宋_GB2312" w:hint="eastAsia"/>
          <w:sz w:val="32"/>
          <w:szCs w:val="32"/>
        </w:rPr>
        <w:t>，为全市平均水平的一半；万元地区生产总值水耗</w:t>
      </w:r>
      <w:r>
        <w:rPr>
          <w:rFonts w:ascii="仿宋_GB2312" w:eastAsia="仿宋_GB2312"/>
          <w:sz w:val="32"/>
          <w:szCs w:val="32"/>
        </w:rPr>
        <w:t>6.43</w:t>
      </w:r>
      <w:r>
        <w:rPr>
          <w:rFonts w:ascii="仿宋_GB2312" w:eastAsia="仿宋_GB2312" w:hint="eastAsia"/>
          <w:sz w:val="32"/>
          <w:szCs w:val="32"/>
        </w:rPr>
        <w:t>吨，下降</w:t>
      </w:r>
      <w:r>
        <w:rPr>
          <w:rFonts w:ascii="仿宋_GB2312" w:eastAsia="仿宋_GB2312"/>
          <w:sz w:val="32"/>
          <w:szCs w:val="32"/>
        </w:rPr>
        <w:t>6.0%</w:t>
      </w:r>
      <w:r>
        <w:rPr>
          <w:rFonts w:ascii="仿宋_GB2312" w:eastAsia="仿宋_GB2312" w:hint="eastAsia"/>
          <w:sz w:val="32"/>
          <w:szCs w:val="32"/>
        </w:rPr>
        <w:t>；</w:t>
      </w:r>
      <w:r w:rsidRPr="00D23F71">
        <w:rPr>
          <w:rFonts w:ascii="仿宋_GB2312" w:eastAsia="仿宋_GB2312" w:hint="eastAsia"/>
          <w:sz w:val="32"/>
          <w:szCs w:val="32"/>
        </w:rPr>
        <w:t>万元地区生产总值电耗</w:t>
      </w:r>
      <w:r w:rsidRPr="00D23F71">
        <w:rPr>
          <w:rFonts w:ascii="仿宋_GB2312" w:eastAsia="仿宋_GB2312"/>
          <w:sz w:val="32"/>
          <w:szCs w:val="32"/>
        </w:rPr>
        <w:t>205</w:t>
      </w:r>
      <w:r w:rsidRPr="00D23F71">
        <w:rPr>
          <w:rFonts w:ascii="仿宋_GB2312" w:eastAsia="仿宋_GB2312" w:hint="eastAsia"/>
          <w:sz w:val="32"/>
          <w:szCs w:val="32"/>
        </w:rPr>
        <w:t>千瓦时</w:t>
      </w:r>
      <w:r>
        <w:rPr>
          <w:rFonts w:ascii="仿宋_GB2312" w:eastAsia="仿宋_GB2312" w:hint="eastAsia"/>
          <w:sz w:val="32"/>
          <w:szCs w:val="32"/>
        </w:rPr>
        <w:t>，下降</w:t>
      </w:r>
      <w:r>
        <w:rPr>
          <w:rFonts w:ascii="仿宋_GB2312" w:eastAsia="仿宋_GB2312"/>
          <w:sz w:val="32"/>
          <w:szCs w:val="32"/>
        </w:rPr>
        <w:t>7.0%</w:t>
      </w:r>
      <w:r>
        <w:rPr>
          <w:rFonts w:ascii="仿宋_GB2312" w:eastAsia="仿宋_GB2312" w:hint="eastAsia"/>
          <w:sz w:val="32"/>
          <w:szCs w:val="32"/>
        </w:rPr>
        <w:t>；万元地区生产总值水耗、电耗</w:t>
      </w:r>
      <w:r w:rsidRPr="00D23F71">
        <w:rPr>
          <w:rFonts w:ascii="仿宋_GB2312" w:eastAsia="仿宋_GB2312" w:hint="eastAsia"/>
          <w:sz w:val="32"/>
          <w:szCs w:val="32"/>
        </w:rPr>
        <w:t>均低于全市平均水平，</w:t>
      </w:r>
      <w:r>
        <w:rPr>
          <w:rFonts w:ascii="仿宋_GB2312" w:eastAsia="仿宋_GB2312" w:hint="eastAsia"/>
          <w:sz w:val="32"/>
          <w:szCs w:val="32"/>
        </w:rPr>
        <w:t>“深圳质量”在我区凸显</w:t>
      </w:r>
      <w:r w:rsidRPr="00EA2F3C">
        <w:rPr>
          <w:rFonts w:ascii="仿宋_GB2312" w:eastAsia="仿宋_GB2312" w:hint="eastAsia"/>
          <w:sz w:val="32"/>
          <w:szCs w:val="32"/>
        </w:rPr>
        <w:t>。</w:t>
      </w:r>
    </w:p>
    <w:p w:rsidR="009E6384" w:rsidRPr="002C2FB4" w:rsidRDefault="009E6384" w:rsidP="009E6384">
      <w:pPr>
        <w:spacing w:line="560" w:lineRule="exact"/>
        <w:ind w:firstLineChars="200" w:firstLine="630"/>
        <w:rPr>
          <w:rFonts w:eastAsia="楷体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四</w:t>
      </w:r>
      <w:r w:rsidRPr="002C2FB4">
        <w:rPr>
          <w:rFonts w:eastAsia="楷体_GB2312" w:hint="eastAsia"/>
          <w:sz w:val="32"/>
          <w:szCs w:val="32"/>
        </w:rPr>
        <w:t>）</w:t>
      </w:r>
      <w:r>
        <w:rPr>
          <w:rFonts w:eastAsia="楷体_GB2312" w:hint="eastAsia"/>
          <w:sz w:val="32"/>
          <w:szCs w:val="32"/>
        </w:rPr>
        <w:t>行业指标稳中有降</w:t>
      </w:r>
    </w:p>
    <w:p w:rsidR="009E6384" w:rsidRPr="00DA3FFB" w:rsidRDefault="009E6384" w:rsidP="009E6384">
      <w:pPr>
        <w:spacing w:line="560" w:lineRule="exact"/>
        <w:ind w:firstLineChars="200" w:firstLine="633"/>
        <w:rPr>
          <w:rFonts w:ascii="仿宋_GB2312" w:eastAsia="仿宋_GB2312"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1</w:t>
      </w:r>
      <w:r w:rsidRPr="00DA3FFB">
        <w:rPr>
          <w:rFonts w:ascii="仿宋_GB2312" w:eastAsia="仿宋_GB2312" w:hint="eastAsia"/>
          <w:b/>
          <w:sz w:val="32"/>
          <w:szCs w:val="32"/>
        </w:rPr>
        <w:t>、工业</w:t>
      </w:r>
      <w:r>
        <w:rPr>
          <w:rFonts w:ascii="仿宋_GB2312" w:eastAsia="仿宋_GB2312" w:hint="eastAsia"/>
          <w:b/>
          <w:sz w:val="32"/>
          <w:szCs w:val="32"/>
        </w:rPr>
        <w:t>增速有所下滑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受春节假期因素影响，大部分企业停工时间较长，订单量减少，特别是工业龙头企业总产值同比出现负增长。此外随着保税区转型升级的推进，工业生产下行压力不容忽视。</w:t>
      </w:r>
      <w:r w:rsidRPr="00DA3FFB">
        <w:rPr>
          <w:rFonts w:ascii="仿宋_GB2312" w:eastAsia="仿宋_GB2312" w:hint="eastAsia"/>
          <w:sz w:val="32"/>
          <w:szCs w:val="32"/>
        </w:rPr>
        <w:t>一季度规模以上工业企业实现增加值</w:t>
      </w:r>
      <w:r>
        <w:rPr>
          <w:rFonts w:ascii="仿宋_GB2312" w:eastAsia="仿宋_GB2312"/>
          <w:sz w:val="32"/>
          <w:szCs w:val="32"/>
        </w:rPr>
        <w:t>34.50</w:t>
      </w:r>
      <w:r w:rsidRPr="00DA3FFB">
        <w:rPr>
          <w:rFonts w:ascii="仿宋_GB2312" w:eastAsia="仿宋_GB2312" w:hint="eastAsia"/>
          <w:sz w:val="32"/>
          <w:szCs w:val="32"/>
        </w:rPr>
        <w:t>亿元，比上年同期同口径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0.4</w:t>
      </w:r>
      <w:r w:rsidRPr="00DA3FFB">
        <w:rPr>
          <w:rFonts w:ascii="仿宋_GB2312" w:eastAsia="仿宋_GB2312"/>
          <w:sz w:val="32"/>
          <w:szCs w:val="32"/>
        </w:rPr>
        <w:t>%</w:t>
      </w:r>
      <w:r w:rsidRPr="00DA3FFB">
        <w:rPr>
          <w:rFonts w:ascii="仿宋_GB2312" w:eastAsia="仿宋_GB2312" w:hint="eastAsia"/>
          <w:sz w:val="32"/>
          <w:szCs w:val="32"/>
        </w:rPr>
        <w:t>；实现</w:t>
      </w:r>
      <w:r>
        <w:rPr>
          <w:rFonts w:ascii="仿宋_GB2312" w:eastAsia="仿宋_GB2312" w:hint="eastAsia"/>
          <w:sz w:val="32"/>
          <w:szCs w:val="32"/>
        </w:rPr>
        <w:t>规模以上工业企业</w:t>
      </w:r>
      <w:r w:rsidRPr="00DA3FFB">
        <w:rPr>
          <w:rFonts w:ascii="仿宋_GB2312" w:eastAsia="仿宋_GB2312" w:hint="eastAsia"/>
          <w:sz w:val="32"/>
          <w:szCs w:val="32"/>
        </w:rPr>
        <w:t>总产值</w:t>
      </w:r>
      <w:r>
        <w:rPr>
          <w:rFonts w:ascii="仿宋_GB2312" w:eastAsia="仿宋_GB2312"/>
          <w:sz w:val="32"/>
          <w:szCs w:val="32"/>
        </w:rPr>
        <w:t>214.73</w:t>
      </w:r>
      <w:r w:rsidRPr="00DA3FFB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0.8</w:t>
      </w:r>
      <w:r w:rsidRPr="00DA3FFB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，增速与去年同期相比分别下降</w:t>
      </w:r>
      <w:r>
        <w:rPr>
          <w:rFonts w:ascii="仿宋_GB2312" w:eastAsia="仿宋_GB2312"/>
          <w:sz w:val="32"/>
          <w:szCs w:val="32"/>
        </w:rPr>
        <w:t>3.8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4.2</w:t>
      </w:r>
      <w:r>
        <w:rPr>
          <w:rFonts w:ascii="仿宋_GB2312" w:eastAsia="仿宋_GB2312" w:hint="eastAsia"/>
          <w:sz w:val="32"/>
          <w:szCs w:val="32"/>
        </w:rPr>
        <w:t>个百分点</w:t>
      </w:r>
      <w:r w:rsidRPr="00DA3FFB">
        <w:rPr>
          <w:rFonts w:ascii="仿宋_GB2312" w:eastAsia="仿宋_GB2312" w:hint="eastAsia"/>
          <w:sz w:val="32"/>
          <w:szCs w:val="32"/>
        </w:rPr>
        <w:t>。</w:t>
      </w:r>
    </w:p>
    <w:p w:rsidR="009E6384" w:rsidRDefault="009E6384" w:rsidP="009E6384">
      <w:pPr>
        <w:spacing w:line="560" w:lineRule="exact"/>
        <w:ind w:firstLineChars="200" w:firstLine="633"/>
        <w:rPr>
          <w:rFonts w:ascii="仿宋_GB2312" w:eastAsia="仿宋_GB2312"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2</w:t>
      </w:r>
      <w:r w:rsidRPr="00DA3FFB">
        <w:rPr>
          <w:rFonts w:ascii="仿宋_GB2312" w:eastAsia="仿宋_GB2312" w:hint="eastAsia"/>
          <w:b/>
          <w:sz w:val="32"/>
          <w:szCs w:val="32"/>
        </w:rPr>
        <w:t>、消费</w:t>
      </w:r>
      <w:r>
        <w:rPr>
          <w:rFonts w:ascii="仿宋_GB2312" w:eastAsia="仿宋_GB2312" w:hint="eastAsia"/>
          <w:b/>
          <w:sz w:val="32"/>
          <w:szCs w:val="32"/>
        </w:rPr>
        <w:t>市场平稳推进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批发企业业务领域不断扩张，市场规模不断扩大；零售企业春节期间广开销售门路，销售额稳步增加，消费市场整体平稳推进。</w:t>
      </w:r>
      <w:r w:rsidRPr="00DA3FFB">
        <w:rPr>
          <w:rFonts w:ascii="仿宋_GB2312" w:eastAsia="仿宋_GB2312" w:hint="eastAsia"/>
          <w:sz w:val="32"/>
          <w:szCs w:val="32"/>
        </w:rPr>
        <w:t>一季度</w:t>
      </w:r>
      <w:r>
        <w:rPr>
          <w:rFonts w:ascii="仿宋_GB2312" w:eastAsia="仿宋_GB2312" w:hint="eastAsia"/>
          <w:sz w:val="32"/>
          <w:szCs w:val="32"/>
        </w:rPr>
        <w:t>按法人在地统计，批发业企业实现销售额</w:t>
      </w:r>
      <w:r>
        <w:rPr>
          <w:rFonts w:ascii="仿宋_GB2312" w:eastAsia="仿宋_GB2312"/>
          <w:sz w:val="32"/>
          <w:szCs w:val="32"/>
        </w:rPr>
        <w:t>2056.77</w:t>
      </w:r>
      <w:r>
        <w:rPr>
          <w:rFonts w:ascii="仿宋_GB2312" w:eastAsia="仿宋_GB2312" w:hint="eastAsia"/>
          <w:sz w:val="32"/>
          <w:szCs w:val="32"/>
        </w:rPr>
        <w:t>亿元，比上年同期增长</w:t>
      </w:r>
      <w:r>
        <w:rPr>
          <w:rFonts w:ascii="仿宋_GB2312" w:eastAsia="仿宋_GB2312"/>
          <w:sz w:val="32"/>
          <w:szCs w:val="32"/>
        </w:rPr>
        <w:t>11.9%</w:t>
      </w:r>
      <w:r>
        <w:rPr>
          <w:rFonts w:ascii="仿宋_GB2312" w:eastAsia="仿宋_GB2312" w:hint="eastAsia"/>
          <w:sz w:val="32"/>
          <w:szCs w:val="32"/>
        </w:rPr>
        <w:t>；零售业企业实现销售额</w:t>
      </w:r>
      <w:r>
        <w:rPr>
          <w:rFonts w:ascii="仿宋_GB2312" w:eastAsia="仿宋_GB2312"/>
          <w:sz w:val="32"/>
          <w:szCs w:val="32"/>
        </w:rPr>
        <w:t>433.15</w:t>
      </w:r>
      <w:r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11.8%</w:t>
      </w:r>
      <w:r>
        <w:rPr>
          <w:rFonts w:ascii="仿宋_GB2312" w:eastAsia="仿宋_GB2312" w:hint="eastAsia"/>
          <w:sz w:val="32"/>
          <w:szCs w:val="32"/>
        </w:rPr>
        <w:t>；按产业在地统计，全区</w:t>
      </w:r>
      <w:r w:rsidRPr="00DA3FFB">
        <w:rPr>
          <w:rFonts w:ascii="仿宋_GB2312" w:eastAsia="仿宋_GB2312" w:hint="eastAsia"/>
          <w:sz w:val="32"/>
          <w:szCs w:val="32"/>
        </w:rPr>
        <w:t>实现全社会消费品零售总额</w:t>
      </w:r>
      <w:r>
        <w:rPr>
          <w:rFonts w:ascii="仿宋_GB2312" w:eastAsia="仿宋_GB2312"/>
          <w:sz w:val="32"/>
          <w:szCs w:val="32"/>
        </w:rPr>
        <w:t>327.92</w:t>
      </w:r>
      <w:r w:rsidRPr="00DA3FFB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5.1</w:t>
      </w:r>
      <w:r w:rsidRPr="00DA3FFB">
        <w:rPr>
          <w:rFonts w:ascii="仿宋_GB2312" w:eastAsia="仿宋_GB2312"/>
          <w:sz w:val="32"/>
          <w:szCs w:val="32"/>
        </w:rPr>
        <w:t>%</w:t>
      </w:r>
      <w:r w:rsidRPr="00DA3FFB">
        <w:rPr>
          <w:rFonts w:ascii="仿宋_GB2312" w:eastAsia="仿宋_GB2312" w:hint="eastAsia"/>
          <w:sz w:val="32"/>
          <w:szCs w:val="32"/>
        </w:rPr>
        <w:t>。</w:t>
      </w:r>
    </w:p>
    <w:p w:rsidR="009E6384" w:rsidRPr="00DA3FFB" w:rsidRDefault="009E6384" w:rsidP="009E6384">
      <w:pPr>
        <w:spacing w:line="560" w:lineRule="exact"/>
        <w:ind w:firstLineChars="200" w:firstLine="633"/>
        <w:rPr>
          <w:rFonts w:ascii="仿宋_GB2312" w:eastAsia="仿宋_GB2312"/>
          <w:b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3</w:t>
      </w:r>
      <w:r w:rsidRPr="00DA3FFB">
        <w:rPr>
          <w:rFonts w:ascii="仿宋_GB2312" w:eastAsia="仿宋_GB2312" w:hint="eastAsia"/>
          <w:b/>
          <w:sz w:val="32"/>
          <w:szCs w:val="32"/>
        </w:rPr>
        <w:t>、固定资产投资</w:t>
      </w:r>
      <w:r>
        <w:rPr>
          <w:rFonts w:ascii="仿宋_GB2312" w:eastAsia="仿宋_GB2312" w:hint="eastAsia"/>
          <w:b/>
          <w:sz w:val="32"/>
          <w:szCs w:val="32"/>
        </w:rPr>
        <w:t>增速加快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由于去年投资基数较小，加之今年我区投资力度明显加大，促使投资增速增长加快。</w:t>
      </w:r>
      <w:r w:rsidRPr="00E55370">
        <w:rPr>
          <w:rFonts w:ascii="仿宋_GB2312" w:eastAsia="仿宋_GB2312" w:hint="eastAsia"/>
          <w:sz w:val="32"/>
          <w:szCs w:val="32"/>
        </w:rPr>
        <w:t>一季度完成固</w:t>
      </w:r>
      <w:r w:rsidRPr="00E55370">
        <w:rPr>
          <w:rFonts w:ascii="仿宋_GB2312" w:eastAsia="仿宋_GB2312" w:hint="eastAsia"/>
          <w:sz w:val="32"/>
          <w:szCs w:val="32"/>
        </w:rPr>
        <w:lastRenderedPageBreak/>
        <w:t>定资产投资额</w:t>
      </w:r>
      <w:r w:rsidRPr="00E5537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4.10</w:t>
      </w:r>
      <w:r w:rsidRPr="00E55370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46.0</w:t>
      </w:r>
      <w:r w:rsidRPr="00E55370">
        <w:rPr>
          <w:rFonts w:ascii="仿宋_GB2312" w:eastAsia="仿宋_GB2312"/>
          <w:sz w:val="32"/>
          <w:szCs w:val="32"/>
        </w:rPr>
        <w:t>%</w:t>
      </w:r>
      <w:r w:rsidRPr="00E55370"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增速全市</w:t>
      </w:r>
      <w:proofErr w:type="gramEnd"/>
      <w:r>
        <w:rPr>
          <w:rFonts w:ascii="仿宋_GB2312" w:eastAsia="仿宋_GB2312" w:hint="eastAsia"/>
          <w:sz w:val="32"/>
          <w:szCs w:val="32"/>
        </w:rPr>
        <w:t>最快，较平均水平高出</w:t>
      </w:r>
      <w:r>
        <w:rPr>
          <w:rFonts w:ascii="仿宋_GB2312" w:eastAsia="仿宋_GB2312"/>
          <w:sz w:val="32"/>
          <w:szCs w:val="32"/>
        </w:rPr>
        <w:t>35.8</w:t>
      </w:r>
      <w:r>
        <w:rPr>
          <w:rFonts w:ascii="仿宋_GB2312" w:eastAsia="仿宋_GB2312" w:hint="eastAsia"/>
          <w:sz w:val="32"/>
          <w:szCs w:val="32"/>
        </w:rPr>
        <w:t>个百分点</w:t>
      </w:r>
      <w:r w:rsidRPr="00E5537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分投向看，房地产开发项目完成投资</w:t>
      </w:r>
      <w:r>
        <w:rPr>
          <w:rFonts w:ascii="仿宋_GB2312" w:eastAsia="仿宋_GB2312"/>
          <w:sz w:val="32"/>
          <w:szCs w:val="32"/>
        </w:rPr>
        <w:t>21.20</w:t>
      </w:r>
      <w:r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42.3%</w:t>
      </w:r>
      <w:r>
        <w:rPr>
          <w:rFonts w:ascii="仿宋_GB2312" w:eastAsia="仿宋_GB2312" w:hint="eastAsia"/>
          <w:sz w:val="32"/>
          <w:szCs w:val="32"/>
        </w:rPr>
        <w:t>；非房地产项目完成投资</w:t>
      </w:r>
      <w:r>
        <w:rPr>
          <w:rFonts w:ascii="仿宋_GB2312" w:eastAsia="仿宋_GB2312"/>
          <w:sz w:val="32"/>
          <w:szCs w:val="32"/>
        </w:rPr>
        <w:t>22.90</w:t>
      </w:r>
      <w:r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49.7%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6384" w:rsidRPr="00DA3FFB" w:rsidRDefault="009E6384" w:rsidP="009E6384">
      <w:pPr>
        <w:spacing w:line="560" w:lineRule="exact"/>
        <w:ind w:firstLineChars="200" w:firstLine="633"/>
        <w:rPr>
          <w:rFonts w:ascii="仿宋_GB2312" w:eastAsia="仿宋_GB2312"/>
          <w:b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4</w:t>
      </w:r>
      <w:r w:rsidRPr="00DA3FFB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财税收入增长乐观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 w:rsidRPr="00DA3FFB">
        <w:rPr>
          <w:rFonts w:ascii="仿宋_GB2312" w:eastAsia="仿宋_GB2312" w:hint="eastAsia"/>
          <w:sz w:val="32"/>
          <w:szCs w:val="32"/>
        </w:rPr>
        <w:t>一季度完成公共财政预算收入</w:t>
      </w:r>
      <w:r>
        <w:rPr>
          <w:rFonts w:ascii="仿宋_GB2312" w:eastAsia="仿宋_GB2312"/>
          <w:sz w:val="32"/>
          <w:szCs w:val="32"/>
        </w:rPr>
        <w:t>28.66</w:t>
      </w:r>
      <w:r w:rsidRPr="00DA3FFB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19.1</w:t>
      </w:r>
      <w:r w:rsidRPr="00DA3FFB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DA3FFB">
        <w:rPr>
          <w:rFonts w:ascii="仿宋_GB2312" w:eastAsia="仿宋_GB2312" w:hint="eastAsia"/>
          <w:sz w:val="32"/>
          <w:szCs w:val="32"/>
        </w:rPr>
        <w:t>实现税收总额</w:t>
      </w:r>
      <w:r>
        <w:rPr>
          <w:rFonts w:ascii="仿宋_GB2312" w:eastAsia="仿宋_GB2312"/>
          <w:sz w:val="32"/>
          <w:szCs w:val="32"/>
        </w:rPr>
        <w:t>199.73</w:t>
      </w:r>
      <w:r w:rsidRPr="00DA3FFB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22.4</w:t>
      </w:r>
      <w:r w:rsidRPr="00DA3FFB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。其中国税收入</w:t>
      </w:r>
      <w:r>
        <w:rPr>
          <w:rFonts w:ascii="仿宋_GB2312" w:eastAsia="仿宋_GB2312"/>
          <w:sz w:val="32"/>
          <w:szCs w:val="32"/>
        </w:rPr>
        <w:t>60.30</w:t>
      </w:r>
      <w:r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26.4%</w:t>
      </w:r>
      <w:r>
        <w:rPr>
          <w:rFonts w:ascii="仿宋_GB2312" w:eastAsia="仿宋_GB2312" w:hint="eastAsia"/>
          <w:sz w:val="32"/>
          <w:szCs w:val="32"/>
        </w:rPr>
        <w:t>；地税收入</w:t>
      </w:r>
      <w:r>
        <w:rPr>
          <w:rFonts w:ascii="仿宋_GB2312" w:eastAsia="仿宋_GB2312"/>
          <w:sz w:val="32"/>
          <w:szCs w:val="32"/>
        </w:rPr>
        <w:t>139.43</w:t>
      </w:r>
      <w:r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20.8%</w:t>
      </w:r>
      <w:r w:rsidRPr="00DA3FF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与去年同期相比，</w:t>
      </w:r>
      <w:r w:rsidRPr="00DA3FFB">
        <w:rPr>
          <w:rFonts w:ascii="仿宋_GB2312" w:eastAsia="仿宋_GB2312" w:hint="eastAsia"/>
          <w:sz w:val="32"/>
          <w:szCs w:val="32"/>
        </w:rPr>
        <w:t>公共财政预算收入</w:t>
      </w:r>
      <w:r>
        <w:rPr>
          <w:rFonts w:ascii="仿宋_GB2312" w:eastAsia="仿宋_GB2312" w:hint="eastAsia"/>
          <w:sz w:val="32"/>
          <w:szCs w:val="32"/>
        </w:rPr>
        <w:t>和税收增速分别提高</w:t>
      </w:r>
      <w:r>
        <w:rPr>
          <w:rFonts w:ascii="仿宋_GB2312" w:eastAsia="仿宋_GB2312"/>
          <w:sz w:val="32"/>
          <w:szCs w:val="32"/>
        </w:rPr>
        <w:t>12.7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24.4</w:t>
      </w:r>
      <w:r>
        <w:rPr>
          <w:rFonts w:ascii="仿宋_GB2312" w:eastAsia="仿宋_GB2312" w:hint="eastAsia"/>
          <w:sz w:val="32"/>
          <w:szCs w:val="32"/>
        </w:rPr>
        <w:t>个百分点，运行情况良好。</w:t>
      </w:r>
    </w:p>
    <w:p w:rsidR="009E6384" w:rsidRPr="00DA3FFB" w:rsidRDefault="009E6384" w:rsidP="009E6384">
      <w:pPr>
        <w:spacing w:line="560" w:lineRule="exact"/>
        <w:ind w:firstLineChars="200" w:firstLine="633"/>
        <w:rPr>
          <w:rFonts w:ascii="仿宋_GB2312" w:eastAsia="仿宋_GB2312"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5</w:t>
      </w:r>
      <w:r w:rsidRPr="00DA3FFB">
        <w:rPr>
          <w:rFonts w:ascii="仿宋_GB2312" w:eastAsia="仿宋_GB2312" w:hint="eastAsia"/>
          <w:b/>
          <w:sz w:val="32"/>
          <w:szCs w:val="32"/>
        </w:rPr>
        <w:t>、外商投资</w:t>
      </w:r>
      <w:r>
        <w:rPr>
          <w:rFonts w:ascii="仿宋_GB2312" w:eastAsia="仿宋_GB2312" w:hint="eastAsia"/>
          <w:b/>
          <w:sz w:val="32"/>
          <w:szCs w:val="32"/>
        </w:rPr>
        <w:t>稳中有升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 w:rsidRPr="00DA3FFB">
        <w:rPr>
          <w:rFonts w:ascii="仿宋_GB2312" w:eastAsia="仿宋_GB2312" w:hint="eastAsia"/>
          <w:sz w:val="32"/>
          <w:szCs w:val="32"/>
        </w:rPr>
        <w:t>一季度实际</w:t>
      </w:r>
      <w:r>
        <w:rPr>
          <w:rFonts w:ascii="仿宋_GB2312" w:eastAsia="仿宋_GB2312" w:hint="eastAsia"/>
          <w:sz w:val="32"/>
          <w:szCs w:val="32"/>
        </w:rPr>
        <w:t>使</w:t>
      </w:r>
      <w:r w:rsidRPr="00DA3FFB">
        <w:rPr>
          <w:rFonts w:ascii="仿宋_GB2312" w:eastAsia="仿宋_GB2312" w:hint="eastAsia"/>
          <w:sz w:val="32"/>
          <w:szCs w:val="32"/>
        </w:rPr>
        <w:t>用外资</w:t>
      </w:r>
      <w:r>
        <w:rPr>
          <w:rFonts w:ascii="仿宋_GB2312" w:eastAsia="仿宋_GB2312"/>
          <w:sz w:val="32"/>
          <w:szCs w:val="32"/>
        </w:rPr>
        <w:t>2.19</w:t>
      </w:r>
      <w:r w:rsidRPr="00DA3FFB">
        <w:rPr>
          <w:rFonts w:ascii="仿宋_GB2312" w:eastAsia="仿宋_GB2312" w:hint="eastAsia"/>
          <w:sz w:val="32"/>
          <w:szCs w:val="32"/>
        </w:rPr>
        <w:t>亿美元，增长</w:t>
      </w:r>
      <w:r>
        <w:rPr>
          <w:rFonts w:ascii="仿宋_GB2312" w:eastAsia="仿宋_GB2312"/>
          <w:sz w:val="32"/>
          <w:szCs w:val="32"/>
        </w:rPr>
        <w:t>5.1</w:t>
      </w:r>
      <w:r w:rsidRPr="00DA3FFB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，增速提高</w:t>
      </w:r>
      <w:r>
        <w:rPr>
          <w:rFonts w:ascii="仿宋_GB2312" w:eastAsia="仿宋_GB2312"/>
          <w:sz w:val="32"/>
          <w:szCs w:val="32"/>
        </w:rPr>
        <w:t>1.8</w:t>
      </w:r>
      <w:r>
        <w:rPr>
          <w:rFonts w:ascii="仿宋_GB2312" w:eastAsia="仿宋_GB2312" w:hint="eastAsia"/>
          <w:sz w:val="32"/>
          <w:szCs w:val="32"/>
        </w:rPr>
        <w:t>个百分点</w:t>
      </w:r>
      <w:r w:rsidRPr="00DA3FF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分行业看，</w:t>
      </w:r>
      <w:r>
        <w:rPr>
          <w:rFonts w:ascii="仿宋_GB2312" w:eastAsia="仿宋_GB2312" w:hAnsi="仿宋" w:hint="eastAsia"/>
          <w:sz w:val="32"/>
          <w:szCs w:val="32"/>
        </w:rPr>
        <w:t>实际使用外资最多的</w:t>
      </w:r>
      <w:r w:rsidRPr="00E33544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租赁和商务服务业，实际使用外资</w:t>
      </w:r>
      <w:r>
        <w:rPr>
          <w:rFonts w:ascii="仿宋_GB2312" w:eastAsia="仿宋_GB2312" w:hAnsi="仿宋"/>
          <w:sz w:val="32"/>
          <w:szCs w:val="32"/>
        </w:rPr>
        <w:t>1.00</w:t>
      </w:r>
      <w:r>
        <w:rPr>
          <w:rFonts w:ascii="仿宋_GB2312" w:eastAsia="仿宋_GB2312" w:hAnsi="仿宋" w:hint="eastAsia"/>
          <w:sz w:val="32"/>
          <w:szCs w:val="32"/>
        </w:rPr>
        <w:t>亿美元，</w:t>
      </w:r>
      <w:r>
        <w:rPr>
          <w:rFonts w:ascii="仿宋_GB2312" w:eastAsia="仿宋_GB2312" w:hint="eastAsia"/>
          <w:sz w:val="32"/>
          <w:szCs w:val="32"/>
        </w:rPr>
        <w:t>占全区实际使用外资总额的</w:t>
      </w:r>
      <w:r>
        <w:rPr>
          <w:rFonts w:ascii="仿宋_GB2312" w:eastAsia="仿宋_GB2312"/>
          <w:sz w:val="32"/>
          <w:szCs w:val="32"/>
        </w:rPr>
        <w:t>45.7%</w:t>
      </w:r>
      <w:r>
        <w:rPr>
          <w:rFonts w:ascii="仿宋_GB2312" w:eastAsia="仿宋_GB2312" w:hint="eastAsia"/>
          <w:sz w:val="32"/>
          <w:szCs w:val="32"/>
        </w:rPr>
        <w:t>，其次为批发和零售业，</w:t>
      </w:r>
      <w:r>
        <w:rPr>
          <w:rFonts w:ascii="仿宋_GB2312" w:eastAsia="仿宋_GB2312" w:hAnsi="仿宋" w:hint="eastAsia"/>
          <w:sz w:val="32"/>
          <w:szCs w:val="32"/>
        </w:rPr>
        <w:t>实际使用外资</w:t>
      </w:r>
      <w:r>
        <w:rPr>
          <w:rFonts w:ascii="仿宋_GB2312" w:eastAsia="仿宋_GB2312" w:hAnsi="仿宋"/>
          <w:sz w:val="32"/>
          <w:szCs w:val="32"/>
        </w:rPr>
        <w:t>0.58</w:t>
      </w:r>
      <w:r>
        <w:rPr>
          <w:rFonts w:ascii="仿宋_GB2312" w:eastAsia="仿宋_GB2312" w:hAnsi="仿宋" w:hint="eastAsia"/>
          <w:sz w:val="32"/>
          <w:szCs w:val="32"/>
        </w:rPr>
        <w:t>亿美元，</w:t>
      </w:r>
      <w:r>
        <w:rPr>
          <w:rFonts w:ascii="仿宋_GB2312" w:eastAsia="仿宋_GB2312" w:hint="eastAsia"/>
          <w:sz w:val="32"/>
          <w:szCs w:val="32"/>
        </w:rPr>
        <w:t>占全区实际使用外资总额的</w:t>
      </w:r>
      <w:r>
        <w:rPr>
          <w:rFonts w:ascii="仿宋_GB2312" w:eastAsia="仿宋_GB2312"/>
          <w:sz w:val="32"/>
          <w:szCs w:val="32"/>
        </w:rPr>
        <w:t>26.5%</w:t>
      </w:r>
      <w:r>
        <w:rPr>
          <w:rFonts w:ascii="仿宋_GB2312" w:eastAsia="仿宋_GB2312" w:hint="eastAsia"/>
          <w:sz w:val="32"/>
          <w:szCs w:val="32"/>
        </w:rPr>
        <w:t>。一季度合同外资额</w:t>
      </w:r>
      <w:r>
        <w:rPr>
          <w:rFonts w:ascii="仿宋_GB2312" w:eastAsia="仿宋_GB2312"/>
          <w:sz w:val="32"/>
          <w:szCs w:val="32"/>
        </w:rPr>
        <w:t>1.03</w:t>
      </w:r>
      <w:r>
        <w:rPr>
          <w:rFonts w:ascii="仿宋_GB2312" w:eastAsia="仿宋_GB2312" w:hint="eastAsia"/>
          <w:sz w:val="32"/>
          <w:szCs w:val="32"/>
        </w:rPr>
        <w:t>亿美元，增长</w:t>
      </w:r>
      <w:r>
        <w:rPr>
          <w:rFonts w:ascii="仿宋_GB2312" w:eastAsia="仿宋_GB2312"/>
          <w:sz w:val="32"/>
          <w:szCs w:val="32"/>
        </w:rPr>
        <w:t>37.3%</w:t>
      </w:r>
      <w:r>
        <w:rPr>
          <w:rFonts w:ascii="仿宋_GB2312" w:eastAsia="仿宋_GB2312" w:hint="eastAsia"/>
          <w:sz w:val="32"/>
          <w:szCs w:val="32"/>
        </w:rPr>
        <w:t>，合同外资意向主要集中在批发和零售业，占全区合同外资额的</w:t>
      </w:r>
      <w:r>
        <w:rPr>
          <w:rFonts w:ascii="仿宋_GB2312" w:eastAsia="仿宋_GB2312"/>
          <w:sz w:val="32"/>
          <w:szCs w:val="32"/>
        </w:rPr>
        <w:t>84.5%</w:t>
      </w:r>
      <w:r>
        <w:rPr>
          <w:rFonts w:ascii="仿宋_GB2312" w:eastAsia="仿宋_GB2312" w:hint="eastAsia"/>
          <w:sz w:val="32"/>
          <w:szCs w:val="32"/>
        </w:rPr>
        <w:t>，为我区商业发展带来后续潜力。</w:t>
      </w:r>
    </w:p>
    <w:p w:rsidR="009E6384" w:rsidRPr="00780FE1" w:rsidRDefault="009E6384" w:rsidP="009E6384">
      <w:pPr>
        <w:spacing w:line="580" w:lineRule="exact"/>
        <w:ind w:firstLineChars="200" w:firstLine="633"/>
        <w:rPr>
          <w:rFonts w:eastAsia="楷体_GB2312"/>
          <w:sz w:val="32"/>
          <w:szCs w:val="32"/>
        </w:rPr>
      </w:pPr>
      <w:r w:rsidRPr="00DA3FFB">
        <w:rPr>
          <w:rFonts w:ascii="仿宋_GB2312" w:eastAsia="仿宋_GB2312"/>
          <w:b/>
          <w:sz w:val="32"/>
          <w:szCs w:val="32"/>
        </w:rPr>
        <w:t>6</w:t>
      </w:r>
      <w:r w:rsidRPr="00DA3FFB">
        <w:rPr>
          <w:rFonts w:ascii="仿宋_GB2312" w:eastAsia="仿宋_GB2312" w:hint="eastAsia"/>
          <w:b/>
          <w:sz w:val="32"/>
          <w:szCs w:val="32"/>
        </w:rPr>
        <w:t>、外贸出口</w:t>
      </w:r>
      <w:r>
        <w:rPr>
          <w:rFonts w:ascii="仿宋_GB2312" w:eastAsia="仿宋_GB2312" w:hint="eastAsia"/>
          <w:b/>
          <w:sz w:val="32"/>
          <w:szCs w:val="32"/>
        </w:rPr>
        <w:t>回落明显</w:t>
      </w:r>
      <w:r w:rsidRPr="00DA3FFB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受去年同期出口贸易套利资金流入存在虚高成分的影响，出口增速大</w:t>
      </w:r>
      <w:r w:rsidRPr="005C2843">
        <w:rPr>
          <w:rFonts w:ascii="仿宋_GB2312" w:eastAsia="仿宋_GB2312" w:hint="eastAsia"/>
          <w:sz w:val="32"/>
          <w:szCs w:val="32"/>
        </w:rPr>
        <w:t>幅回落</w:t>
      </w:r>
      <w:r>
        <w:rPr>
          <w:rFonts w:ascii="仿宋_GB2312" w:eastAsia="仿宋_GB2312" w:hint="eastAsia"/>
          <w:sz w:val="32"/>
          <w:szCs w:val="32"/>
        </w:rPr>
        <w:t>。</w:t>
      </w:r>
      <w:r w:rsidRPr="00DA3FFB">
        <w:rPr>
          <w:rFonts w:ascii="仿宋_GB2312" w:eastAsia="仿宋_GB2312" w:hint="eastAsia"/>
          <w:sz w:val="32"/>
          <w:szCs w:val="32"/>
        </w:rPr>
        <w:t>一季度实现外贸出口总额</w:t>
      </w:r>
      <w:r>
        <w:rPr>
          <w:rFonts w:ascii="仿宋_GB2312" w:eastAsia="仿宋_GB2312"/>
          <w:sz w:val="32"/>
          <w:szCs w:val="32"/>
        </w:rPr>
        <w:t>98.61</w:t>
      </w:r>
      <w:r w:rsidRPr="00DA3FFB">
        <w:rPr>
          <w:rFonts w:ascii="仿宋_GB2312" w:eastAsia="仿宋_GB2312" w:hint="eastAsia"/>
          <w:sz w:val="32"/>
          <w:szCs w:val="32"/>
        </w:rPr>
        <w:t>亿美元，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/>
          <w:sz w:val="32"/>
          <w:szCs w:val="32"/>
        </w:rPr>
        <w:t>9.3</w:t>
      </w:r>
      <w:r w:rsidRPr="00DA3FFB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。其中，一般贸易出口</w:t>
      </w:r>
      <w:r>
        <w:rPr>
          <w:rFonts w:ascii="仿宋_GB2312" w:eastAsia="仿宋_GB2312"/>
          <w:sz w:val="32"/>
          <w:szCs w:val="32"/>
        </w:rPr>
        <w:t>32.14</w:t>
      </w:r>
      <w:r>
        <w:rPr>
          <w:rFonts w:ascii="仿宋_GB2312" w:eastAsia="仿宋_GB2312" w:hint="eastAsia"/>
          <w:sz w:val="32"/>
          <w:szCs w:val="32"/>
        </w:rPr>
        <w:t>亿美元，下降</w:t>
      </w:r>
      <w:r>
        <w:rPr>
          <w:rFonts w:ascii="仿宋_GB2312" w:eastAsia="仿宋_GB2312"/>
          <w:sz w:val="32"/>
          <w:szCs w:val="32"/>
        </w:rPr>
        <w:t>11.3%</w:t>
      </w:r>
      <w:r>
        <w:rPr>
          <w:rFonts w:ascii="仿宋_GB2312" w:eastAsia="仿宋_GB2312" w:hint="eastAsia"/>
          <w:sz w:val="32"/>
          <w:szCs w:val="32"/>
        </w:rPr>
        <w:t>，加工贸易出口</w:t>
      </w:r>
      <w:r>
        <w:rPr>
          <w:rFonts w:ascii="仿宋_GB2312" w:eastAsia="仿宋_GB2312"/>
          <w:sz w:val="32"/>
          <w:szCs w:val="32"/>
        </w:rPr>
        <w:t>28.64</w:t>
      </w:r>
      <w:r>
        <w:rPr>
          <w:rFonts w:ascii="仿宋_GB2312" w:eastAsia="仿宋_GB2312" w:hint="eastAsia"/>
          <w:sz w:val="32"/>
          <w:szCs w:val="32"/>
        </w:rPr>
        <w:t>亿美元，下降</w:t>
      </w:r>
      <w:r>
        <w:rPr>
          <w:rFonts w:ascii="仿宋_GB2312" w:eastAsia="仿宋_GB2312"/>
          <w:sz w:val="32"/>
          <w:szCs w:val="32"/>
        </w:rPr>
        <w:t>8.0%</w:t>
      </w:r>
      <w:r>
        <w:rPr>
          <w:rFonts w:ascii="仿宋_GB2312" w:eastAsia="仿宋_GB2312" w:hint="eastAsia"/>
          <w:sz w:val="32"/>
          <w:szCs w:val="32"/>
        </w:rPr>
        <w:t>，其它贸易出口</w:t>
      </w:r>
      <w:r>
        <w:rPr>
          <w:rFonts w:ascii="仿宋_GB2312" w:eastAsia="仿宋_GB2312"/>
          <w:sz w:val="32"/>
          <w:szCs w:val="32"/>
        </w:rPr>
        <w:t>37.83</w:t>
      </w:r>
      <w:r>
        <w:rPr>
          <w:rFonts w:ascii="仿宋_GB2312" w:eastAsia="仿宋_GB2312" w:hint="eastAsia"/>
          <w:sz w:val="32"/>
          <w:szCs w:val="32"/>
        </w:rPr>
        <w:t>亿美元，下降</w:t>
      </w:r>
      <w:r>
        <w:rPr>
          <w:rFonts w:ascii="仿宋_GB2312" w:eastAsia="仿宋_GB2312"/>
          <w:sz w:val="32"/>
          <w:szCs w:val="32"/>
        </w:rPr>
        <w:t>8.4%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6384" w:rsidRDefault="009E6384" w:rsidP="009E6384">
      <w:pPr>
        <w:spacing w:line="580" w:lineRule="exact"/>
        <w:ind w:firstLineChars="200" w:firstLine="63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二、区域比较</w:t>
      </w:r>
    </w:p>
    <w:p w:rsidR="009E6384" w:rsidRDefault="009E6384" w:rsidP="009E6384">
      <w:pPr>
        <w:spacing w:line="594" w:lineRule="exact"/>
        <w:ind w:firstLineChars="200" w:firstLine="63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（一）全市十区比较</w:t>
      </w:r>
    </w:p>
    <w:p w:rsidR="009E6384" w:rsidRDefault="009E6384" w:rsidP="009E6384">
      <w:pPr>
        <w:spacing w:line="594" w:lineRule="exact"/>
        <w:ind w:firstLineChars="200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与深圳同城兄弟区相比，我区</w:t>
      </w:r>
      <w:r>
        <w:rPr>
          <w:rFonts w:ascii="仿宋_GB2312" w:eastAsia="仿宋_GB2312" w:hint="eastAsia"/>
          <w:sz w:val="32"/>
          <w:szCs w:val="32"/>
        </w:rPr>
        <w:t>经济总体平稳增长</w:t>
      </w:r>
      <w:r>
        <w:rPr>
          <w:rFonts w:ascii="仿宋_GB2312" w:eastAsia="仿宋_GB2312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综合实力进一步增强，质量效益保持领先，部分指标继续处于领先优势，外向</w:t>
      </w:r>
      <w:r>
        <w:rPr>
          <w:rFonts w:ascii="仿宋_GB2312" w:eastAsia="仿宋_GB2312" w:hint="eastAsia"/>
          <w:sz w:val="32"/>
          <w:szCs w:val="32"/>
        </w:rPr>
        <w:lastRenderedPageBreak/>
        <w:t>经济程度越发明显，但</w:t>
      </w:r>
      <w:r>
        <w:rPr>
          <w:rFonts w:ascii="仿宋_GB2312" w:eastAsia="仿宋_GB2312" w:hAnsi="仿宋" w:hint="eastAsia"/>
          <w:sz w:val="32"/>
          <w:szCs w:val="32"/>
        </w:rPr>
        <w:t>受土地、资源、政策等因素限制和经济总量基数较大影响，主要经济指标增速靠后现象仍存在。</w:t>
      </w:r>
    </w:p>
    <w:p w:rsidR="009E6384" w:rsidRDefault="009E6384" w:rsidP="009E6384">
      <w:pPr>
        <w:spacing w:line="594" w:lineRule="exact"/>
        <w:ind w:firstLineChars="200" w:firstLine="63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Ansi="华文楷体" w:cs="宋体" w:hint="eastAsia"/>
          <w:b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综合实力名列前茅。</w:t>
      </w:r>
      <w:r>
        <w:rPr>
          <w:rFonts w:ascii="仿宋_GB2312" w:eastAsia="仿宋_GB2312" w:hint="eastAsia"/>
          <w:sz w:val="32"/>
          <w:szCs w:val="32"/>
        </w:rPr>
        <w:t>从各项总量指标看，除规模以上工业企业增加值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占优势外，我区其他主要经济指标总量十区排名再创新高。其中税收总额、社会消费品零售总额、出口总额和实际使用外资等四项指标</w:t>
      </w:r>
      <w:r>
        <w:rPr>
          <w:rFonts w:ascii="仿宋_GB2312" w:eastAsia="仿宋_GB2312" w:hAnsi="仿宋" w:hint="eastAsia"/>
          <w:sz w:val="32"/>
          <w:szCs w:val="32"/>
        </w:rPr>
        <w:t>全市十区排名居首，分别比排名第二的区多</w:t>
      </w:r>
      <w:r>
        <w:rPr>
          <w:rFonts w:ascii="仿宋_GB2312" w:eastAsia="仿宋_GB2312" w:hAnsi="仿宋"/>
          <w:sz w:val="32"/>
          <w:szCs w:val="32"/>
        </w:rPr>
        <w:t>54.13</w:t>
      </w:r>
      <w:r>
        <w:rPr>
          <w:rFonts w:ascii="仿宋_GB2312" w:eastAsia="仿宋_GB2312" w:hAnsi="仿宋" w:hint="eastAsia"/>
          <w:sz w:val="32"/>
          <w:szCs w:val="32"/>
        </w:rPr>
        <w:t>亿元、</w:t>
      </w:r>
      <w:r>
        <w:rPr>
          <w:rFonts w:ascii="仿宋_GB2312" w:eastAsia="仿宋_GB2312" w:hAnsi="仿宋"/>
          <w:sz w:val="32"/>
          <w:szCs w:val="32"/>
        </w:rPr>
        <w:t>103.09</w:t>
      </w:r>
      <w:r>
        <w:rPr>
          <w:rFonts w:ascii="仿宋_GB2312" w:eastAsia="仿宋_GB2312" w:hAnsi="仿宋" w:hint="eastAsia"/>
          <w:sz w:val="32"/>
          <w:szCs w:val="32"/>
        </w:rPr>
        <w:t>亿元、</w:t>
      </w:r>
      <w:r>
        <w:rPr>
          <w:rFonts w:ascii="仿宋_GB2312" w:eastAsia="仿宋_GB2312" w:hAnsi="仿宋"/>
          <w:sz w:val="32"/>
          <w:szCs w:val="32"/>
        </w:rPr>
        <w:t>13.27</w:t>
      </w:r>
      <w:r>
        <w:rPr>
          <w:rFonts w:ascii="仿宋_GB2312" w:eastAsia="仿宋_GB2312" w:hAnsi="仿宋" w:hint="eastAsia"/>
          <w:sz w:val="32"/>
          <w:szCs w:val="32"/>
        </w:rPr>
        <w:t>亿美元和</w:t>
      </w:r>
      <w:r>
        <w:rPr>
          <w:rFonts w:ascii="仿宋_GB2312" w:eastAsia="仿宋_GB2312" w:hAnsi="仿宋"/>
          <w:sz w:val="32"/>
          <w:szCs w:val="32"/>
        </w:rPr>
        <w:t>0.71</w:t>
      </w:r>
      <w:r>
        <w:rPr>
          <w:rFonts w:ascii="仿宋_GB2312" w:eastAsia="仿宋_GB2312" w:hAnsi="仿宋" w:hint="eastAsia"/>
          <w:sz w:val="32"/>
          <w:szCs w:val="32"/>
        </w:rPr>
        <w:t>亿美元，领先优势继续稳固；地区生产总值排名第二，仅次于南山，少</w:t>
      </w:r>
      <w:r>
        <w:rPr>
          <w:rFonts w:ascii="仿宋_GB2312" w:eastAsia="仿宋_GB2312" w:hAnsi="仿宋"/>
          <w:sz w:val="32"/>
          <w:szCs w:val="32"/>
        </w:rPr>
        <w:t>67.34</w:t>
      </w:r>
      <w:r>
        <w:rPr>
          <w:rFonts w:ascii="仿宋_GB2312" w:eastAsia="仿宋_GB2312" w:hAnsi="仿宋" w:hint="eastAsia"/>
          <w:sz w:val="32"/>
          <w:szCs w:val="32"/>
        </w:rPr>
        <w:t>亿元；</w:t>
      </w:r>
      <w:r>
        <w:rPr>
          <w:rFonts w:ascii="仿宋_GB2312" w:eastAsia="仿宋_GB2312" w:hint="eastAsia"/>
          <w:sz w:val="32"/>
          <w:szCs w:val="32"/>
        </w:rPr>
        <w:t>公共财政预算收入排名第四，低于龙岗、宝安、南山，比南山少</w:t>
      </w:r>
      <w:r>
        <w:rPr>
          <w:rFonts w:ascii="仿宋_GB2312" w:eastAsia="仿宋_GB2312"/>
          <w:sz w:val="32"/>
          <w:szCs w:val="32"/>
        </w:rPr>
        <w:t>2.14</w:t>
      </w:r>
      <w:r>
        <w:rPr>
          <w:rFonts w:ascii="仿宋_GB2312" w:eastAsia="仿宋_GB2312" w:hint="eastAsia"/>
          <w:sz w:val="32"/>
          <w:szCs w:val="32"/>
        </w:rPr>
        <w:t>亿元；固定资产投资排名第四，低于龙岗、南山、宝安，比宝安少</w:t>
      </w:r>
      <w:r>
        <w:rPr>
          <w:rFonts w:ascii="仿宋_GB2312" w:eastAsia="仿宋_GB2312"/>
          <w:sz w:val="32"/>
          <w:szCs w:val="32"/>
        </w:rPr>
        <w:t>12.70</w:t>
      </w:r>
      <w:r>
        <w:rPr>
          <w:rFonts w:ascii="仿宋_GB2312" w:eastAsia="仿宋_GB2312" w:hint="eastAsia"/>
          <w:sz w:val="32"/>
          <w:szCs w:val="32"/>
        </w:rPr>
        <w:t>亿元。</w:t>
      </w:r>
    </w:p>
    <w:p w:rsidR="009E6384" w:rsidRPr="00780FE1" w:rsidRDefault="009E6384" w:rsidP="009E6384">
      <w:pPr>
        <w:spacing w:line="594" w:lineRule="exact"/>
        <w:ind w:firstLineChars="200" w:firstLine="633"/>
        <w:rPr>
          <w:rFonts w:ascii="仿宋_GB2312" w:eastAsia="仿宋_GB2312"/>
          <w:b/>
          <w:sz w:val="32"/>
          <w:szCs w:val="32"/>
        </w:rPr>
        <w:sectPr w:rsidR="009E6384" w:rsidRPr="00780FE1">
          <w:headerReference w:type="default" r:id="rId7"/>
          <w:footerReference w:type="even" r:id="rId8"/>
          <w:footerReference w:type="default" r:id="rId9"/>
          <w:pgSz w:w="11906" w:h="16838"/>
          <w:pgMar w:top="1587" w:right="1440" w:bottom="1587" w:left="1440" w:header="851" w:footer="992" w:gutter="0"/>
          <w:cols w:space="720"/>
          <w:titlePg/>
          <w:docGrid w:type="linesAndChars" w:linePitch="621" w:charSpace="-997"/>
        </w:sect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、增速靠后仍难改变。</w:t>
      </w:r>
      <w:r>
        <w:rPr>
          <w:rFonts w:ascii="仿宋_GB2312" w:eastAsia="仿宋_GB2312" w:hint="eastAsia"/>
          <w:sz w:val="32"/>
          <w:szCs w:val="32"/>
        </w:rPr>
        <w:t>从各项指标的增速看，受经济先发限制和基数较大制约，我区主要经济指标增速提升相对缓慢，增长压力较大。</w:t>
      </w:r>
      <w:r>
        <w:rPr>
          <w:rFonts w:ascii="仿宋_GB2312" w:eastAsia="仿宋_GB2312" w:hAnsi="仿宋" w:hint="eastAsia"/>
          <w:sz w:val="32"/>
          <w:szCs w:val="32"/>
        </w:rPr>
        <w:t>除固定资产投资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增速全市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十区排名第一外，其他主要经济指标增速均排在全市十区的中下位置。</w:t>
      </w:r>
    </w:p>
    <w:p w:rsidR="009E6384" w:rsidRPr="00720059" w:rsidRDefault="009E6384" w:rsidP="009E6384">
      <w:pPr>
        <w:ind w:firstLineChars="2050" w:firstLine="4920"/>
        <w:rPr>
          <w:rFonts w:ascii="宋体"/>
          <w:sz w:val="24"/>
        </w:rPr>
      </w:pPr>
      <w:r w:rsidRPr="00720059">
        <w:rPr>
          <w:rFonts w:ascii="宋体" w:hAnsi="宋体" w:hint="eastAsia"/>
          <w:sz w:val="24"/>
        </w:rPr>
        <w:lastRenderedPageBreak/>
        <w:t>表</w:t>
      </w:r>
      <w:r w:rsidRPr="00720059">
        <w:rPr>
          <w:rFonts w:ascii="宋体" w:hAnsi="宋体"/>
          <w:sz w:val="24"/>
        </w:rPr>
        <w:t xml:space="preserve">3  </w:t>
      </w:r>
      <w:r w:rsidRPr="00720059">
        <w:rPr>
          <w:rFonts w:ascii="宋体" w:hAnsi="宋体" w:hint="eastAsia"/>
          <w:sz w:val="24"/>
        </w:rPr>
        <w:t>深圳市十区主要指标比较</w:t>
      </w:r>
    </w:p>
    <w:p w:rsidR="009E6384" w:rsidRDefault="009E6384" w:rsidP="009E6384">
      <w:pPr>
        <w:ind w:rightChars="-106" w:right="-223"/>
        <w:jc w:val="right"/>
      </w:pPr>
      <w:r>
        <w:rPr>
          <w:rFonts w:hint="eastAsia"/>
        </w:rPr>
        <w:t xml:space="preserve">　　绝对值单位：亿元、亿美元</w:t>
      </w:r>
    </w:p>
    <w:tbl>
      <w:tblPr>
        <w:tblW w:w="13560" w:type="dxa"/>
        <w:tblInd w:w="93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631"/>
        <w:gridCol w:w="846"/>
        <w:gridCol w:w="846"/>
        <w:gridCol w:w="846"/>
        <w:gridCol w:w="846"/>
        <w:gridCol w:w="846"/>
        <w:gridCol w:w="846"/>
        <w:gridCol w:w="936"/>
        <w:gridCol w:w="937"/>
        <w:gridCol w:w="937"/>
        <w:gridCol w:w="937"/>
      </w:tblGrid>
      <w:tr w:rsidR="009E6384" w:rsidTr="00A8550B">
        <w:trPr>
          <w:trHeight w:val="442"/>
        </w:trPr>
        <w:tc>
          <w:tcPr>
            <w:tcW w:w="4737" w:type="dxa"/>
            <w:gridSpan w:val="2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指标名称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福田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罗湖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南山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盐田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新宝安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新龙岗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光明新区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坪山新区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龙华新区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大鹏新区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bookmarkStart w:id="2" w:name="_Hlk378663657"/>
            <w:r>
              <w:rPr>
                <w:rFonts w:ascii="仿宋_GB2312" w:eastAsia="仿宋_GB2312" w:hint="eastAsia"/>
                <w:kern w:val="0"/>
                <w:szCs w:val="21"/>
              </w:rPr>
              <w:t>地区生产总值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584.03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323.21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651.37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80.57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407.81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413.98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102.24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67.43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271.28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51.33</w:t>
            </w:r>
          </w:p>
        </w:tc>
      </w:tr>
      <w:bookmarkEnd w:id="2"/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8.0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9.3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规模以上工业增加值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34.50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18.30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403.37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13.32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207.88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257.86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73.43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49.37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185.39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33.46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9.5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10.0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3.8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5.1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固定资产投资额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44.10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23.73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66.69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20.00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56.80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81.32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31.45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23.52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42.57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7.86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46.0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31.1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25.0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1.7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-20.3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13.6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-10.6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社会消费品零售总额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327.92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224.83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140.88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11.81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154.29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115.08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21.19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13.02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49.76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8.64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）（同口径增长）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6.9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实际使用外资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2.19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1.24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0.79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0.02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1.11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1.07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0.36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1.48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0.01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-65.6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0.04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-32.0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-44.2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-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-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6</w:t>
            </w:r>
          </w:p>
        </w:tc>
      </w:tr>
      <w:tr w:rsidR="009E6384" w:rsidTr="00A8550B">
        <w:trPr>
          <w:trHeight w:hRule="exact" w:val="464"/>
        </w:trPr>
        <w:tc>
          <w:tcPr>
            <w:tcW w:w="4737" w:type="dxa"/>
            <w:gridSpan w:val="2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指标名称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福田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罗湖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南山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盐田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新宝安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新龙岗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18"/>
                <w:szCs w:val="18"/>
              </w:rPr>
              <w:t>光明新区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18"/>
                <w:szCs w:val="18"/>
              </w:rPr>
              <w:t>坪山新区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18"/>
                <w:szCs w:val="18"/>
              </w:rPr>
              <w:t>龙华新区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18"/>
                <w:szCs w:val="18"/>
              </w:rPr>
              <w:t>大鹏新区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出口总额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98.61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58.73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50.70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47.93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85.34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66.27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12.80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21.22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74.36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1.60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-9.3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-11.9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-63.6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9.1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3.4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-11.7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-16.3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11.2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公共财政预算收入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28.66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20.23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30.80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6.42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39.89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54.64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7.40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5.59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20.72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2.15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32.2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12.1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5.9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25.8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23.2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2.2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1.2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税收总额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199.73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103.56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145.60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15.78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100.71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143.50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17.51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14.30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74.55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10.55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22.4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19.6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23.1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19.7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20.9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41.6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17.0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10.0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地均生产总值</w:t>
            </w: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绝对值（亿元</w:t>
            </w:r>
            <w:r>
              <w:rPr>
                <w:rFonts w:ascii="仿宋_GB2312" w:eastAsia="仿宋_GB2312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平方公里）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7.42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4.10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3.51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1.08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1.04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1.07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0.66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0.40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1.55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0.17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7.8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8.0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9.3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4.6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 w:val="restart"/>
            <w:vAlign w:val="center"/>
          </w:tcPr>
          <w:p w:rsidR="009E6384" w:rsidRDefault="009E6384" w:rsidP="00A8550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地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均税收</w:t>
            </w:r>
            <w:proofErr w:type="gramEnd"/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绝对值（亿元</w:t>
            </w:r>
            <w:r>
              <w:rPr>
                <w:rFonts w:ascii="仿宋_GB2312" w:eastAsia="仿宋_GB2312"/>
                <w:kern w:val="0"/>
                <w:szCs w:val="21"/>
              </w:rPr>
              <w:t>/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平方公里）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2.54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1.31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0.78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0.21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0.26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0.37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0.11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0.09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0.42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 w:rsidRPr="00CE0454">
              <w:rPr>
                <w:rFonts w:ascii="仿宋_GB2312" w:eastAsia="仿宋_GB2312"/>
                <w:sz w:val="18"/>
                <w:szCs w:val="18"/>
              </w:rPr>
              <w:t>0.04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增长率（</w:t>
            </w:r>
            <w:r>
              <w:rPr>
                <w:rFonts w:ascii="仿宋_GB2312" w:eastAsia="仿宋_GB2312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22.4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19.6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23.1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19.7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20.9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41.6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14.6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17.0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10.0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绝对值排名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  <w:tr w:rsidR="009E6384" w:rsidTr="00A8550B">
        <w:trPr>
          <w:trHeight w:hRule="exact" w:val="369"/>
        </w:trPr>
        <w:tc>
          <w:tcPr>
            <w:tcW w:w="2106" w:type="dxa"/>
            <w:vMerge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9E6384" w:rsidRDefault="009E6384" w:rsidP="00A8550B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增长率排名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84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:rsidR="009E6384" w:rsidRDefault="009E6384" w:rsidP="00A8550B">
            <w:pPr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10</w:t>
            </w:r>
          </w:p>
        </w:tc>
      </w:tr>
    </w:tbl>
    <w:p w:rsidR="009E6384" w:rsidRDefault="009E6384" w:rsidP="009E6384">
      <w:pPr>
        <w:ind w:firstLineChars="200" w:firstLine="640"/>
        <w:rPr>
          <w:rFonts w:ascii="楷体_GB2312" w:eastAsia="楷体_GB2312"/>
          <w:sz w:val="32"/>
          <w:szCs w:val="32"/>
        </w:rPr>
        <w:sectPr w:rsidR="009E6384">
          <w:pgSz w:w="16838" w:h="11906" w:orient="landscape"/>
          <w:pgMar w:top="1531" w:right="1701" w:bottom="1531" w:left="1701" w:header="851" w:footer="992" w:gutter="0"/>
          <w:cols w:space="720"/>
          <w:docGrid w:type="linesAndChars" w:linePitch="312"/>
        </w:sectPr>
      </w:pPr>
    </w:p>
    <w:p w:rsidR="009E6384" w:rsidRDefault="009E6384" w:rsidP="009E6384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（二）与市外中心城区比较</w:t>
      </w:r>
    </w:p>
    <w:p w:rsidR="009E6384" w:rsidRPr="00780FE1" w:rsidRDefault="009E6384" w:rsidP="009E6384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Ansi="华文楷体" w:cs="宋体" w:hint="eastAsia"/>
          <w:b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总量相对领先。</w:t>
      </w:r>
      <w:r>
        <w:rPr>
          <w:rFonts w:ascii="仿宋_GB2312" w:eastAsia="仿宋_GB2312" w:hint="eastAsia"/>
          <w:sz w:val="32"/>
          <w:szCs w:val="32"/>
        </w:rPr>
        <w:t>与北京西城区和东城区、广州天河区和越秀区等副省级中心城区比较，福田区在社会消费品零售总额、出口总额、实际使用外资和税收总额等总量指标上处于相对领先地位，一季度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地区生产总值落后五个中心城区中排名第一的广州天河区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94.85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亿元，与广州越秀区相仿。</w:t>
      </w:r>
      <w:r>
        <w:rPr>
          <w:rFonts w:ascii="仿宋_GB2312" w:eastAsia="仿宋_GB2312" w:hint="eastAsia"/>
          <w:sz w:val="32"/>
          <w:szCs w:val="32"/>
        </w:rPr>
        <w:t>出口总额、实际使用外资和税收总额领跑五个中心城区，社会消费品零售总额落后天河区</w:t>
      </w:r>
      <w:r>
        <w:rPr>
          <w:rFonts w:ascii="仿宋_GB2312" w:eastAsia="仿宋_GB2312"/>
          <w:sz w:val="32"/>
          <w:szCs w:val="32"/>
        </w:rPr>
        <w:t>62.09</w:t>
      </w:r>
      <w:r>
        <w:rPr>
          <w:rFonts w:ascii="仿宋_GB2312" w:eastAsia="仿宋_GB2312" w:hint="eastAsia"/>
          <w:sz w:val="32"/>
          <w:szCs w:val="32"/>
        </w:rPr>
        <w:t>亿元。</w:t>
      </w:r>
    </w:p>
    <w:p w:rsidR="009E6384" w:rsidRDefault="009E6384" w:rsidP="009E6384">
      <w:pPr>
        <w:ind w:firstLineChars="200" w:firstLine="643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Ansi="华文楷体" w:cs="宋体" w:hint="eastAsia"/>
          <w:b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外向型特征突出。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我区凭借特有的区位与政策，在吸引外资、货物贸易等方面优势尽显，较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其他中心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城区更胜一筹。一季度福田区出口总额达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98.61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亿美元，在五个中心城区中稳居首位，实际使用外资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2.19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亿美元，稳居第一，外向型发展特征在国内中心城区中愈加突出。</w:t>
      </w:r>
    </w:p>
    <w:p w:rsidR="009E6384" w:rsidRDefault="009E6384" w:rsidP="009E6384">
      <w:pPr>
        <w:ind w:firstLineChars="200" w:firstLine="643"/>
        <w:rPr>
          <w:rFonts w:ascii="仿宋_GB2312" w:eastAsia="仿宋_GB2312" w:hAnsi="宋体"/>
          <w:sz w:val="24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Ansi="华文楷体" w:cs="宋体" w:hint="eastAsia"/>
          <w:b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部分指标差距明显。</w:t>
      </w:r>
      <w:r>
        <w:rPr>
          <w:rFonts w:ascii="仿宋_GB2312" w:eastAsia="仿宋_GB2312" w:hint="eastAsia"/>
          <w:sz w:val="32"/>
          <w:szCs w:val="32"/>
        </w:rPr>
        <w:t>与发展更为成熟的中心城区相比，我区部分指标仍存在明显的差距。其中，我区规模以上工业总产值小于西城区</w:t>
      </w:r>
      <w:r>
        <w:rPr>
          <w:rFonts w:ascii="仿宋_GB2312" w:eastAsia="仿宋_GB2312"/>
          <w:sz w:val="32"/>
          <w:szCs w:val="32"/>
        </w:rPr>
        <w:t>46.07</w:t>
      </w:r>
      <w:r>
        <w:rPr>
          <w:rFonts w:ascii="仿宋_GB2312" w:eastAsia="仿宋_GB2312" w:hint="eastAsia"/>
          <w:sz w:val="32"/>
          <w:szCs w:val="32"/>
        </w:rPr>
        <w:t>亿元，与天河区相当；固定资产投资额与排名第一的天河区相差</w:t>
      </w:r>
      <w:r>
        <w:rPr>
          <w:rFonts w:ascii="仿宋_GB2312" w:eastAsia="仿宋_GB2312"/>
          <w:sz w:val="32"/>
          <w:szCs w:val="32"/>
        </w:rPr>
        <w:t>31.10</w:t>
      </w:r>
      <w:r>
        <w:rPr>
          <w:rFonts w:ascii="仿宋_GB2312" w:eastAsia="仿宋_GB2312" w:hint="eastAsia"/>
          <w:sz w:val="32"/>
          <w:szCs w:val="32"/>
        </w:rPr>
        <w:t>亿元；公共财政预算收入居五个中心城区中位，高于天河区与越秀区，与西城区相差</w:t>
      </w:r>
      <w:r>
        <w:rPr>
          <w:rFonts w:ascii="仿宋_GB2312" w:eastAsia="仿宋_GB2312"/>
          <w:sz w:val="32"/>
          <w:szCs w:val="32"/>
        </w:rPr>
        <w:t>61.34</w:t>
      </w:r>
      <w:r>
        <w:rPr>
          <w:rFonts w:ascii="仿宋_GB2312" w:eastAsia="仿宋_GB2312" w:hint="eastAsia"/>
          <w:sz w:val="32"/>
          <w:szCs w:val="32"/>
        </w:rPr>
        <w:t>亿元；地区生产总值地均集约度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占优势，仅高于天河区，落后其他各区。</w:t>
      </w:r>
    </w:p>
    <w:p w:rsidR="009E6384" w:rsidRDefault="009E6384" w:rsidP="009E6384">
      <w:pPr>
        <w:jc w:val="center"/>
        <w:rPr>
          <w:rFonts w:ascii="仿宋_GB2312" w:eastAsia="仿宋_GB2312" w:hAnsi="宋体"/>
          <w:sz w:val="24"/>
        </w:rPr>
      </w:pPr>
    </w:p>
    <w:p w:rsidR="009E6384" w:rsidRPr="00230EB0" w:rsidRDefault="009E6384" w:rsidP="009E6384">
      <w:pPr>
        <w:jc w:val="center"/>
        <w:rPr>
          <w:rFonts w:ascii="宋体"/>
          <w:sz w:val="24"/>
        </w:rPr>
      </w:pPr>
      <w:r w:rsidRPr="00230EB0">
        <w:rPr>
          <w:rFonts w:ascii="宋体" w:hAnsi="宋体" w:hint="eastAsia"/>
          <w:sz w:val="24"/>
        </w:rPr>
        <w:t>表</w:t>
      </w:r>
      <w:r w:rsidRPr="00230EB0">
        <w:rPr>
          <w:rFonts w:ascii="宋体" w:hAnsi="宋体"/>
          <w:sz w:val="24"/>
        </w:rPr>
        <w:t>42014</w:t>
      </w:r>
      <w:r w:rsidRPr="00230EB0">
        <w:rPr>
          <w:rFonts w:ascii="宋体" w:hAnsi="宋体" w:hint="eastAsia"/>
          <w:sz w:val="24"/>
        </w:rPr>
        <w:t>年一季度福田区与市外中心城区主要指标对比</w:t>
      </w:r>
    </w:p>
    <w:p w:rsidR="009E6384" w:rsidRDefault="009E6384" w:rsidP="009E6384">
      <w:pPr>
        <w:jc w:val="center"/>
        <w:rPr>
          <w:rFonts w:ascii="仿宋_GB2312" w:eastAsia="仿宋_GB2312" w:hAnsi="宋体"/>
          <w:sz w:val="24"/>
        </w:rPr>
      </w:pPr>
    </w:p>
    <w:p w:rsidR="009E6384" w:rsidRPr="00230EB0" w:rsidRDefault="009E6384" w:rsidP="009E6384">
      <w:pPr>
        <w:wordWrap w:val="0"/>
        <w:ind w:right="-28"/>
        <w:jc w:val="right"/>
        <w:rPr>
          <w:rFonts w:ascii="宋体" w:hAnsi="宋体"/>
          <w:sz w:val="18"/>
          <w:szCs w:val="18"/>
        </w:rPr>
      </w:pPr>
      <w:r w:rsidRPr="00230EB0">
        <w:rPr>
          <w:rFonts w:ascii="宋体" w:hAnsi="宋体" w:hint="eastAsia"/>
          <w:sz w:val="18"/>
          <w:szCs w:val="18"/>
        </w:rPr>
        <w:t>单位：亿元、亿美元、</w:t>
      </w:r>
      <w:r w:rsidRPr="00230EB0">
        <w:rPr>
          <w:rFonts w:ascii="宋体" w:hAnsi="宋体"/>
          <w:sz w:val="18"/>
          <w:szCs w:val="18"/>
        </w:rPr>
        <w:t>%</w:t>
      </w:r>
    </w:p>
    <w:tbl>
      <w:tblPr>
        <w:tblW w:w="8967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582"/>
        <w:gridCol w:w="1090"/>
        <w:gridCol w:w="1253"/>
        <w:gridCol w:w="1261"/>
        <w:gridCol w:w="1261"/>
      </w:tblGrid>
      <w:tr w:rsidR="009E6384" w:rsidRPr="00720059" w:rsidTr="00A8550B">
        <w:trPr>
          <w:trHeight w:val="280"/>
          <w:jc w:val="center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区域特性和指标</w:t>
            </w:r>
          </w:p>
        </w:tc>
        <w:tc>
          <w:tcPr>
            <w:tcW w:w="158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深圳市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广州市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252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天河区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越秀区</w:t>
            </w:r>
          </w:p>
        </w:tc>
      </w:tr>
      <w:tr w:rsidR="009E6384" w:rsidRPr="00720059" w:rsidTr="00A8550B">
        <w:trPr>
          <w:trHeight w:val="635"/>
          <w:jc w:val="center"/>
        </w:trPr>
        <w:tc>
          <w:tcPr>
            <w:tcW w:w="25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市委、市政府、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CBD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金融中心所在地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市委、市政府所在地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CBD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市委、市政府所在地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地区生产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总值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584.03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670.90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341.46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678.88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628.20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6.8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7.8</w:t>
            </w:r>
          </w:p>
        </w:tc>
      </w:tr>
      <w:tr w:rsidR="009E6384" w:rsidRPr="00720059" w:rsidTr="00A8550B">
        <w:trPr>
          <w:trHeight w:val="270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规模以上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工业总产值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214.73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260.80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28.90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234.01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8.10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0.8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15.8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11.7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0.9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327.92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231.90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218.70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390.01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268.22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0.4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5.3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固定资产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投资额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44.10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32.60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30.20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75.20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28.83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46.0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0.9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7.9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24.6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44.6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出口总额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98.61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6.33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16.87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-9.3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-16.9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实际使用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外资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2.19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0.82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1.60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0.62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5.3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公共财政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28.66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37.30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12.86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10.47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19.1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4.2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税收总额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绝对值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199.73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129.83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73.33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22.4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30EB0">
              <w:rPr>
                <w:rFonts w:ascii="宋体" w:hAnsi="宋体" w:cs="宋体"/>
                <w:sz w:val="18"/>
                <w:szCs w:val="18"/>
              </w:rPr>
              <w:t>-2.6</w:t>
            </w:r>
          </w:p>
        </w:tc>
      </w:tr>
      <w:tr w:rsidR="009E6384" w:rsidRPr="00720059" w:rsidTr="00A8550B">
        <w:trPr>
          <w:trHeight w:val="666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ind w:firstLineChars="150" w:firstLine="270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地均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GDP</w:t>
            </w:r>
          </w:p>
          <w:p w:rsidR="009E6384" w:rsidRPr="00230EB0" w:rsidRDefault="009E6384" w:rsidP="00A8550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（亿元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平方公里）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7.42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13.23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8.16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4.94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384" w:rsidRPr="00230EB0" w:rsidRDefault="009E6384" w:rsidP="00A8550B">
            <w:pPr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cs="宋体"/>
                <w:kern w:val="0"/>
                <w:sz w:val="18"/>
                <w:szCs w:val="18"/>
              </w:rPr>
              <w:t>18.59</w:t>
            </w:r>
          </w:p>
        </w:tc>
      </w:tr>
      <w:tr w:rsidR="009E6384" w:rsidRPr="00720059" w:rsidTr="00A8550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ind w:firstLineChars="100" w:firstLine="180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面积（平方公里）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78.66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50.70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41.84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137.38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E6384" w:rsidRPr="00230EB0" w:rsidRDefault="009E6384" w:rsidP="00A8550B">
            <w:pPr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33.80</w:t>
            </w:r>
          </w:p>
        </w:tc>
      </w:tr>
    </w:tbl>
    <w:p w:rsidR="009E6384" w:rsidRDefault="009E6384" w:rsidP="009E6384">
      <w:pPr>
        <w:spacing w:beforeLines="100" w:before="312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（三）与香港、新加坡比较</w:t>
      </w:r>
    </w:p>
    <w:p w:rsidR="009E6384" w:rsidRDefault="009E6384" w:rsidP="009E63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与香港、新加坡两个国际中心城区相比，受人口密度影响，福田区呈现地区生产总值地均集约度高、人均指标较低的特点，人均生产总值落后于国际发达地区。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年福田</w:t>
      </w:r>
      <w:proofErr w:type="gramStart"/>
      <w:r>
        <w:rPr>
          <w:rFonts w:ascii="仿宋_GB2312" w:eastAsia="仿宋_GB2312" w:hint="eastAsia"/>
          <w:sz w:val="32"/>
          <w:szCs w:val="32"/>
        </w:rPr>
        <w:t>区地区</w:t>
      </w:r>
      <w:proofErr w:type="gramEnd"/>
      <w:r>
        <w:rPr>
          <w:rFonts w:ascii="仿宋_GB2312" w:eastAsia="仿宋_GB2312" w:hint="eastAsia"/>
          <w:sz w:val="32"/>
          <w:szCs w:val="32"/>
        </w:rPr>
        <w:t>生产总值地均集约度为</w:t>
      </w:r>
      <w:r>
        <w:rPr>
          <w:rFonts w:ascii="仿宋_GB2312" w:eastAsia="仿宋_GB2312"/>
          <w:sz w:val="32"/>
          <w:szCs w:val="32"/>
        </w:rPr>
        <w:t>34.33</w:t>
      </w:r>
      <w:r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平方公里，比香港和新加坡分别高出</w:t>
      </w:r>
      <w:r>
        <w:rPr>
          <w:rFonts w:ascii="仿宋_GB2312" w:eastAsia="仿宋_GB2312"/>
          <w:sz w:val="32"/>
          <w:szCs w:val="32"/>
        </w:rPr>
        <w:t>1.26</w:t>
      </w:r>
      <w:r>
        <w:rPr>
          <w:rFonts w:ascii="仿宋_GB2312" w:eastAsia="仿宋_GB2312" w:hint="eastAsia"/>
          <w:sz w:val="32"/>
          <w:szCs w:val="32"/>
        </w:rPr>
        <w:t>倍和</w:t>
      </w:r>
      <w:r>
        <w:rPr>
          <w:rFonts w:ascii="仿宋_GB2312" w:eastAsia="仿宋_GB2312"/>
          <w:sz w:val="32"/>
          <w:szCs w:val="32"/>
        </w:rPr>
        <w:t>34.4%</w:t>
      </w:r>
      <w:r>
        <w:rPr>
          <w:rFonts w:ascii="仿宋_GB2312" w:eastAsia="仿宋_GB2312" w:hint="eastAsia"/>
          <w:sz w:val="32"/>
          <w:szCs w:val="32"/>
        </w:rPr>
        <w:t>；在发展增速方面，我区地区生产总值增速分别高于香港、新加</w:t>
      </w:r>
      <w:r w:rsidRPr="00904847">
        <w:rPr>
          <w:rFonts w:ascii="仿宋_GB2312" w:eastAsia="仿宋_GB2312" w:hint="eastAsia"/>
          <w:sz w:val="32"/>
          <w:szCs w:val="32"/>
        </w:rPr>
        <w:t>坡</w:t>
      </w:r>
      <w:r w:rsidRPr="00904847">
        <w:rPr>
          <w:rFonts w:ascii="仿宋_GB2312" w:eastAsia="仿宋_GB2312"/>
          <w:sz w:val="32"/>
          <w:szCs w:val="32"/>
        </w:rPr>
        <w:t>7.4</w:t>
      </w:r>
      <w:r w:rsidRPr="00904847">
        <w:rPr>
          <w:rFonts w:ascii="仿宋_GB2312" w:eastAsia="仿宋_GB2312" w:hint="eastAsia"/>
          <w:sz w:val="32"/>
          <w:szCs w:val="32"/>
        </w:rPr>
        <w:t>个和</w:t>
      </w:r>
      <w:r w:rsidRPr="00904847">
        <w:rPr>
          <w:rFonts w:ascii="仿宋_GB2312" w:eastAsia="仿宋_GB2312"/>
          <w:sz w:val="32"/>
          <w:szCs w:val="32"/>
        </w:rPr>
        <w:t>6.2</w:t>
      </w:r>
      <w:r>
        <w:rPr>
          <w:rFonts w:ascii="仿宋_GB2312" w:eastAsia="仿宋_GB2312" w:hint="eastAsia"/>
          <w:sz w:val="32"/>
          <w:szCs w:val="32"/>
        </w:rPr>
        <w:t>个百分点；我区人均生产总值</w:t>
      </w:r>
      <w:r>
        <w:rPr>
          <w:rFonts w:ascii="仿宋_GB2312" w:eastAsia="仿宋_GB2312"/>
          <w:sz w:val="32"/>
          <w:szCs w:val="32"/>
        </w:rPr>
        <w:t>20.23</w:t>
      </w:r>
      <w:r>
        <w:rPr>
          <w:rFonts w:ascii="仿宋_GB2312" w:eastAsia="仿宋_GB2312" w:hint="eastAsia"/>
          <w:sz w:val="32"/>
          <w:szCs w:val="32"/>
        </w:rPr>
        <w:t>万元，比香港和新加坡分别低</w:t>
      </w:r>
      <w:r>
        <w:rPr>
          <w:rFonts w:ascii="仿宋_GB2312" w:eastAsia="仿宋_GB2312"/>
          <w:sz w:val="32"/>
          <w:szCs w:val="32"/>
        </w:rPr>
        <w:t>13.1%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40.0%</w:t>
      </w:r>
      <w:r>
        <w:rPr>
          <w:rFonts w:ascii="仿宋_GB2312" w:eastAsia="仿宋_GB2312" w:hint="eastAsia"/>
          <w:sz w:val="32"/>
          <w:szCs w:val="32"/>
        </w:rPr>
        <w:t>，差距分别较上半年减</w:t>
      </w:r>
      <w:r w:rsidRPr="00904847">
        <w:rPr>
          <w:rFonts w:ascii="仿宋_GB2312" w:eastAsia="仿宋_GB2312" w:hint="eastAsia"/>
          <w:sz w:val="32"/>
          <w:szCs w:val="32"/>
        </w:rPr>
        <w:t>少</w:t>
      </w:r>
      <w:r w:rsidRPr="00904847">
        <w:rPr>
          <w:rFonts w:ascii="仿宋_GB2312" w:eastAsia="仿宋_GB2312"/>
          <w:sz w:val="32"/>
          <w:szCs w:val="32"/>
        </w:rPr>
        <w:t>8.0</w:t>
      </w:r>
      <w:r w:rsidRPr="00904847">
        <w:rPr>
          <w:rFonts w:ascii="仿宋_GB2312" w:eastAsia="仿宋_GB2312" w:hint="eastAsia"/>
          <w:sz w:val="32"/>
          <w:szCs w:val="32"/>
        </w:rPr>
        <w:t>个和</w:t>
      </w:r>
      <w:r w:rsidRPr="00904847">
        <w:rPr>
          <w:rFonts w:ascii="仿宋_GB2312" w:eastAsia="仿宋_GB2312"/>
          <w:sz w:val="32"/>
          <w:szCs w:val="32"/>
        </w:rPr>
        <w:t>6.9</w:t>
      </w:r>
      <w:r>
        <w:rPr>
          <w:rFonts w:ascii="仿宋_GB2312" w:eastAsia="仿宋_GB2312" w:hint="eastAsia"/>
          <w:sz w:val="32"/>
          <w:szCs w:val="32"/>
        </w:rPr>
        <w:t>个百分点（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年福田区人口密度为</w:t>
      </w:r>
      <w:r>
        <w:rPr>
          <w:rFonts w:ascii="仿宋_GB2312" w:eastAsia="仿宋_GB2312"/>
          <w:sz w:val="32"/>
          <w:szCs w:val="32"/>
        </w:rPr>
        <w:t>1.70</w:t>
      </w:r>
      <w:r>
        <w:rPr>
          <w:rFonts w:ascii="仿宋_GB2312" w:eastAsia="仿宋_GB2312" w:hint="eastAsia"/>
          <w:sz w:val="32"/>
          <w:szCs w:val="32"/>
        </w:rPr>
        <w:t>万人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平方公里，人口密度分别为香港的</w:t>
      </w:r>
      <w:r>
        <w:rPr>
          <w:rFonts w:ascii="仿宋_GB2312" w:eastAsia="仿宋_GB2312"/>
          <w:sz w:val="32"/>
          <w:szCs w:val="32"/>
        </w:rPr>
        <w:t>2.62</w:t>
      </w:r>
      <w:r>
        <w:rPr>
          <w:rFonts w:ascii="仿宋_GB2312" w:eastAsia="仿宋_GB2312" w:hint="eastAsia"/>
          <w:sz w:val="32"/>
          <w:szCs w:val="32"/>
        </w:rPr>
        <w:t>倍、新加坡的</w:t>
      </w:r>
      <w:r>
        <w:rPr>
          <w:rFonts w:ascii="仿宋_GB2312" w:eastAsia="仿宋_GB2312"/>
          <w:sz w:val="32"/>
          <w:szCs w:val="32"/>
        </w:rPr>
        <w:t>2.24</w:t>
      </w:r>
      <w:r>
        <w:rPr>
          <w:rFonts w:ascii="仿宋_GB2312" w:eastAsia="仿宋_GB2312" w:hint="eastAsia"/>
          <w:sz w:val="32"/>
          <w:szCs w:val="32"/>
        </w:rPr>
        <w:t>倍）。</w:t>
      </w:r>
    </w:p>
    <w:p w:rsidR="009E6384" w:rsidRPr="00230EB0" w:rsidRDefault="009E6384" w:rsidP="009E6384">
      <w:pPr>
        <w:shd w:val="clear" w:color="auto" w:fill="FFFFFF"/>
        <w:spacing w:beforeLines="100" w:before="312" w:afterLines="50" w:after="156"/>
        <w:jc w:val="center"/>
        <w:rPr>
          <w:rFonts w:ascii="宋体"/>
          <w:kern w:val="0"/>
          <w:sz w:val="24"/>
        </w:rPr>
      </w:pPr>
      <w:r w:rsidRPr="00230EB0">
        <w:rPr>
          <w:rFonts w:ascii="宋体" w:hAnsi="宋体" w:hint="eastAsia"/>
          <w:bCs/>
          <w:kern w:val="0"/>
          <w:sz w:val="24"/>
        </w:rPr>
        <w:lastRenderedPageBreak/>
        <w:t>表</w:t>
      </w:r>
      <w:r w:rsidRPr="00230EB0">
        <w:rPr>
          <w:rFonts w:ascii="宋体" w:hAnsi="宋体"/>
          <w:bCs/>
          <w:kern w:val="0"/>
          <w:sz w:val="24"/>
        </w:rPr>
        <w:t>52013</w:t>
      </w:r>
      <w:r w:rsidRPr="00230EB0">
        <w:rPr>
          <w:rFonts w:ascii="宋体" w:hAnsi="宋体" w:hint="eastAsia"/>
          <w:bCs/>
          <w:kern w:val="0"/>
          <w:sz w:val="24"/>
        </w:rPr>
        <w:t>年</w:t>
      </w:r>
      <w:r w:rsidRPr="00230EB0">
        <w:rPr>
          <w:rFonts w:ascii="宋体" w:hAnsi="宋体" w:hint="eastAsia"/>
          <w:kern w:val="0"/>
          <w:sz w:val="24"/>
        </w:rPr>
        <w:t>福田区与香港、新加坡指标对比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47"/>
        <w:gridCol w:w="1597"/>
        <w:gridCol w:w="1483"/>
        <w:gridCol w:w="1671"/>
      </w:tblGrid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香港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新加坡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2700.29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16795.28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18201.62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10.3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4.1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地均生产总值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亿元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34.33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15.21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25.55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人均生产总值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20.23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23.33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33.71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人口密度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  <w:r w:rsidRPr="00230EB0">
              <w:rPr>
                <w:rFonts w:ascii="宋体" w:hAnsi="宋体"/>
                <w:kern w:val="0"/>
                <w:sz w:val="18"/>
                <w:szCs w:val="18"/>
              </w:rPr>
              <w:t>/</w:t>
            </w: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1.70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0.65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0.76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78.66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1104.20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712.40</w:t>
            </w:r>
          </w:p>
        </w:tc>
      </w:tr>
      <w:tr w:rsidR="009E6384" w:rsidRPr="00780FE1" w:rsidTr="00A8550B">
        <w:trPr>
          <w:trHeight w:hRule="exact" w:val="3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年均常住人口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 w:hint="eastAsia"/>
                <w:kern w:val="0"/>
                <w:sz w:val="18"/>
                <w:szCs w:val="18"/>
              </w:rPr>
              <w:t>万人</w:t>
            </w:r>
          </w:p>
        </w:tc>
        <w:tc>
          <w:tcPr>
            <w:tcW w:w="15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133.48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719.88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84" w:rsidRPr="00230EB0" w:rsidRDefault="009E6384" w:rsidP="00A8550B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30EB0">
              <w:rPr>
                <w:rFonts w:ascii="宋体" w:hAnsi="宋体"/>
                <w:kern w:val="0"/>
                <w:sz w:val="18"/>
                <w:szCs w:val="18"/>
              </w:rPr>
              <w:t>539.90</w:t>
            </w:r>
          </w:p>
        </w:tc>
      </w:tr>
    </w:tbl>
    <w:p w:rsidR="009E6384" w:rsidRDefault="009E6384" w:rsidP="009E6384">
      <w:pPr>
        <w:pStyle w:val="1"/>
        <w:ind w:left="4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kern w:val="0"/>
          <w:szCs w:val="21"/>
        </w:rPr>
        <w:t>汇率换算：</w:t>
      </w:r>
      <w:r>
        <w:rPr>
          <w:rFonts w:ascii="仿宋_GB2312" w:eastAsia="仿宋_GB2312"/>
          <w:kern w:val="0"/>
          <w:szCs w:val="21"/>
        </w:rPr>
        <w:t>1</w:t>
      </w:r>
      <w:r>
        <w:rPr>
          <w:rFonts w:ascii="仿宋_GB2312" w:eastAsia="仿宋_GB2312" w:hint="eastAsia"/>
          <w:kern w:val="0"/>
          <w:szCs w:val="21"/>
        </w:rPr>
        <w:t>港元</w:t>
      </w:r>
      <w:r>
        <w:rPr>
          <w:rFonts w:ascii="仿宋_GB2312" w:eastAsia="仿宋_GB2312"/>
          <w:kern w:val="0"/>
          <w:szCs w:val="21"/>
        </w:rPr>
        <w:t>=0.7913</w:t>
      </w:r>
      <w:r>
        <w:rPr>
          <w:rFonts w:ascii="仿宋_GB2312" w:eastAsia="仿宋_GB2312" w:hint="eastAsia"/>
          <w:kern w:val="0"/>
          <w:szCs w:val="21"/>
        </w:rPr>
        <w:t>元</w:t>
      </w:r>
      <w:r>
        <w:rPr>
          <w:rFonts w:ascii="仿宋_GB2312" w:eastAsia="仿宋_GB2312"/>
          <w:kern w:val="0"/>
          <w:szCs w:val="21"/>
        </w:rPr>
        <w:t>RMB, 1</w:t>
      </w:r>
      <w:r>
        <w:rPr>
          <w:rFonts w:ascii="仿宋_GB2312" w:eastAsia="仿宋_GB2312" w:hint="eastAsia"/>
          <w:kern w:val="0"/>
          <w:szCs w:val="21"/>
        </w:rPr>
        <w:t>新元</w:t>
      </w:r>
      <w:r>
        <w:rPr>
          <w:rFonts w:ascii="仿宋_GB2312" w:eastAsia="仿宋_GB2312"/>
          <w:kern w:val="0"/>
          <w:szCs w:val="21"/>
        </w:rPr>
        <w:t>=4.9185</w:t>
      </w:r>
      <w:r>
        <w:rPr>
          <w:rFonts w:ascii="仿宋_GB2312" w:eastAsia="仿宋_GB2312" w:hint="eastAsia"/>
          <w:kern w:val="0"/>
          <w:szCs w:val="21"/>
        </w:rPr>
        <w:t>元</w:t>
      </w:r>
      <w:r>
        <w:rPr>
          <w:rFonts w:ascii="仿宋_GB2312" w:eastAsia="仿宋_GB2312"/>
          <w:kern w:val="0"/>
          <w:szCs w:val="21"/>
        </w:rPr>
        <w:t>RMB</w:t>
      </w:r>
      <w:r>
        <w:rPr>
          <w:rFonts w:ascii="仿宋_GB2312" w:eastAsia="仿宋_GB2312" w:hint="eastAsia"/>
          <w:kern w:val="0"/>
          <w:szCs w:val="21"/>
        </w:rPr>
        <w:t>。</w:t>
      </w:r>
    </w:p>
    <w:p w:rsidR="009E6384" w:rsidRDefault="009E6384" w:rsidP="009E6384">
      <w:pPr>
        <w:spacing w:line="580" w:lineRule="exact"/>
        <w:ind w:firstLineChars="196" w:firstLine="627"/>
        <w:rPr>
          <w:rFonts w:eastAsia="黑体"/>
          <w:sz w:val="32"/>
          <w:szCs w:val="32"/>
        </w:rPr>
      </w:pPr>
    </w:p>
    <w:p w:rsidR="009E6384" w:rsidRPr="002C2FB4" w:rsidRDefault="009E6384" w:rsidP="009E6384">
      <w:pPr>
        <w:spacing w:line="580" w:lineRule="exact"/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B93574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经济发展存在的</w:t>
      </w:r>
      <w:r w:rsidRPr="00B93574">
        <w:rPr>
          <w:rFonts w:eastAsia="黑体" w:hint="eastAsia"/>
          <w:sz w:val="32"/>
          <w:szCs w:val="32"/>
        </w:rPr>
        <w:t>问题</w:t>
      </w:r>
    </w:p>
    <w:p w:rsidR="009E6384" w:rsidRDefault="009E6384" w:rsidP="009E6384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t>（一）消费市场增速趋缓</w:t>
      </w:r>
    </w:p>
    <w:p w:rsidR="009E6384" w:rsidRDefault="009E6384" w:rsidP="009E6384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030EE1">
        <w:rPr>
          <w:rFonts w:ascii="仿宋_GB2312" w:eastAsia="仿宋_GB2312" w:hint="eastAsia"/>
          <w:sz w:val="32"/>
          <w:szCs w:val="32"/>
        </w:rPr>
        <w:t>福田作为深圳商业旺区，社会消费品零售总额占全市三成以上，对</w:t>
      </w:r>
      <w:r>
        <w:rPr>
          <w:rFonts w:ascii="仿宋_GB2312" w:eastAsia="仿宋_GB2312" w:hint="eastAsia"/>
          <w:sz w:val="32"/>
          <w:szCs w:val="32"/>
        </w:rPr>
        <w:t>辖区</w:t>
      </w:r>
      <w:r w:rsidRPr="00030EE1">
        <w:rPr>
          <w:rFonts w:ascii="仿宋_GB2312" w:eastAsia="仿宋_GB2312" w:hint="eastAsia"/>
          <w:sz w:val="32"/>
          <w:szCs w:val="32"/>
        </w:rPr>
        <w:t>经济发展有着至关重要的作用</w:t>
      </w:r>
      <w:r>
        <w:rPr>
          <w:rFonts w:ascii="仿宋_GB2312" w:eastAsia="仿宋_GB2312" w:hint="eastAsia"/>
          <w:sz w:val="32"/>
          <w:szCs w:val="32"/>
        </w:rPr>
        <w:t>，但受国家厉行节约行为影响和</w:t>
      </w:r>
      <w:proofErr w:type="gramStart"/>
      <w:r>
        <w:rPr>
          <w:rFonts w:ascii="仿宋_GB2312" w:eastAsia="仿宋_GB2312" w:hint="eastAsia"/>
          <w:sz w:val="32"/>
          <w:szCs w:val="32"/>
        </w:rPr>
        <w:t>网购等</w:t>
      </w:r>
      <w:proofErr w:type="gramEnd"/>
      <w:r>
        <w:rPr>
          <w:rFonts w:ascii="仿宋_GB2312" w:eastAsia="仿宋_GB2312" w:hint="eastAsia"/>
          <w:sz w:val="32"/>
          <w:szCs w:val="32"/>
        </w:rPr>
        <w:t>新消费模式的冲击，传统零售市场份额逐步减少，加之深港两地便利通关和商品价格差值的影响，我区社会消费品零售总额增速放缓，消费市场整体疲软，对经济促进作用明显不足。</w:t>
      </w:r>
    </w:p>
    <w:p w:rsidR="009E6384" w:rsidRPr="002C2FB4" w:rsidRDefault="009E6384" w:rsidP="009E6384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二</w:t>
      </w:r>
      <w:r w:rsidRPr="002C2FB4">
        <w:rPr>
          <w:rFonts w:eastAsia="楷体_GB2312" w:hint="eastAsia"/>
          <w:sz w:val="32"/>
          <w:szCs w:val="32"/>
        </w:rPr>
        <w:t>）支柱产业拉动乏力</w:t>
      </w:r>
    </w:p>
    <w:p w:rsidR="009E638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0EE1">
        <w:rPr>
          <w:rFonts w:ascii="仿宋_GB2312" w:eastAsia="仿宋_GB2312" w:hint="eastAsia"/>
          <w:sz w:val="32"/>
          <w:szCs w:val="32"/>
        </w:rPr>
        <w:t>金融业和批发零售业是我区传统支柱产业，是拉动经济增长的主要力量。发展至今，我区支柱产业遇到规模大而发展速度慢、易受宏观形势影响而对区域经济增长制约大的瓶颈，加之稀缺的土地资源</w:t>
      </w:r>
      <w:r>
        <w:rPr>
          <w:rFonts w:ascii="仿宋_GB2312" w:eastAsia="仿宋_GB2312" w:hint="eastAsia"/>
          <w:sz w:val="32"/>
          <w:szCs w:val="32"/>
        </w:rPr>
        <w:t>日益</w:t>
      </w:r>
      <w:r w:rsidRPr="00030EE1">
        <w:rPr>
          <w:rFonts w:ascii="仿宋_GB2312" w:eastAsia="仿宋_GB2312" w:hint="eastAsia"/>
          <w:sz w:val="32"/>
          <w:szCs w:val="32"/>
        </w:rPr>
        <w:t>无法满足产业扩展需要，支柱产业保持快速发展的压力</w:t>
      </w:r>
      <w:r>
        <w:rPr>
          <w:rFonts w:ascii="仿宋_GB2312" w:eastAsia="仿宋_GB2312" w:hint="eastAsia"/>
          <w:sz w:val="32"/>
          <w:szCs w:val="32"/>
        </w:rPr>
        <w:t>巨大。从我区今年一季度的经济数据看，批发零售业仅增长</w:t>
      </w:r>
      <w:r>
        <w:rPr>
          <w:rFonts w:ascii="仿宋_GB2312" w:eastAsia="仿宋_GB2312"/>
          <w:sz w:val="32"/>
          <w:szCs w:val="32"/>
        </w:rPr>
        <w:t>6.6%</w:t>
      </w:r>
      <w:r>
        <w:rPr>
          <w:rFonts w:ascii="仿宋_GB2312" w:eastAsia="仿宋_GB2312" w:hint="eastAsia"/>
          <w:sz w:val="32"/>
          <w:szCs w:val="32"/>
        </w:rPr>
        <w:t>，对我区经济增长拉动作用明显减弱，这一现象值得关注。</w:t>
      </w:r>
    </w:p>
    <w:p w:rsidR="009E6384" w:rsidRPr="00C97325" w:rsidRDefault="009E6384" w:rsidP="009E6384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（三）新兴产业贡献不足</w:t>
      </w:r>
    </w:p>
    <w:p w:rsidR="009E6384" w:rsidRPr="00030EE1" w:rsidRDefault="009E6384" w:rsidP="009E6384">
      <w:pPr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853D4">
        <w:rPr>
          <w:rFonts w:ascii="仿宋_GB2312" w:eastAsia="仿宋_GB2312" w:hint="eastAsia"/>
          <w:sz w:val="32"/>
          <w:szCs w:val="32"/>
        </w:rPr>
        <w:lastRenderedPageBreak/>
        <w:t>目前，</w:t>
      </w:r>
      <w:r>
        <w:rPr>
          <w:rFonts w:ascii="仿宋_GB2312" w:eastAsia="仿宋_GB2312" w:hint="eastAsia"/>
          <w:sz w:val="32"/>
          <w:szCs w:val="32"/>
        </w:rPr>
        <w:t>我区</w:t>
      </w:r>
      <w:r w:rsidRPr="000853D4">
        <w:rPr>
          <w:rFonts w:ascii="仿宋_GB2312" w:eastAsia="仿宋_GB2312" w:hint="eastAsia"/>
          <w:sz w:val="32"/>
          <w:szCs w:val="32"/>
        </w:rPr>
        <w:t>新兴产业</w:t>
      </w:r>
      <w:r>
        <w:rPr>
          <w:rFonts w:ascii="仿宋_GB2312" w:eastAsia="仿宋_GB2312" w:hint="eastAsia"/>
          <w:sz w:val="32"/>
          <w:szCs w:val="32"/>
        </w:rPr>
        <w:t>虽然发展较</w:t>
      </w:r>
      <w:r w:rsidRPr="000853D4">
        <w:rPr>
          <w:rFonts w:ascii="仿宋_GB2312" w:eastAsia="仿宋_GB2312" w:hint="eastAsia"/>
          <w:sz w:val="32"/>
          <w:szCs w:val="32"/>
        </w:rPr>
        <w:t>快，</w:t>
      </w:r>
      <w:r>
        <w:rPr>
          <w:rFonts w:ascii="仿宋_GB2312" w:eastAsia="仿宋_GB2312" w:hint="eastAsia"/>
          <w:sz w:val="32"/>
          <w:szCs w:val="32"/>
        </w:rPr>
        <w:t>但仍处于成长阶段，行业领军企业、龙头企业不多，所形成的经济总量</w:t>
      </w:r>
      <w:r w:rsidRPr="000853D4">
        <w:rPr>
          <w:rFonts w:ascii="仿宋_GB2312" w:eastAsia="仿宋_GB2312" w:hint="eastAsia"/>
          <w:sz w:val="32"/>
          <w:szCs w:val="32"/>
        </w:rPr>
        <w:t>占</w:t>
      </w:r>
      <w:r w:rsidRPr="000853D4">
        <w:rPr>
          <w:rFonts w:ascii="仿宋_GB2312" w:eastAsia="仿宋_GB2312"/>
          <w:sz w:val="32"/>
          <w:szCs w:val="32"/>
        </w:rPr>
        <w:t>GDP</w:t>
      </w:r>
      <w:r w:rsidRPr="000853D4">
        <w:rPr>
          <w:rFonts w:ascii="仿宋_GB2312" w:eastAsia="仿宋_GB2312" w:hint="eastAsia"/>
          <w:sz w:val="32"/>
          <w:szCs w:val="32"/>
        </w:rPr>
        <w:t>得比重还相对较低，总量规模、内</w:t>
      </w:r>
      <w:proofErr w:type="gramStart"/>
      <w:r w:rsidRPr="000853D4">
        <w:rPr>
          <w:rFonts w:ascii="仿宋_GB2312" w:eastAsia="仿宋_GB2312" w:hint="eastAsia"/>
          <w:sz w:val="32"/>
          <w:szCs w:val="32"/>
        </w:rPr>
        <w:t>生素质</w:t>
      </w:r>
      <w:proofErr w:type="gramEnd"/>
      <w:r w:rsidRPr="000853D4">
        <w:rPr>
          <w:rFonts w:ascii="仿宋_GB2312" w:eastAsia="仿宋_GB2312" w:hint="eastAsia"/>
          <w:sz w:val="32"/>
          <w:szCs w:val="32"/>
        </w:rPr>
        <w:t>以及对经济增长的拉动能力还有待进一步提升。</w:t>
      </w:r>
    </w:p>
    <w:p w:rsidR="009E6384" w:rsidRDefault="009E6384" w:rsidP="009E6384">
      <w:pPr>
        <w:spacing w:line="580" w:lineRule="exact"/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四、福田经济发展情况展望</w:t>
      </w:r>
    </w:p>
    <w:p w:rsidR="009E6384" w:rsidRPr="001C0437" w:rsidRDefault="009E6384" w:rsidP="009E6384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（一）宏观经济发展形势</w:t>
      </w:r>
    </w:p>
    <w:p w:rsidR="009E6384" w:rsidRDefault="009E6384" w:rsidP="009E6384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9690D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从全球层面看：</w:t>
      </w:r>
      <w:r w:rsidRPr="00055BE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2014</w:t>
      </w:r>
      <w:r w:rsidRPr="00055BE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世界经济依然充满</w:t>
      </w:r>
      <w:r w:rsidRPr="00055BE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不确定性，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主要体现在</w:t>
      </w:r>
      <w:r w:rsidRPr="00055BE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货币政策变化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</w:t>
      </w:r>
      <w:r w:rsidRPr="00055BE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新兴市场经济发展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和</w:t>
      </w:r>
      <w:r w:rsidRPr="00055BE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新的地缘政治矛盾对经济发展带来的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不确定性。</w:t>
      </w:r>
      <w:r w:rsidRPr="0049690D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从全国层面看：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尽管</w:t>
      </w:r>
      <w:r w:rsidRPr="00156F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结构调整为中国经济稳步发展留有空间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，但</w:t>
      </w:r>
      <w:r w:rsidRPr="00156F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“三驾马车”拉动乏力，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宏观数据仍呈</w:t>
      </w:r>
      <w:r w:rsidRPr="0083716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下行趋势。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从内部因素分析</w:t>
      </w:r>
      <w:r w:rsidRPr="0083716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，结构性经济调整导致需求增长放缓，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从外部因素分析</w:t>
      </w:r>
      <w:r w:rsidRPr="0083716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，外部需求的疲软加剧了国内产能过剩的矛盾。</w:t>
      </w:r>
      <w:r w:rsidRPr="0049690D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从全省层面看，</w:t>
      </w:r>
      <w:r w:rsidRPr="00156F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受世界经济缓慢复苏的影响</w:t>
      </w:r>
      <w:r w:rsidRPr="00156F5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,</w:t>
      </w:r>
      <w:r w:rsidRPr="00156F58">
        <w:rPr>
          <w:rFonts w:ascii="仿宋_GB2312" w:eastAsia="仿宋_GB2312" w:hint="eastAsia"/>
          <w:color w:val="000000"/>
          <w:sz w:val="32"/>
          <w:szCs w:val="32"/>
        </w:rPr>
        <w:t>广东经济</w:t>
      </w:r>
      <w:r w:rsidRPr="00156F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下行压力依然较大</w:t>
      </w:r>
      <w:r w:rsidRPr="00156F5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,</w:t>
      </w:r>
      <w:r w:rsidRPr="00156F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产业经济面临外需持续低迷和综合成本大幅上升的双重考验。</w:t>
      </w:r>
      <w:r w:rsidRPr="0049690D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从全市层面看：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全市坚持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三化一平台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改革发展方向，坚持深圳质量理念不动摇，坚持有质量的稳定增长和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持续的全面发展，经济运行整体稳中有进。</w:t>
      </w:r>
    </w:p>
    <w:p w:rsidR="009E6384" w:rsidRPr="001C0437" w:rsidRDefault="009E6384" w:rsidP="009E6384">
      <w:pPr>
        <w:spacing w:line="560" w:lineRule="exact"/>
        <w:ind w:firstLineChars="200" w:firstLine="640"/>
        <w:rPr>
          <w:rFonts w:ascii="楷体_GB2312" w:eastAsia="楷体_GB2312"/>
          <w:color w:val="000000"/>
          <w:sz w:val="32"/>
          <w:szCs w:val="32"/>
          <w:shd w:val="clear" w:color="auto" w:fill="FFFFFF"/>
        </w:rPr>
      </w:pPr>
      <w:r w:rsidRPr="001C0437">
        <w:rPr>
          <w:rFonts w:ascii="楷体_GB2312" w:eastAsia="楷体_GB2312" w:hint="eastAsia"/>
          <w:color w:val="000000"/>
          <w:sz w:val="32"/>
          <w:szCs w:val="32"/>
          <w:shd w:val="clear" w:color="auto" w:fill="FFFFFF"/>
        </w:rPr>
        <w:t>（二）福田经济走势展望</w:t>
      </w:r>
    </w:p>
    <w:p w:rsidR="009E6384" w:rsidRDefault="009E6384" w:rsidP="009E6384">
      <w:pPr>
        <w:spacing w:line="580" w:lineRule="exact"/>
        <w:ind w:firstLineChars="196" w:firstLine="627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总体而言，</w:t>
      </w:r>
      <w:r>
        <w:rPr>
          <w:rFonts w:eastAsia="仿宋_GB2312" w:hint="eastAsia"/>
          <w:sz w:val="32"/>
          <w:szCs w:val="32"/>
        </w:rPr>
        <w:t>今年一季度我区经济平稳开局，经济运行总体呈现“高产低耗、量大质优”的特点，</w:t>
      </w:r>
      <w:r w:rsidRPr="00CC02A5">
        <w:rPr>
          <w:rFonts w:eastAsia="仿宋_GB2312" w:hint="eastAsia"/>
          <w:sz w:val="32"/>
          <w:szCs w:val="32"/>
        </w:rPr>
        <w:t>但也应看到，</w:t>
      </w:r>
      <w:r>
        <w:rPr>
          <w:rFonts w:eastAsia="仿宋_GB2312" w:hint="eastAsia"/>
          <w:sz w:val="32"/>
          <w:szCs w:val="32"/>
        </w:rPr>
        <w:t>在复杂的国际国内环境下，我区经济发展仍存在诸多压力。一季度实现地区生产总值仅完成年度计划的</w:t>
      </w:r>
      <w:r>
        <w:rPr>
          <w:rFonts w:eastAsia="仿宋_GB2312"/>
          <w:sz w:val="32"/>
          <w:szCs w:val="32"/>
        </w:rPr>
        <w:t>19.5%</w:t>
      </w:r>
      <w:r>
        <w:rPr>
          <w:rFonts w:eastAsia="仿宋_GB2312" w:hint="eastAsia"/>
          <w:sz w:val="32"/>
          <w:szCs w:val="32"/>
        </w:rPr>
        <w:t>，落后时间进度</w:t>
      </w:r>
      <w:r>
        <w:rPr>
          <w:rFonts w:eastAsia="仿宋_GB2312"/>
          <w:sz w:val="32"/>
          <w:szCs w:val="32"/>
        </w:rPr>
        <w:t>5.5</w:t>
      </w:r>
      <w:r>
        <w:rPr>
          <w:rFonts w:eastAsia="仿宋_GB2312" w:hint="eastAsia"/>
          <w:sz w:val="32"/>
          <w:szCs w:val="32"/>
        </w:rPr>
        <w:t>个百分点，从分项指标看，除固定资产投资与时间进度持平外，其他指标如社会消费品零售总额、外贸出口等，分别落后时间进度</w:t>
      </w:r>
      <w:r>
        <w:rPr>
          <w:rFonts w:eastAsia="仿宋_GB2312"/>
          <w:sz w:val="32"/>
          <w:szCs w:val="32"/>
        </w:rPr>
        <w:t>4.7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10.8</w:t>
      </w:r>
      <w:r>
        <w:rPr>
          <w:rFonts w:eastAsia="仿宋_GB2312" w:hint="eastAsia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lastRenderedPageBreak/>
        <w:t>百分点，规模以上工业企业实现增加值仅增长</w:t>
      </w:r>
      <w:r>
        <w:rPr>
          <w:rFonts w:eastAsia="仿宋_GB2312"/>
          <w:sz w:val="32"/>
          <w:szCs w:val="32"/>
        </w:rPr>
        <w:t>0.4%</w:t>
      </w:r>
      <w:r>
        <w:rPr>
          <w:rFonts w:eastAsia="仿宋_GB2312" w:hint="eastAsia"/>
          <w:sz w:val="32"/>
          <w:szCs w:val="32"/>
        </w:rPr>
        <w:t>，作为我区支柱产业的批发和零售业，也呈现出增长乏力状态，以</w:t>
      </w:r>
      <w:r>
        <w:rPr>
          <w:rFonts w:eastAsia="仿宋_GB2312"/>
          <w:sz w:val="32"/>
          <w:szCs w:val="32"/>
        </w:rPr>
        <w:t>6.6%</w:t>
      </w:r>
      <w:r>
        <w:rPr>
          <w:rFonts w:eastAsia="仿宋_GB2312" w:hint="eastAsia"/>
          <w:sz w:val="32"/>
          <w:szCs w:val="32"/>
        </w:rPr>
        <w:t>的增速，创近年新低。在此情况下，要</w:t>
      </w:r>
      <w:r w:rsidRPr="004601EC">
        <w:rPr>
          <w:rFonts w:ascii="仿宋" w:eastAsia="仿宋" w:hAnsi="仿宋" w:hint="eastAsia"/>
          <w:sz w:val="32"/>
          <w:szCs w:val="32"/>
        </w:rPr>
        <w:t>实现年初制定的全年经济总量达到</w:t>
      </w:r>
      <w:r w:rsidRPr="004601EC">
        <w:rPr>
          <w:rFonts w:ascii="仿宋" w:eastAsia="仿宋" w:hAnsi="仿宋"/>
          <w:sz w:val="32"/>
          <w:szCs w:val="32"/>
        </w:rPr>
        <w:t>3000</w:t>
      </w:r>
      <w:r w:rsidRPr="004601EC">
        <w:rPr>
          <w:rFonts w:ascii="仿宋" w:eastAsia="仿宋" w:hAnsi="仿宋" w:hint="eastAsia"/>
          <w:sz w:val="32"/>
          <w:szCs w:val="32"/>
        </w:rPr>
        <w:t>亿，增长</w:t>
      </w:r>
      <w:r w:rsidRPr="004601EC">
        <w:rPr>
          <w:rFonts w:ascii="仿宋" w:eastAsia="仿宋" w:hAnsi="仿宋"/>
          <w:sz w:val="32"/>
          <w:szCs w:val="32"/>
        </w:rPr>
        <w:t>10%</w:t>
      </w:r>
      <w:r w:rsidRPr="004601EC">
        <w:rPr>
          <w:rFonts w:ascii="仿宋" w:eastAsia="仿宋" w:hAnsi="仿宋" w:hint="eastAsia"/>
          <w:sz w:val="32"/>
          <w:szCs w:val="32"/>
        </w:rPr>
        <w:t>的目标，</w:t>
      </w:r>
      <w:r>
        <w:rPr>
          <w:rFonts w:ascii="仿宋" w:eastAsia="仿宋" w:hAnsi="仿宋" w:hint="eastAsia"/>
          <w:sz w:val="32"/>
          <w:szCs w:val="32"/>
        </w:rPr>
        <w:t>压力巨大。</w:t>
      </w:r>
      <w:r w:rsidRPr="004601EC">
        <w:rPr>
          <w:rFonts w:ascii="仿宋" w:eastAsia="仿宋" w:hAnsi="仿宋" w:hint="eastAsia"/>
          <w:sz w:val="32"/>
          <w:szCs w:val="32"/>
        </w:rPr>
        <w:t>接下来，全区上下应</w:t>
      </w:r>
      <w:r>
        <w:rPr>
          <w:rFonts w:ascii="仿宋_GB2312" w:eastAsia="仿宋_GB2312" w:hint="eastAsia"/>
          <w:sz w:val="32"/>
          <w:szCs w:val="32"/>
        </w:rPr>
        <w:t>更加关注经济发展的质量和效益，更加关注经济发展的内生动力和活力，更加关注国际和国内环境两个大局，以创新理念赢得二次发展先机，以抢先布局赢得区域竞争主动，以顺应市场赢得厚积薄发能力，在改革中找寻经济发展新活力，在转型升级中挖掘经济增长新动力，在国际化打造中积蓄经济飞跃新能量，全面建设现代化、国际化、法制化先导城区，实现福田经济有质量、可持续的健康发展。</w:t>
      </w:r>
    </w:p>
    <w:p w:rsidR="009E6384" w:rsidRPr="002C2FB4" w:rsidRDefault="009E6384" w:rsidP="009E6384">
      <w:pPr>
        <w:spacing w:line="580" w:lineRule="exact"/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Pr="002C2FB4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对策建议</w:t>
      </w:r>
    </w:p>
    <w:p w:rsidR="009E6384" w:rsidRPr="002C2FB4" w:rsidRDefault="009E6384" w:rsidP="009E6384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t>（一）扩内需促升级，保持消费市场良性增长</w:t>
      </w:r>
    </w:p>
    <w:p w:rsidR="009E6384" w:rsidRPr="002C2FB4" w:rsidRDefault="009E6384" w:rsidP="009E6384">
      <w:pPr>
        <w:widowControl/>
        <w:shd w:val="clear" w:color="auto" w:fill="FFFFFF"/>
        <w:spacing w:line="580" w:lineRule="exact"/>
        <w:ind w:firstLineChars="180" w:firstLine="578"/>
        <w:rPr>
          <w:rFonts w:eastAsia="仿宋_GB2312"/>
          <w:sz w:val="32"/>
          <w:szCs w:val="32"/>
        </w:rPr>
      </w:pPr>
      <w:r w:rsidRPr="002C2FB4">
        <w:rPr>
          <w:rFonts w:eastAsia="仿宋_GB2312" w:hint="eastAsia"/>
          <w:b/>
          <w:sz w:val="32"/>
          <w:szCs w:val="32"/>
        </w:rPr>
        <w:t>一是</w:t>
      </w:r>
      <w:r w:rsidRPr="002C2FB4">
        <w:rPr>
          <w:rFonts w:eastAsia="仿宋_GB2312" w:hint="eastAsia"/>
          <w:sz w:val="32"/>
          <w:szCs w:val="32"/>
        </w:rPr>
        <w:t>扎扎实实扩内需。出台鼓励政策支持大型商贸企业做大做强电商、网络购物等服务业态，形成有效消费增长点；充分挖掘过境游客消费潜力，完善和推动口岸市场升级改造，留住过境消费需求；发挥行业协会组织、宣传作用，凝聚行业力量打造特色产业消费品牌，以区域品牌谋市场需求。</w:t>
      </w:r>
      <w:r w:rsidRPr="002C2FB4">
        <w:rPr>
          <w:rFonts w:eastAsia="仿宋_GB2312" w:hint="eastAsia"/>
          <w:b/>
          <w:sz w:val="32"/>
          <w:szCs w:val="32"/>
        </w:rPr>
        <w:t>二是</w:t>
      </w:r>
      <w:r w:rsidRPr="002C2FB4">
        <w:rPr>
          <w:rFonts w:eastAsia="仿宋_GB2312" w:hint="eastAsia"/>
          <w:sz w:val="32"/>
          <w:szCs w:val="32"/>
        </w:rPr>
        <w:t>同业集聚铸优势。鼓励企业同业集聚和链条式发展，发挥供应</w:t>
      </w:r>
      <w:proofErr w:type="gramStart"/>
      <w:r w:rsidRPr="002C2FB4">
        <w:rPr>
          <w:rFonts w:eastAsia="仿宋_GB2312" w:hint="eastAsia"/>
          <w:sz w:val="32"/>
          <w:szCs w:val="32"/>
        </w:rPr>
        <w:t>链企业</w:t>
      </w:r>
      <w:proofErr w:type="gramEnd"/>
      <w:r w:rsidRPr="002C2FB4">
        <w:rPr>
          <w:rFonts w:eastAsia="仿宋_GB2312" w:hint="eastAsia"/>
          <w:sz w:val="32"/>
          <w:szCs w:val="32"/>
        </w:rPr>
        <w:t>优势，着力打造全国性红酒、化妆品、电子产品等进口商品分销中心，推进华强北立体街区建设，巩固和增强华强北商圈的核心优势和竞争力。</w:t>
      </w:r>
      <w:r w:rsidRPr="002C2FB4">
        <w:rPr>
          <w:rFonts w:eastAsia="仿宋_GB2312" w:hint="eastAsia"/>
          <w:b/>
          <w:sz w:val="32"/>
          <w:szCs w:val="32"/>
        </w:rPr>
        <w:t>三是</w:t>
      </w:r>
      <w:r w:rsidRPr="002C2FB4">
        <w:rPr>
          <w:rFonts w:eastAsia="仿宋_GB2312" w:hint="eastAsia"/>
          <w:sz w:val="32"/>
          <w:szCs w:val="32"/>
        </w:rPr>
        <w:t>品质升级赢效益。大力发展现代商贸物流业，提升</w:t>
      </w:r>
      <w:r w:rsidRPr="002C2FB4">
        <w:rPr>
          <w:rFonts w:eastAsia="仿宋_GB2312"/>
          <w:sz w:val="32"/>
          <w:szCs w:val="32"/>
        </w:rPr>
        <w:t>CBD</w:t>
      </w:r>
      <w:r w:rsidRPr="002C2FB4">
        <w:rPr>
          <w:rFonts w:eastAsia="仿宋_GB2312" w:hint="eastAsia"/>
          <w:sz w:val="32"/>
          <w:szCs w:val="32"/>
        </w:rPr>
        <w:t>时尚消费活力和影响力，探索奢侈品税和消费税税制改革，出台优惠政策扶持高端商区建设，提升消费市场盈利能力。</w:t>
      </w:r>
    </w:p>
    <w:p w:rsidR="009E6384" w:rsidRPr="002C2FB4" w:rsidRDefault="009E6384" w:rsidP="009E6384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lastRenderedPageBreak/>
        <w:t>（二）</w:t>
      </w:r>
      <w:proofErr w:type="gramStart"/>
      <w:r w:rsidRPr="002C2FB4">
        <w:rPr>
          <w:rFonts w:eastAsia="楷体_GB2312" w:hint="eastAsia"/>
          <w:sz w:val="32"/>
          <w:szCs w:val="32"/>
        </w:rPr>
        <w:t>扶行业</w:t>
      </w:r>
      <w:proofErr w:type="gramEnd"/>
      <w:r w:rsidRPr="002C2FB4">
        <w:rPr>
          <w:rFonts w:eastAsia="楷体_GB2312" w:hint="eastAsia"/>
          <w:sz w:val="32"/>
          <w:szCs w:val="32"/>
        </w:rPr>
        <w:t>重培育，开辟产业发展新空间</w:t>
      </w:r>
    </w:p>
    <w:p w:rsidR="009E6384" w:rsidRPr="002C2FB4" w:rsidRDefault="009E6384" w:rsidP="009E6384">
      <w:pPr>
        <w:spacing w:line="580" w:lineRule="exact"/>
        <w:ind w:firstLine="645"/>
        <w:rPr>
          <w:rFonts w:eastAsia="仿宋_GB2312"/>
          <w:sz w:val="32"/>
          <w:szCs w:val="32"/>
        </w:rPr>
      </w:pPr>
      <w:r w:rsidRPr="002C2FB4">
        <w:rPr>
          <w:rFonts w:eastAsia="仿宋_GB2312" w:hint="eastAsia"/>
          <w:sz w:val="32"/>
          <w:szCs w:val="32"/>
        </w:rPr>
        <w:t>面对传统支柱产业的发展困境，我区必须抓住产业空间置换的机遇，积极培育拉动经济增长</w:t>
      </w:r>
      <w:r w:rsidRPr="002C2FB4">
        <w:rPr>
          <w:rFonts w:eastAsia="仿宋_GB2312"/>
          <w:sz w:val="32"/>
          <w:szCs w:val="32"/>
        </w:rPr>
        <w:t>“</w:t>
      </w:r>
      <w:r w:rsidRPr="002C2FB4">
        <w:rPr>
          <w:rFonts w:eastAsia="仿宋_GB2312" w:hint="eastAsia"/>
          <w:sz w:val="32"/>
          <w:szCs w:val="32"/>
        </w:rPr>
        <w:t>第二梯队</w:t>
      </w:r>
      <w:r w:rsidRPr="002C2FB4">
        <w:rPr>
          <w:rFonts w:eastAsia="仿宋_GB2312"/>
          <w:sz w:val="32"/>
          <w:szCs w:val="32"/>
        </w:rPr>
        <w:t>”</w:t>
      </w:r>
      <w:r w:rsidRPr="002C2FB4">
        <w:rPr>
          <w:rFonts w:eastAsia="仿宋_GB2312" w:hint="eastAsia"/>
          <w:sz w:val="32"/>
          <w:szCs w:val="32"/>
        </w:rPr>
        <w:t>的辅助行业扩大规模。</w:t>
      </w:r>
      <w:r w:rsidRPr="002C2FB4">
        <w:rPr>
          <w:rFonts w:eastAsia="仿宋_GB2312" w:hint="eastAsia"/>
          <w:b/>
          <w:sz w:val="32"/>
          <w:szCs w:val="32"/>
        </w:rPr>
        <w:t>一要</w:t>
      </w:r>
      <w:r w:rsidRPr="002C2FB4">
        <w:rPr>
          <w:rFonts w:eastAsia="仿宋_GB2312" w:hint="eastAsia"/>
          <w:sz w:val="32"/>
          <w:szCs w:val="32"/>
        </w:rPr>
        <w:t>加大对信息传输计算机服务和软件业、租赁和商务服务业、科学研究和技术服务业三大新兴产业的培育力度，为经济增长积蓄势能。</w:t>
      </w:r>
      <w:r w:rsidRPr="002C2FB4">
        <w:rPr>
          <w:rFonts w:eastAsia="仿宋_GB2312" w:hint="eastAsia"/>
          <w:b/>
          <w:sz w:val="32"/>
          <w:szCs w:val="32"/>
        </w:rPr>
        <w:t>二要</w:t>
      </w:r>
      <w:r w:rsidRPr="002C2FB4">
        <w:rPr>
          <w:rFonts w:eastAsia="仿宋_GB2312" w:hint="eastAsia"/>
          <w:sz w:val="32"/>
          <w:szCs w:val="32"/>
        </w:rPr>
        <w:t>坚持促进优势产业</w:t>
      </w:r>
      <w:r w:rsidRPr="002C2FB4">
        <w:rPr>
          <w:rFonts w:eastAsia="仿宋_GB2312"/>
          <w:sz w:val="32"/>
          <w:szCs w:val="32"/>
        </w:rPr>
        <w:t>——</w:t>
      </w:r>
      <w:r w:rsidRPr="002C2FB4">
        <w:rPr>
          <w:rFonts w:eastAsia="仿宋_GB2312" w:hint="eastAsia"/>
          <w:sz w:val="32"/>
          <w:szCs w:val="32"/>
        </w:rPr>
        <w:t>高新技术工业的健康发展，在保持我区高端电子制造业优势的基础上，走高新技术产业差异化发展的道路，推动高新技术工业迈上新台阶。</w:t>
      </w:r>
      <w:r w:rsidRPr="002C2FB4">
        <w:rPr>
          <w:rFonts w:eastAsia="仿宋_GB2312" w:hint="eastAsia"/>
          <w:b/>
          <w:sz w:val="32"/>
          <w:szCs w:val="32"/>
        </w:rPr>
        <w:t>三要</w:t>
      </w:r>
      <w:r w:rsidRPr="002C2FB4">
        <w:rPr>
          <w:rFonts w:eastAsia="仿宋_GB2312" w:hint="eastAsia"/>
          <w:sz w:val="32"/>
          <w:szCs w:val="32"/>
        </w:rPr>
        <w:t>兼顾</w:t>
      </w:r>
      <w:r w:rsidRPr="002C2FB4">
        <w:rPr>
          <w:rFonts w:eastAsia="仿宋_GB2312"/>
          <w:sz w:val="32"/>
          <w:szCs w:val="32"/>
        </w:rPr>
        <w:t>“</w:t>
      </w:r>
      <w:r w:rsidRPr="002C2FB4">
        <w:rPr>
          <w:rFonts w:eastAsia="仿宋_GB2312" w:hint="eastAsia"/>
          <w:sz w:val="32"/>
          <w:szCs w:val="32"/>
        </w:rPr>
        <w:t>夕阳产业</w:t>
      </w:r>
      <w:r w:rsidRPr="002C2FB4">
        <w:rPr>
          <w:rFonts w:eastAsia="仿宋_GB2312"/>
          <w:sz w:val="32"/>
          <w:szCs w:val="32"/>
        </w:rPr>
        <w:t>”</w:t>
      </w:r>
      <w:r w:rsidRPr="002C2FB4">
        <w:rPr>
          <w:rFonts w:eastAsia="仿宋_GB2312" w:hint="eastAsia"/>
          <w:sz w:val="32"/>
          <w:szCs w:val="32"/>
        </w:rPr>
        <w:t>和相对弱势产业的良性发展，保持房地产业稳中有进，扶持交通运输、仓储和邮政业扩大规模，推动非高新技术工业转型创新，防止出现个别产业衰减过快出现</w:t>
      </w:r>
      <w:r w:rsidRPr="002C2FB4">
        <w:rPr>
          <w:rFonts w:eastAsia="仿宋_GB2312"/>
          <w:sz w:val="32"/>
          <w:szCs w:val="32"/>
        </w:rPr>
        <w:t>“</w:t>
      </w:r>
      <w:r w:rsidRPr="002C2FB4">
        <w:rPr>
          <w:rFonts w:eastAsia="仿宋_GB2312" w:hint="eastAsia"/>
          <w:sz w:val="32"/>
          <w:szCs w:val="32"/>
        </w:rPr>
        <w:t>拖后腿</w:t>
      </w:r>
      <w:r w:rsidRPr="002C2FB4">
        <w:rPr>
          <w:rFonts w:eastAsia="仿宋_GB2312"/>
          <w:sz w:val="32"/>
          <w:szCs w:val="32"/>
        </w:rPr>
        <w:t>”</w:t>
      </w:r>
      <w:r w:rsidRPr="002C2FB4">
        <w:rPr>
          <w:rFonts w:eastAsia="仿宋_GB2312" w:hint="eastAsia"/>
          <w:sz w:val="32"/>
          <w:szCs w:val="32"/>
        </w:rPr>
        <w:t>的现象。</w:t>
      </w:r>
    </w:p>
    <w:p w:rsidR="009E6384" w:rsidRPr="002D0FDE" w:rsidRDefault="009E6384" w:rsidP="009E638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C2FB4">
        <w:rPr>
          <w:rFonts w:eastAsia="楷体_GB2312" w:hint="eastAsia"/>
          <w:sz w:val="32"/>
          <w:szCs w:val="32"/>
        </w:rPr>
        <w:t>（三）抓调控强服务，多举措助企业走出困境</w:t>
      </w:r>
    </w:p>
    <w:p w:rsidR="009E6384" w:rsidRDefault="009E6384" w:rsidP="009E6384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 w:rsidRPr="002C2FB4">
        <w:rPr>
          <w:rFonts w:eastAsia="仿宋_GB2312" w:hint="eastAsia"/>
          <w:b/>
          <w:sz w:val="32"/>
          <w:szCs w:val="32"/>
        </w:rPr>
        <w:t>一是</w:t>
      </w:r>
      <w:r w:rsidRPr="002C2FB4">
        <w:rPr>
          <w:rFonts w:eastAsia="仿宋_GB2312" w:hint="eastAsia"/>
          <w:sz w:val="32"/>
          <w:szCs w:val="32"/>
        </w:rPr>
        <w:t>政府与金融部门合力推进企业融资创新。加快培育多层次资本市场服务体系，增强资金流动性，引导优质资本进入好项目、好企业，做好资源资本化和金融助商两篇文章。</w:t>
      </w:r>
      <w:r w:rsidRPr="002C2FB4">
        <w:rPr>
          <w:rFonts w:eastAsia="仿宋_GB2312" w:hint="eastAsia"/>
          <w:b/>
          <w:sz w:val="32"/>
          <w:szCs w:val="32"/>
        </w:rPr>
        <w:t>二是</w:t>
      </w:r>
      <w:r w:rsidRPr="002C2FB4">
        <w:rPr>
          <w:rFonts w:eastAsia="仿宋_GB2312" w:hint="eastAsia"/>
          <w:sz w:val="32"/>
          <w:szCs w:val="32"/>
        </w:rPr>
        <w:t>加强</w:t>
      </w:r>
      <w:r w:rsidRPr="002C2FB4">
        <w:rPr>
          <w:rFonts w:eastAsia="仿宋_GB2312"/>
          <w:sz w:val="32"/>
          <w:szCs w:val="32"/>
        </w:rPr>
        <w:t xml:space="preserve"> “1+1+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2C2FB4">
          <w:rPr>
            <w:rFonts w:eastAsia="仿宋_GB2312"/>
            <w:sz w:val="32"/>
            <w:szCs w:val="32"/>
          </w:rPr>
          <w:t>9”</w:t>
        </w:r>
      </w:smartTag>
      <w:r w:rsidRPr="002C2FB4">
        <w:rPr>
          <w:rFonts w:eastAsia="仿宋_GB2312" w:hint="eastAsia"/>
          <w:sz w:val="32"/>
          <w:szCs w:val="32"/>
        </w:rPr>
        <w:t>产业发展扶持资金政策的</w:t>
      </w:r>
      <w:proofErr w:type="gramStart"/>
      <w:r w:rsidRPr="002C2FB4">
        <w:rPr>
          <w:rFonts w:eastAsia="仿宋_GB2312" w:hint="eastAsia"/>
          <w:sz w:val="32"/>
          <w:szCs w:val="32"/>
        </w:rPr>
        <w:t>撬动作</w:t>
      </w:r>
      <w:proofErr w:type="gramEnd"/>
      <w:r w:rsidRPr="002C2FB4">
        <w:rPr>
          <w:rFonts w:eastAsia="仿宋_GB2312" w:hint="eastAsia"/>
          <w:sz w:val="32"/>
          <w:szCs w:val="32"/>
        </w:rPr>
        <w:t>用，抓住龙头、骨干、核心企业，从资金、服务、环境等方面化解企业转型升级的</w:t>
      </w:r>
      <w:r w:rsidRPr="002C2FB4">
        <w:rPr>
          <w:rFonts w:eastAsia="仿宋_GB2312"/>
          <w:sz w:val="32"/>
          <w:szCs w:val="32"/>
        </w:rPr>
        <w:t>“</w:t>
      </w:r>
      <w:r w:rsidRPr="002C2FB4">
        <w:rPr>
          <w:rFonts w:eastAsia="仿宋_GB2312" w:hint="eastAsia"/>
          <w:sz w:val="32"/>
          <w:szCs w:val="32"/>
        </w:rPr>
        <w:t>瓶颈</w:t>
      </w:r>
      <w:r w:rsidRPr="002C2FB4">
        <w:rPr>
          <w:rFonts w:eastAsia="仿宋_GB2312"/>
          <w:sz w:val="32"/>
          <w:szCs w:val="32"/>
        </w:rPr>
        <w:t>”</w:t>
      </w:r>
      <w:r w:rsidRPr="002C2FB4">
        <w:rPr>
          <w:rFonts w:eastAsia="仿宋_GB2312" w:hint="eastAsia"/>
          <w:sz w:val="32"/>
          <w:szCs w:val="32"/>
        </w:rPr>
        <w:t>。</w:t>
      </w:r>
      <w:r w:rsidRPr="002C2FB4">
        <w:rPr>
          <w:rFonts w:eastAsia="仿宋_GB2312" w:hint="eastAsia"/>
          <w:b/>
          <w:sz w:val="32"/>
          <w:szCs w:val="32"/>
        </w:rPr>
        <w:t>三是</w:t>
      </w:r>
      <w:r w:rsidRPr="002C2FB4">
        <w:rPr>
          <w:rFonts w:eastAsia="仿宋_GB2312" w:hint="eastAsia"/>
          <w:sz w:val="32"/>
          <w:szCs w:val="32"/>
        </w:rPr>
        <w:t>坚持</w:t>
      </w:r>
      <w:r w:rsidRPr="002C2FB4">
        <w:rPr>
          <w:rFonts w:eastAsia="仿宋_GB2312"/>
          <w:sz w:val="32"/>
          <w:szCs w:val="32"/>
        </w:rPr>
        <w:t>“</w:t>
      </w:r>
      <w:r w:rsidRPr="002C2FB4">
        <w:rPr>
          <w:rFonts w:eastAsia="仿宋_GB2312" w:hint="eastAsia"/>
          <w:sz w:val="32"/>
          <w:szCs w:val="32"/>
        </w:rPr>
        <w:t>政府引导、市场主体</w:t>
      </w:r>
      <w:r w:rsidRPr="002C2FB4">
        <w:rPr>
          <w:rFonts w:eastAsia="仿宋_GB2312"/>
          <w:sz w:val="32"/>
          <w:szCs w:val="32"/>
        </w:rPr>
        <w:t>”</w:t>
      </w:r>
      <w:r w:rsidRPr="002C2FB4">
        <w:rPr>
          <w:rFonts w:eastAsia="仿宋_GB2312" w:hint="eastAsia"/>
          <w:sz w:val="32"/>
          <w:szCs w:val="32"/>
        </w:rPr>
        <w:t>，减少行政审批，转变政府职能，厘清政府与市场边界，向市场放权，为企业松绑，抓住企业经营关键环节和核心问题予以帮助解决。</w:t>
      </w:r>
    </w:p>
    <w:p w:rsidR="009E6384" w:rsidRDefault="009E6384" w:rsidP="009E6384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71D24">
        <w:rPr>
          <w:rFonts w:ascii="楷体" w:eastAsia="楷体" w:hAnsi="楷体" w:hint="eastAsia"/>
          <w:sz w:val="32"/>
          <w:szCs w:val="32"/>
        </w:rPr>
        <w:t>（四）</w:t>
      </w:r>
      <w:r>
        <w:rPr>
          <w:rFonts w:ascii="楷体" w:eastAsia="楷体" w:hAnsi="楷体" w:hint="eastAsia"/>
          <w:sz w:val="32"/>
          <w:szCs w:val="32"/>
        </w:rPr>
        <w:t>促高端育新兴，力保经济发展可持续</w:t>
      </w:r>
    </w:p>
    <w:p w:rsidR="009E6384" w:rsidRPr="00071D24" w:rsidRDefault="009E6384" w:rsidP="009E6384">
      <w:pPr>
        <w:spacing w:line="58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0853D4">
        <w:rPr>
          <w:rFonts w:ascii="仿宋_GB2312" w:eastAsia="仿宋_GB2312" w:hint="eastAsia"/>
          <w:sz w:val="32"/>
          <w:szCs w:val="32"/>
        </w:rPr>
        <w:t>一是在产业布局过程中，坚持高端引领，注重激发高端产业内生动力，重点培育我区骨干企业在高端行业中的影响力，提高领军企业话语权，提升产业集聚效能。二是积极培育拉动经济增</w:t>
      </w:r>
      <w:r w:rsidRPr="000853D4">
        <w:rPr>
          <w:rFonts w:ascii="仿宋_GB2312" w:eastAsia="仿宋_GB2312" w:hint="eastAsia"/>
          <w:sz w:val="32"/>
          <w:szCs w:val="32"/>
        </w:rPr>
        <w:lastRenderedPageBreak/>
        <w:t>长“第二梯队”的支撑行业扩大规模，在大力支持信息传输、商务服务和科技研发等新兴产业快速发展的同时，注重引导企业在区域竞争中走差异化发展道路，提升新兴企业综合竞争力。</w:t>
      </w:r>
    </w:p>
    <w:p w:rsidR="009E638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pStyle w:val="p0"/>
        <w:widowControl w:val="0"/>
        <w:spacing w:line="59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pStyle w:val="p0"/>
        <w:widowControl w:val="0"/>
        <w:spacing w:line="590" w:lineRule="exact"/>
        <w:ind w:firstLineChars="200" w:firstLine="640"/>
        <w:jc w:val="right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kern w:val="2"/>
          <w:sz w:val="32"/>
          <w:szCs w:val="32"/>
        </w:rPr>
        <w:t>孙</w:t>
      </w:r>
      <w:proofErr w:type="gramStart"/>
      <w:r>
        <w:rPr>
          <w:rFonts w:ascii="仿宋_GB2312" w:eastAsia="仿宋_GB2312" w:hAnsi="仿宋" w:hint="eastAsia"/>
          <w:kern w:val="2"/>
          <w:sz w:val="32"/>
          <w:szCs w:val="32"/>
        </w:rPr>
        <w:t>星光系区统计局</w:t>
      </w:r>
      <w:proofErr w:type="gramEnd"/>
      <w:r>
        <w:rPr>
          <w:rFonts w:ascii="仿宋_GB2312" w:eastAsia="仿宋_GB2312" w:hAnsi="仿宋" w:hint="eastAsia"/>
          <w:kern w:val="2"/>
          <w:sz w:val="32"/>
          <w:szCs w:val="32"/>
        </w:rPr>
        <w:t>综合核算科科长</w:t>
      </w:r>
    </w:p>
    <w:p w:rsidR="009E6384" w:rsidRDefault="009E6384" w:rsidP="009E6384">
      <w:pPr>
        <w:pStyle w:val="p0"/>
        <w:widowControl w:val="0"/>
        <w:spacing w:line="590" w:lineRule="exact"/>
        <w:ind w:firstLineChars="200" w:firstLine="640"/>
        <w:jc w:val="right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kern w:val="2"/>
          <w:sz w:val="32"/>
          <w:szCs w:val="32"/>
        </w:rPr>
        <w:t>侯</w:t>
      </w:r>
      <w:proofErr w:type="gramStart"/>
      <w:r>
        <w:rPr>
          <w:rFonts w:ascii="仿宋_GB2312" w:eastAsia="仿宋_GB2312" w:hAnsi="仿宋" w:hint="eastAsia"/>
          <w:kern w:val="2"/>
          <w:sz w:val="32"/>
          <w:szCs w:val="32"/>
        </w:rPr>
        <w:t>荣涛系区</w:t>
      </w:r>
      <w:proofErr w:type="gramEnd"/>
      <w:r>
        <w:rPr>
          <w:rFonts w:ascii="仿宋_GB2312" w:eastAsia="仿宋_GB2312" w:hAnsi="仿宋" w:hint="eastAsia"/>
          <w:kern w:val="2"/>
          <w:sz w:val="32"/>
          <w:szCs w:val="32"/>
        </w:rPr>
        <w:t>统计局统计师</w:t>
      </w:r>
    </w:p>
    <w:p w:rsidR="009E6384" w:rsidRDefault="009E6384" w:rsidP="009E6384">
      <w:pPr>
        <w:pStyle w:val="p0"/>
        <w:widowControl w:val="0"/>
        <w:spacing w:line="590" w:lineRule="exact"/>
        <w:ind w:firstLineChars="200" w:firstLine="640"/>
        <w:jc w:val="right"/>
        <w:rPr>
          <w:rFonts w:ascii="仿宋_GB2312" w:eastAsia="仿宋_GB2312" w:hAnsi="仿宋"/>
          <w:kern w:val="2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kern w:val="2"/>
          <w:sz w:val="32"/>
          <w:szCs w:val="32"/>
        </w:rPr>
        <w:t>蔡仰虹系区统计局</w:t>
      </w:r>
      <w:proofErr w:type="gramEnd"/>
      <w:r>
        <w:rPr>
          <w:rFonts w:ascii="仿宋_GB2312" w:eastAsia="仿宋_GB2312" w:hAnsi="仿宋" w:hint="eastAsia"/>
          <w:kern w:val="2"/>
          <w:sz w:val="32"/>
          <w:szCs w:val="32"/>
        </w:rPr>
        <w:t>经济师</w:t>
      </w:r>
    </w:p>
    <w:p w:rsidR="009E6384" w:rsidRDefault="009E6384" w:rsidP="009E6384">
      <w:pPr>
        <w:widowControl/>
        <w:jc w:val="right"/>
        <w:rPr>
          <w:rFonts w:eastAsia="仿宋_GB2312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刘璐昀系区统计局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科员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E6384" w:rsidRPr="00590F1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6384" w:rsidRDefault="009E6384" w:rsidP="009E638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E6384" w:rsidRDefault="009E6384" w:rsidP="009E6384">
      <w:pPr>
        <w:pStyle w:val="p0"/>
        <w:widowControl w:val="0"/>
        <w:spacing w:line="59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9E6384" w:rsidRPr="002C2FB4" w:rsidRDefault="009E6384" w:rsidP="009E6384">
      <w:pPr>
        <w:widowControl/>
        <w:jc w:val="left"/>
        <w:rPr>
          <w:rFonts w:eastAsia="仿宋_GB2312"/>
          <w:sz w:val="32"/>
          <w:szCs w:val="32"/>
        </w:rPr>
      </w:pPr>
    </w:p>
    <w:p w:rsidR="009E6384" w:rsidRDefault="009E6384" w:rsidP="009E6384">
      <w:pPr>
        <w:pStyle w:val="p0"/>
        <w:widowControl w:val="0"/>
        <w:spacing w:line="59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福田区</w:t>
      </w:r>
      <w:r>
        <w:rPr>
          <w:rFonts w:ascii="宋体" w:hAnsi="宋体"/>
          <w:sz w:val="36"/>
          <w:szCs w:val="36"/>
        </w:rPr>
        <w:t>2014</w:t>
      </w:r>
      <w:r>
        <w:rPr>
          <w:rFonts w:ascii="宋体" w:hAnsi="宋体" w:hint="eastAsia"/>
          <w:sz w:val="36"/>
          <w:szCs w:val="36"/>
        </w:rPr>
        <w:t>年第一季度经济指标</w:t>
      </w:r>
    </w:p>
    <w:p w:rsidR="009E6384" w:rsidRPr="000C1546" w:rsidRDefault="009E6384" w:rsidP="009E6384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1261"/>
        <w:gridCol w:w="1356"/>
        <w:gridCol w:w="1645"/>
        <w:gridCol w:w="1644"/>
      </w:tblGrid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指标名称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计量单位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一季度累计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同比增长（±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完成年度计划（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、地区生产总值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584.03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7.4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19.5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、规模以上工业企业总产值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214.73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、规模以上工业企业增加值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34.50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0.4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、固定资产投资额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44.10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46.0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24.9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、社会消费品零售总额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327.90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20.3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、出口总额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亿美元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98.61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-9.3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14.2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、实际使用外资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亿美元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2.19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、公共财政预算收入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28.66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19.1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27.3</w:t>
            </w:r>
          </w:p>
        </w:tc>
      </w:tr>
      <w:tr w:rsidR="009E6384" w:rsidTr="00A8550B">
        <w:trPr>
          <w:trHeight w:hRule="exact" w:val="851"/>
        </w:trPr>
        <w:tc>
          <w:tcPr>
            <w:tcW w:w="1820" w:type="pct"/>
            <w:vAlign w:val="center"/>
          </w:tcPr>
          <w:p w:rsidR="009E6384" w:rsidRDefault="009E6384" w:rsidP="00A8550B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、税收总额</w:t>
            </w:r>
          </w:p>
        </w:tc>
        <w:tc>
          <w:tcPr>
            <w:tcW w:w="679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亿元</w:t>
            </w:r>
          </w:p>
        </w:tc>
        <w:tc>
          <w:tcPr>
            <w:tcW w:w="730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199.73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22.4</w:t>
            </w:r>
          </w:p>
        </w:tc>
        <w:tc>
          <w:tcPr>
            <w:tcW w:w="886" w:type="pct"/>
            <w:vAlign w:val="center"/>
          </w:tcPr>
          <w:p w:rsidR="009E6384" w:rsidRDefault="009E6384" w:rsidP="00A8550B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</w:t>
            </w:r>
          </w:p>
        </w:tc>
      </w:tr>
    </w:tbl>
    <w:p w:rsidR="009E6384" w:rsidRDefault="009E6384" w:rsidP="009E6384">
      <w:pPr>
        <w:spacing w:beforeLines="50" w:before="156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 xml:space="preserve"> 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项由区</w:t>
      </w:r>
      <w:proofErr w:type="gramStart"/>
      <w:r>
        <w:rPr>
          <w:rFonts w:ascii="宋体" w:hAnsi="宋体" w:hint="eastAsia"/>
          <w:sz w:val="24"/>
        </w:rPr>
        <w:t>经促局</w:t>
      </w:r>
      <w:proofErr w:type="gramEnd"/>
      <w:r>
        <w:rPr>
          <w:rFonts w:ascii="宋体" w:hAnsi="宋体" w:hint="eastAsia"/>
          <w:sz w:val="24"/>
        </w:rPr>
        <w:t>提供；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项由区财政局提供。</w:t>
      </w:r>
    </w:p>
    <w:p w:rsidR="009E6384" w:rsidRPr="000C1546" w:rsidRDefault="009E6384" w:rsidP="009E6384">
      <w:pPr>
        <w:pStyle w:val="1"/>
        <w:ind w:leftChars="-1" w:left="-2" w:firstLine="640"/>
        <w:rPr>
          <w:rFonts w:ascii="黑体" w:eastAsia="黑体" w:hAnsi="黑体"/>
          <w:sz w:val="32"/>
          <w:szCs w:val="32"/>
        </w:rPr>
      </w:pPr>
    </w:p>
    <w:p w:rsidR="009E6384" w:rsidRPr="00651281" w:rsidRDefault="009E6384" w:rsidP="009E6384"/>
    <w:p w:rsidR="009E6384" w:rsidRDefault="009E6384" w:rsidP="009E6384">
      <w:pPr>
        <w:spacing w:line="560" w:lineRule="exact"/>
        <w:ind w:firstLine="560"/>
        <w:rPr>
          <w:rFonts w:ascii="仿宋_GB2312" w:eastAsia="仿宋_GB2312"/>
          <w:sz w:val="28"/>
          <w:szCs w:val="28"/>
        </w:rPr>
      </w:pPr>
    </w:p>
    <w:p w:rsidR="005A2FF6" w:rsidRPr="009E6384" w:rsidRDefault="005A2FF6"/>
    <w:sectPr w:rsidR="005A2FF6" w:rsidRPr="009E6384" w:rsidSect="00BE6C31">
      <w:footerReference w:type="even" r:id="rId10"/>
      <w:footerReference w:type="default" r:id="rId11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9D" w:rsidRDefault="009E6384" w:rsidP="006C5503">
    <w:pPr>
      <w:pStyle w:val="a3"/>
      <w:ind w:leftChars="100" w:left="210"/>
    </w:pPr>
    <w:r>
      <w:rPr>
        <w:rFonts w:ascii="仿宋_GB2312"/>
        <w:sz w:val="28"/>
      </w:rPr>
      <w:t>—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10</w:t>
    </w:r>
    <w:r>
      <w:rPr>
        <w:rStyle w:val="a4"/>
        <w:rFonts w:ascii="仿宋_GB2312"/>
        <w:sz w:val="28"/>
      </w:rPr>
      <w:fldChar w:fldCharType="end"/>
    </w:r>
    <w:r>
      <w:rPr>
        <w:rFonts w:ascii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9D" w:rsidRDefault="009E6384" w:rsidP="006C5503">
    <w:pPr>
      <w:pStyle w:val="a3"/>
      <w:ind w:rightChars="100" w:right="210"/>
      <w:jc w:val="right"/>
    </w:pPr>
    <w:r>
      <w:rPr>
        <w:rFonts w:ascii="仿宋_GB2312"/>
        <w:sz w:val="28"/>
      </w:rPr>
      <w:t>—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3</w:t>
    </w:r>
    <w:r>
      <w:rPr>
        <w:rStyle w:val="a4"/>
        <w:rFonts w:ascii="仿宋_GB2312"/>
        <w:sz w:val="28"/>
      </w:rPr>
      <w:fldChar w:fldCharType="end"/>
    </w:r>
    <w:r>
      <w:rPr>
        <w:rFonts w:ascii="仿宋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9D" w:rsidRDefault="009E6384" w:rsidP="006A4F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279D" w:rsidRDefault="009E6384" w:rsidP="008D5F2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9D" w:rsidRDefault="009E6384" w:rsidP="006A4F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F0279D" w:rsidRDefault="009E6384" w:rsidP="008D5F29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9D" w:rsidRDefault="009E6384" w:rsidP="00F65D69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602"/>
    <w:multiLevelType w:val="hybridMultilevel"/>
    <w:tmpl w:val="C25CF7FC"/>
    <w:lvl w:ilvl="0" w:tplc="6A84D2E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0B49211F"/>
    <w:multiLevelType w:val="hybridMultilevel"/>
    <w:tmpl w:val="0A6400F6"/>
    <w:lvl w:ilvl="0" w:tplc="D264E6F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2">
    <w:nsid w:val="403C7074"/>
    <w:multiLevelType w:val="hybridMultilevel"/>
    <w:tmpl w:val="A6B4CDF4"/>
    <w:lvl w:ilvl="0" w:tplc="61BA8A26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>
    <w:nsid w:val="405959CE"/>
    <w:multiLevelType w:val="hybridMultilevel"/>
    <w:tmpl w:val="90E88A22"/>
    <w:lvl w:ilvl="0" w:tplc="DCCCFF94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Ansi="??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448C72A4"/>
    <w:multiLevelType w:val="hybridMultilevel"/>
    <w:tmpl w:val="D04818B2"/>
    <w:lvl w:ilvl="0" w:tplc="0242F75A">
      <w:start w:val="3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5">
    <w:nsid w:val="55252CB2"/>
    <w:multiLevelType w:val="hybridMultilevel"/>
    <w:tmpl w:val="CE842794"/>
    <w:lvl w:ilvl="0" w:tplc="E056F90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6">
    <w:nsid w:val="70F8364D"/>
    <w:multiLevelType w:val="hybridMultilevel"/>
    <w:tmpl w:val="C25494A4"/>
    <w:lvl w:ilvl="0" w:tplc="5FDE5C4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4"/>
    <w:rsid w:val="005A2FF6"/>
    <w:rsid w:val="009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63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9E6384"/>
    <w:rPr>
      <w:rFonts w:cs="Times New Roman"/>
    </w:rPr>
  </w:style>
  <w:style w:type="character" w:styleId="a5">
    <w:name w:val="annotation reference"/>
    <w:semiHidden/>
    <w:rsid w:val="009E6384"/>
    <w:rPr>
      <w:rFonts w:cs="Times New Roman"/>
      <w:sz w:val="21"/>
      <w:szCs w:val="21"/>
    </w:rPr>
  </w:style>
  <w:style w:type="paragraph" w:styleId="a6">
    <w:name w:val="annotation text"/>
    <w:basedOn w:val="a"/>
    <w:link w:val="Char0"/>
    <w:semiHidden/>
    <w:rsid w:val="009E6384"/>
    <w:pPr>
      <w:jc w:val="left"/>
    </w:pPr>
  </w:style>
  <w:style w:type="character" w:customStyle="1" w:styleId="Char0">
    <w:name w:val="批注文字 Char"/>
    <w:basedOn w:val="a0"/>
    <w:link w:val="a6"/>
    <w:semiHidden/>
    <w:rsid w:val="009E6384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semiHidden/>
    <w:rsid w:val="009E6384"/>
    <w:rPr>
      <w:b/>
      <w:bCs/>
    </w:rPr>
  </w:style>
  <w:style w:type="character" w:customStyle="1" w:styleId="Char1">
    <w:name w:val="批注主题 Char"/>
    <w:basedOn w:val="Char0"/>
    <w:link w:val="a7"/>
    <w:semiHidden/>
    <w:rsid w:val="009E6384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2"/>
    <w:semiHidden/>
    <w:rsid w:val="009E6384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9E6384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9"/>
    <w:locked/>
    <w:rsid w:val="009E6384"/>
    <w:rPr>
      <w:sz w:val="18"/>
    </w:rPr>
  </w:style>
  <w:style w:type="character" w:customStyle="1" w:styleId="Char10">
    <w:name w:val="页脚 Char1"/>
    <w:semiHidden/>
    <w:rsid w:val="009E6384"/>
    <w:rPr>
      <w:rFonts w:ascii="Times New Roman" w:eastAsia="宋体" w:hAnsi="Times New Roman"/>
      <w:sz w:val="18"/>
    </w:rPr>
  </w:style>
  <w:style w:type="paragraph" w:styleId="a9">
    <w:name w:val="header"/>
    <w:basedOn w:val="a"/>
    <w:link w:val="Char3"/>
    <w:rsid w:val="009E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1">
    <w:name w:val="页眉 Char1"/>
    <w:basedOn w:val="a0"/>
    <w:rsid w:val="009E638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9E6384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修订1"/>
    <w:hidden/>
    <w:semiHidden/>
    <w:rsid w:val="009E6384"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rsid w:val="009E6384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table" w:styleId="aa">
    <w:name w:val="Table Grid"/>
    <w:basedOn w:val="a1"/>
    <w:rsid w:val="009E63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9E638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63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9E6384"/>
    <w:rPr>
      <w:rFonts w:cs="Times New Roman"/>
    </w:rPr>
  </w:style>
  <w:style w:type="character" w:styleId="a5">
    <w:name w:val="annotation reference"/>
    <w:semiHidden/>
    <w:rsid w:val="009E6384"/>
    <w:rPr>
      <w:rFonts w:cs="Times New Roman"/>
      <w:sz w:val="21"/>
      <w:szCs w:val="21"/>
    </w:rPr>
  </w:style>
  <w:style w:type="paragraph" w:styleId="a6">
    <w:name w:val="annotation text"/>
    <w:basedOn w:val="a"/>
    <w:link w:val="Char0"/>
    <w:semiHidden/>
    <w:rsid w:val="009E6384"/>
    <w:pPr>
      <w:jc w:val="left"/>
    </w:pPr>
  </w:style>
  <w:style w:type="character" w:customStyle="1" w:styleId="Char0">
    <w:name w:val="批注文字 Char"/>
    <w:basedOn w:val="a0"/>
    <w:link w:val="a6"/>
    <w:semiHidden/>
    <w:rsid w:val="009E6384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semiHidden/>
    <w:rsid w:val="009E6384"/>
    <w:rPr>
      <w:b/>
      <w:bCs/>
    </w:rPr>
  </w:style>
  <w:style w:type="character" w:customStyle="1" w:styleId="Char1">
    <w:name w:val="批注主题 Char"/>
    <w:basedOn w:val="Char0"/>
    <w:link w:val="a7"/>
    <w:semiHidden/>
    <w:rsid w:val="009E6384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2"/>
    <w:semiHidden/>
    <w:rsid w:val="009E6384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9E6384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9"/>
    <w:locked/>
    <w:rsid w:val="009E6384"/>
    <w:rPr>
      <w:sz w:val="18"/>
    </w:rPr>
  </w:style>
  <w:style w:type="character" w:customStyle="1" w:styleId="Char10">
    <w:name w:val="页脚 Char1"/>
    <w:semiHidden/>
    <w:rsid w:val="009E6384"/>
    <w:rPr>
      <w:rFonts w:ascii="Times New Roman" w:eastAsia="宋体" w:hAnsi="Times New Roman"/>
      <w:sz w:val="18"/>
    </w:rPr>
  </w:style>
  <w:style w:type="paragraph" w:styleId="a9">
    <w:name w:val="header"/>
    <w:basedOn w:val="a"/>
    <w:link w:val="Char3"/>
    <w:rsid w:val="009E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1">
    <w:name w:val="页眉 Char1"/>
    <w:basedOn w:val="a0"/>
    <w:rsid w:val="009E638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9E6384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修订1"/>
    <w:hidden/>
    <w:semiHidden/>
    <w:rsid w:val="009E6384"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rsid w:val="009E6384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table" w:styleId="aa">
    <w:name w:val="Table Grid"/>
    <w:basedOn w:val="a1"/>
    <w:rsid w:val="009E63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9E638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7533017328057873"/>
          <c:w val="0.96184076990376222"/>
          <c:h val="0.533482195322599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9999FF"/>
            </a:solidFill>
            <a:ln w="5678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567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567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2739297083662863"/>
                  <c:y val="-6.500769912210997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第一产业
</a:t>
                    </a:r>
                    <a:r>
                      <a:rPr lang="en-US" altLang="zh-CN"/>
                      <a:t>0.22</a:t>
                    </a:r>
                    <a:r>
                      <a:rPr lang="zh-CN" altLang="en-US"/>
                      <a:t>亿元
占</a:t>
                    </a:r>
                    <a:r>
                      <a:rPr lang="en-US" altLang="zh-CN"/>
                      <a:t>0.04%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/>
                      <a:t>第二产业
</a:t>
                    </a:r>
                    <a:r>
                      <a:rPr lang="en-US" altLang="zh-CN"/>
                      <a:t>41.91</a:t>
                    </a:r>
                    <a:r>
                      <a:rPr lang="zh-CN" altLang="en-US"/>
                      <a:t>亿元
占</a:t>
                    </a:r>
                    <a:r>
                      <a:rPr lang="en-US" altLang="zh-CN"/>
                      <a:t>7.18%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58118004157043401"/>
                  <c:y val="-3.9439064564056143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第三产业 
</a:t>
                    </a:r>
                    <a:r>
                      <a:rPr lang="en-US" altLang="zh-CN"/>
                      <a:t>541.90</a:t>
                    </a:r>
                    <a:r>
                      <a:rPr lang="zh-CN" altLang="en-US"/>
                      <a:t>亿元
占</a:t>
                    </a:r>
                    <a:r>
                      <a:rPr lang="en-US" altLang="zh-CN"/>
                      <a:t>92.78%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16437">
                <a:noFill/>
              </a:ln>
            </c:spPr>
            <c:txPr>
              <a:bodyPr/>
              <a:lstStyle/>
              <a:p>
                <a:pPr>
                  <a:defRPr sz="51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0.22</c:v>
                </c:pt>
                <c:pt idx="1">
                  <c:v>41.91</c:v>
                </c:pt>
                <c:pt idx="2">
                  <c:v>541.9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643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24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1485</Words>
  <Characters>8470</Characters>
  <Application>Microsoft Office Word</Application>
  <DocSecurity>0</DocSecurity>
  <Lines>70</Lines>
  <Paragraphs>19</Paragraphs>
  <ScaleCrop>false</ScaleCrop>
  <Company> 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cp:keywords/>
  <dc:description/>
  <cp:lastModifiedBy>ZCK</cp:lastModifiedBy>
  <cp:revision>1</cp:revision>
  <dcterms:created xsi:type="dcterms:W3CDTF">2014-05-20T06:54:00Z</dcterms:created>
  <dcterms:modified xsi:type="dcterms:W3CDTF">2014-05-20T06:55:00Z</dcterms:modified>
</cp:coreProperties>
</file>