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FF0000"/>
          <w:spacing w:val="40"/>
          <w:sz w:val="60"/>
          <w:szCs w:val="60"/>
        </w:rPr>
      </w:pPr>
      <w:r>
        <w:rPr>
          <w:rFonts w:hint="eastAsia" w:ascii="宋体" w:hAnsi="宋体" w:eastAsia="宋体" w:cs="宋体"/>
          <w:b/>
          <w:bCs/>
          <w:color w:val="FF0000"/>
          <w:spacing w:val="153"/>
          <w:kern w:val="0"/>
          <w:sz w:val="60"/>
          <w:szCs w:val="60"/>
        </w:rPr>
        <w:t>深圳市福田区总工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60"/>
          <w:szCs w:val="60"/>
        </w:rPr>
        <w:t>会</w:t>
      </w:r>
    </w:p>
    <w:p>
      <w:pPr>
        <w:autoSpaceDE w:val="0"/>
        <w:autoSpaceDN w:val="0"/>
        <w:jc w:val="center"/>
        <w:rPr>
          <w:rFonts w:ascii="宋体" w:hAnsi="宋体" w:eastAsia="宋体" w:cs="宋体"/>
          <w:szCs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171450</wp:posOffset>
                </wp:positionV>
                <wp:extent cx="5563235" cy="29210"/>
                <wp:effectExtent l="0" t="19050" r="18415" b="279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3235" cy="2921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65pt;margin-top:13.5pt;height:2.3pt;width:438.05pt;z-index:251661312;mso-width-relative:page;mso-height-relative:page;" filled="f" stroked="t" coordsize="21600,21600" o:gfxdata="UEsDBAoAAAAAAIdO4kAAAAAAAAAAAAAAAAAEAAAAZHJzL1BLAwQUAAAACACHTuJAqednG9kAAAAJ&#10;AQAADwAAAGRycy9kb3ducmV2LnhtbE2Py07DMBBF90j8gzVI7FrnIYWSxukChMSCDS1ILN14GofG&#10;4xA7bcrXM6xgOZqre8+pNrPrxQnH0HlSkC4TEEiNNx21Ct52T4sViBA1Gd17QgUXDLCpr68qXRp/&#10;plc8bWMruIRCqRXYGIdSytBYdDos/YDEv4MfnY58jq00oz5zuetlliSFdLojXrB6wAeLzXE7OQXv&#10;Hxa/svvHF3vcfeef8XmSl3lS6vYmTdYgIs7xLwy/+IwONTPt/UQmiF7BIs1zjirI7tiJA6siY5e9&#10;gjwtQNaV/G9Q/wBQSwMEFAAAAAgAh07iQAL9CHEBAgAA9QMAAA4AAABkcnMvZTJvRG9jLnhtbK1T&#10;u44TMRTtkfgHyz2ZSaKsllEmW2wIDYJIPHrHj4wlv+TrzSQ/wQ8g0UFFSc/fsHwG154hWpYmBS6s&#10;a/v63HuOj5c3R2vIQUbQ3rV0OqkpkY57od2+pe/fbZ5dUwKJOcGMd7KlJwn0ZvX0ybIPjZz5zhsh&#10;I0EQB00fWtqlFJqqAt5Jy2Dig3R4qHy0LOEy7isRWY/o1lSzur6qeh9FiJ5LANxdD4d0RIyXAHql&#10;NJdrz++sdGlAjdKwhJSg0wHoqnSrlOTpjVIgEzEtRaapzFgE412eq9WSNfvIQqf52AK7pIVHnCzT&#10;DoueodYsMXIX9T9QVvPowas04d5WA5GiCLKY1o+0eduxIAsXlBrCWXT4f7D89WEbiRYtnVPimMUH&#10;v//0/efHL79+fMb5/ttXMs8i9QEazL112ziuIGxjZnxU0RJldPiAbioaICtyLBKfzhLLYyIcNxeL&#10;q/lsvqCE49ns+WxanqAaYDJciJBeSm9JDlpqtMsKsIYdXkHC0pj6JyVvG0d67P16WuOLcoZ+VOgD&#10;DG1ATuD25TJ4o8VGG5OvQNzvbk0kB4ae2GxqHJkhAv+VlqusGXRDXjka3NJJJl44QdIpoFoOPwnN&#10;PVgpKDES/1SOEJA1iWlzSSaWNi5fkMWxI9Es+SByjnZenIr2VV6hG0rHo3Oz3R6uMX74W1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nnZxvZAAAACQEAAA8AAAAAAAAAAQAgAAAAIgAAAGRycy9k&#10;b3ducmV2LnhtbFBLAQIUABQAAAAIAIdO4kAC/QhxAQIAAPUDAAAOAAAAAAAAAAEAIAAAACgBAABk&#10;cnMvZTJvRG9jLnhtbFBLBQYAAAAABgAGAFkBAACb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z w:val="32"/>
        </w:rPr>
        <w:t xml:space="preserve"> </w:t>
      </w:r>
    </w:p>
    <w:p>
      <w:pPr>
        <w:widowControl/>
        <w:spacing w:line="400" w:lineRule="exact"/>
        <w:rPr>
          <w:rFonts w:ascii="方正小标宋_GBK" w:hAnsi="方正小标宋_GBK" w:eastAsia="方正小标宋_GBK" w:cs="方正小标宋_GBK"/>
          <w:bCs/>
          <w:kern w:val="0"/>
          <w:sz w:val="44"/>
        </w:rPr>
      </w:pPr>
    </w:p>
    <w:p>
      <w:pPr>
        <w:autoSpaceDE w:val="0"/>
        <w:autoSpaceDN w:val="0"/>
        <w:adjustRightInd w:val="0"/>
        <w:spacing w:line="720" w:lineRule="exact"/>
        <w:jc w:val="center"/>
        <w:rPr>
          <w:rFonts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关于开展“圆梦在福田工会会员学历提升</w:t>
      </w:r>
    </w:p>
    <w:p>
      <w:pPr>
        <w:autoSpaceDE w:val="0"/>
        <w:autoSpaceDN w:val="0"/>
        <w:adjustRightInd w:val="0"/>
        <w:spacing w:line="720" w:lineRule="exact"/>
        <w:jc w:val="center"/>
        <w:rPr>
          <w:rFonts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计划”202</w:t>
      </w:r>
      <w:r>
        <w:rPr>
          <w:rFonts w:ascii="方正大标宋简体" w:hAnsi="方正大标宋简体" w:eastAsia="方正大标宋简体" w:cs="方正大标宋简体"/>
          <w:kern w:val="0"/>
          <w:sz w:val="44"/>
          <w:szCs w:val="44"/>
        </w:rPr>
        <w:t>1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年秋季招生宣传工作的通知</w:t>
      </w:r>
    </w:p>
    <w:p>
      <w:pPr>
        <w:spacing w:line="360" w:lineRule="auto"/>
        <w:ind w:firstLine="422" w:firstLineChars="200"/>
        <w:rPr>
          <w:rFonts w:ascii="仿宋" w:hAnsi="仿宋" w:eastAsia="仿宋"/>
          <w:b/>
          <w:szCs w:val="21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各街道总工会、工委会：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为贯彻落实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党的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十九大精神“建设知识型、技能型、创新型劳动者大军，弘扬劳模精神和工匠精神，营造劳动光荣的社会风尚和精益求精的敬业风气”的精神，推动我去产业工人和技能人才队伍提质增量，切实解决福田工会会员在福田工作、生活和发展中遇到的困难和问题，让他们“容进深圳、融入福田”，帮助他们在福田实现自己的“福田梦”。根据《福田区总工会关于开展“圆梦在福田工会会员学历提升计划工作方案》（福工【2019</w:t>
      </w:r>
      <w:r>
        <w:rPr>
          <w:rFonts w:ascii="仿宋" w:hAnsi="仿宋" w:eastAsia="仿宋"/>
          <w:sz w:val="32"/>
          <w:szCs w:val="32"/>
        </w:rPr>
        <w:t>】</w:t>
      </w:r>
      <w:r>
        <w:rPr>
          <w:rFonts w:hint="eastAsia" w:ascii="仿宋" w:hAnsi="仿宋" w:eastAsia="仿宋"/>
          <w:sz w:val="32"/>
          <w:szCs w:val="32"/>
        </w:rPr>
        <w:t>15号）文件精神，深圳市福田区总工会决定开展</w:t>
      </w:r>
      <w:r>
        <w:rPr>
          <w:rFonts w:ascii="仿宋" w:hAnsi="仿宋" w:eastAsia="仿宋"/>
          <w:sz w:val="32"/>
          <w:szCs w:val="32"/>
        </w:rPr>
        <w:t>2021</w:t>
      </w:r>
      <w:r>
        <w:rPr>
          <w:rFonts w:hint="eastAsia" w:ascii="仿宋" w:hAnsi="仿宋" w:eastAsia="仿宋"/>
          <w:sz w:val="32"/>
          <w:szCs w:val="32"/>
        </w:rPr>
        <w:t>年秋季 “圆梦在福田工会会员学历提升计划”招生宣传工作。现将有关通知如下：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一、前期筹备</w:t>
      </w:r>
      <w:r>
        <w:rPr>
          <w:rFonts w:hint="eastAsia" w:ascii="仿宋" w:hAnsi="仿宋" w:eastAsia="仿宋"/>
          <w:sz w:val="32"/>
          <w:szCs w:val="32"/>
        </w:rPr>
        <w:t>（202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月11日—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月25日）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随着社会各行各业的全面复工复产，经过2019年秋季、202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年春、秋季和2</w:t>
      </w:r>
      <w:r>
        <w:rPr>
          <w:rFonts w:ascii="仿宋" w:hAnsi="仿宋" w:eastAsia="仿宋"/>
          <w:sz w:val="32"/>
          <w:szCs w:val="32"/>
        </w:rPr>
        <w:t>021</w:t>
      </w:r>
      <w:r>
        <w:rPr>
          <w:rFonts w:hint="eastAsia" w:ascii="仿宋" w:hAnsi="仿宋" w:eastAsia="仿宋"/>
          <w:sz w:val="32"/>
          <w:szCs w:val="32"/>
        </w:rPr>
        <w:t>年春季四个季度圆梦计划的开展，总结经验，听取在读和意向会员的意见反馈，区总工会职工服务和网络工作部坚持问题导向、效果导向，聚焦职工普遍关切的问题，积极筹备2021年秋季圆梦在福田工会会员学历提升计划招生宣传方案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二、宣传发动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28</w:t>
      </w:r>
      <w:r>
        <w:rPr>
          <w:rFonts w:hint="eastAsia" w:ascii="仿宋" w:hAnsi="仿宋" w:eastAsia="仿宋"/>
          <w:sz w:val="32"/>
          <w:szCs w:val="32"/>
        </w:rPr>
        <w:t>日—8月2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日）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区总工会联合各街道工会、工委会和会员企业工会要采取多种宣传方式，向本区会员职工宣传“圆梦计划”项目实施的意义、学费优惠政策、招考人数、招考流程、录取流程等信息，组织引导会员职工进行初步网上报名。具体报名方式流程（附件2）.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三、网络报名及初审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日—8月</w:t>
      </w:r>
      <w:r>
        <w:rPr>
          <w:rFonts w:ascii="仿宋" w:hAnsi="仿宋" w:eastAsia="仿宋"/>
          <w:sz w:val="32"/>
          <w:szCs w:val="32"/>
        </w:rPr>
        <w:t>31</w:t>
      </w:r>
      <w:r>
        <w:rPr>
          <w:rFonts w:hint="eastAsia" w:ascii="仿宋" w:hAnsi="仿宋" w:eastAsia="仿宋"/>
          <w:sz w:val="32"/>
          <w:szCs w:val="32"/>
        </w:rPr>
        <w:t>日）</w:t>
      </w:r>
    </w:p>
    <w:p>
      <w:pPr>
        <w:spacing w:line="560" w:lineRule="exact"/>
        <w:ind w:firstLine="645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意向人员通过职工服务平台进行初步网上报名后，由合作院校学习中心专人做信息初审，联系报读人员补齐资料，并明确告知后续流程。</w:t>
      </w:r>
    </w:p>
    <w:p>
      <w:pPr>
        <w:tabs>
          <w:tab w:val="left" w:pos="1483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四、现场确认</w:t>
      </w:r>
      <w:r>
        <w:rPr>
          <w:rFonts w:hint="eastAsia" w:ascii="仿宋" w:hAnsi="仿宋" w:eastAsia="仿宋"/>
          <w:sz w:val="32"/>
          <w:szCs w:val="32"/>
        </w:rPr>
        <w:t>（6月</w:t>
      </w:r>
      <w:r>
        <w:rPr>
          <w:rFonts w:ascii="仿宋" w:hAnsi="仿宋" w:eastAsia="仿宋"/>
          <w:sz w:val="32"/>
          <w:szCs w:val="32"/>
        </w:rPr>
        <w:t>28</w:t>
      </w:r>
      <w:r>
        <w:rPr>
          <w:rFonts w:hint="eastAsia" w:ascii="仿宋" w:hAnsi="仿宋" w:eastAsia="仿宋"/>
          <w:sz w:val="32"/>
          <w:szCs w:val="32"/>
        </w:rPr>
        <w:t>日—8月</w:t>
      </w:r>
      <w:r>
        <w:rPr>
          <w:rFonts w:ascii="仿宋" w:hAnsi="仿宋" w:eastAsia="仿宋"/>
          <w:sz w:val="32"/>
          <w:szCs w:val="32"/>
        </w:rPr>
        <w:t>31</w:t>
      </w:r>
      <w:r>
        <w:rPr>
          <w:rFonts w:hint="eastAsia" w:ascii="仿宋" w:hAnsi="仿宋" w:eastAsia="仿宋"/>
          <w:sz w:val="32"/>
          <w:szCs w:val="32"/>
        </w:rPr>
        <w:t>日）</w:t>
      </w:r>
    </w:p>
    <w:p>
      <w:pPr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 xml:space="preserve">    考生资格初审工作结束后，</w:t>
      </w:r>
      <w:r>
        <w:rPr>
          <w:rFonts w:hint="eastAsia" w:ascii="仿宋" w:hAnsi="仿宋" w:eastAsia="仿宋" w:cs="Arial"/>
          <w:sz w:val="32"/>
          <w:szCs w:val="32"/>
        </w:rPr>
        <w:t>网络教育报读学员由</w:t>
      </w:r>
      <w:r>
        <w:rPr>
          <w:rFonts w:ascii="仿宋" w:hAnsi="仿宋" w:eastAsia="仿宋" w:cs="Arial"/>
          <w:sz w:val="32"/>
          <w:szCs w:val="32"/>
        </w:rPr>
        <w:t>合作</w:t>
      </w:r>
      <w:r>
        <w:rPr>
          <w:rFonts w:hint="eastAsia" w:ascii="仿宋" w:hAnsi="仿宋" w:eastAsia="仿宋" w:cs="Arial"/>
          <w:sz w:val="32"/>
          <w:szCs w:val="32"/>
        </w:rPr>
        <w:t>院</w:t>
      </w:r>
      <w:r>
        <w:rPr>
          <w:rFonts w:ascii="仿宋" w:hAnsi="仿宋" w:eastAsia="仿宋" w:cs="Arial"/>
          <w:sz w:val="32"/>
          <w:szCs w:val="32"/>
        </w:rPr>
        <w:t>校组织考生进行现场确认，</w:t>
      </w:r>
      <w:r>
        <w:rPr>
          <w:rFonts w:hint="eastAsia" w:ascii="仿宋" w:hAnsi="仿宋" w:eastAsia="仿宋" w:cs="Arial"/>
          <w:sz w:val="32"/>
          <w:szCs w:val="32"/>
        </w:rPr>
        <w:t>认真做好通知和现场确认工作</w:t>
      </w:r>
      <w:r>
        <w:rPr>
          <w:rFonts w:ascii="仿宋" w:hAnsi="仿宋" w:eastAsia="仿宋" w:cs="Arial"/>
          <w:sz w:val="32"/>
          <w:szCs w:val="32"/>
        </w:rPr>
        <w:t>。考生本人应于</w:t>
      </w:r>
      <w:r>
        <w:rPr>
          <w:rFonts w:hint="eastAsia" w:ascii="仿宋" w:hAnsi="仿宋" w:eastAsia="仿宋"/>
          <w:sz w:val="32"/>
          <w:szCs w:val="32"/>
        </w:rPr>
        <w:t>规定时间内携带报名相关资料前往指定地点进行现场确认</w:t>
      </w:r>
      <w:r>
        <w:rPr>
          <w:rFonts w:ascii="仿宋" w:hAnsi="仿宋" w:eastAsia="仿宋" w:cs="Arial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现场确认须提交资料：</w:t>
      </w:r>
    </w:p>
    <w:p>
      <w:pPr>
        <w:tabs>
          <w:tab w:val="left" w:pos="1483"/>
        </w:tabs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1.本人第二代身份证件原件；</w:t>
      </w:r>
    </w:p>
    <w:p>
      <w:pPr>
        <w:tabs>
          <w:tab w:val="left" w:pos="1483"/>
        </w:tabs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2.前置最高学历证书原件；</w:t>
      </w:r>
    </w:p>
    <w:p>
      <w:pPr>
        <w:tabs>
          <w:tab w:val="left" w:pos="1483"/>
        </w:tabs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3.电子版蓝底二寸照片1份，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4.其</w:t>
      </w:r>
      <w:r>
        <w:rPr>
          <w:rFonts w:ascii="仿宋" w:hAnsi="仿宋" w:eastAsia="仿宋" w:cs="Arial"/>
          <w:sz w:val="32"/>
          <w:szCs w:val="32"/>
        </w:rPr>
        <w:t>他招生院校需要提供的材料（</w:t>
      </w:r>
      <w:r>
        <w:rPr>
          <w:rFonts w:hint="eastAsia" w:ascii="仿宋" w:hAnsi="仿宋" w:eastAsia="仿宋" w:cs="Arial"/>
          <w:sz w:val="32"/>
          <w:szCs w:val="32"/>
        </w:rPr>
        <w:t>如药学专业的工作证明等）（报读专升本的，需要提供大专证书验证报告）。</w:t>
      </w:r>
    </w:p>
    <w:p>
      <w:pPr>
        <w:tabs>
          <w:tab w:val="left" w:pos="1483"/>
        </w:tabs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五、入学考试</w:t>
      </w:r>
      <w:r>
        <w:rPr>
          <w:rFonts w:hint="eastAsia" w:ascii="仿宋" w:hAnsi="仿宋" w:eastAsia="仿宋"/>
          <w:sz w:val="32"/>
          <w:szCs w:val="32"/>
        </w:rPr>
        <w:t>（7月10日—8月</w:t>
      </w:r>
      <w:r>
        <w:rPr>
          <w:rFonts w:ascii="仿宋" w:hAnsi="仿宋" w:eastAsia="仿宋"/>
          <w:sz w:val="32"/>
          <w:szCs w:val="32"/>
        </w:rPr>
        <w:t>31</w:t>
      </w:r>
      <w:r>
        <w:rPr>
          <w:rFonts w:hint="eastAsia" w:ascii="仿宋" w:hAnsi="仿宋" w:eastAsia="仿宋"/>
          <w:sz w:val="32"/>
          <w:szCs w:val="32"/>
        </w:rPr>
        <w:t>日）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在遵循教育部招生入学要求和院校招生政策的前提下，教学中心</w:t>
      </w:r>
      <w:r>
        <w:rPr>
          <w:rFonts w:ascii="仿宋" w:hAnsi="仿宋" w:eastAsia="仿宋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</w:rPr>
        <w:t>区总工会</w:t>
      </w:r>
      <w:r>
        <w:rPr>
          <w:rFonts w:ascii="仿宋" w:hAnsi="仿宋" w:eastAsia="仿宋"/>
          <w:sz w:val="32"/>
          <w:szCs w:val="32"/>
        </w:rPr>
        <w:t>共同</w:t>
      </w:r>
      <w:r>
        <w:rPr>
          <w:rFonts w:hint="eastAsia" w:ascii="仿宋" w:hAnsi="仿宋" w:eastAsia="仿宋"/>
          <w:sz w:val="32"/>
          <w:szCs w:val="32"/>
        </w:rPr>
        <w:t>商定入学考试的</w:t>
      </w:r>
      <w:r>
        <w:rPr>
          <w:rFonts w:ascii="仿宋" w:hAnsi="仿宋" w:eastAsia="仿宋" w:cs="Arial"/>
          <w:sz w:val="32"/>
          <w:szCs w:val="32"/>
        </w:rPr>
        <w:t>考务细则，主要包括：考试时间</w:t>
      </w:r>
      <w:r>
        <w:rPr>
          <w:rFonts w:hint="eastAsia" w:ascii="仿宋" w:hAnsi="仿宋" w:eastAsia="仿宋" w:cs="Arial"/>
          <w:sz w:val="32"/>
          <w:szCs w:val="32"/>
        </w:rPr>
        <w:t>和地点</w:t>
      </w:r>
      <w:r>
        <w:rPr>
          <w:rFonts w:ascii="仿宋" w:hAnsi="仿宋" w:eastAsia="仿宋" w:cs="Arial"/>
          <w:sz w:val="32"/>
          <w:szCs w:val="32"/>
        </w:rPr>
        <w:t>、考试内容和形式以及考场布置标准、考试纪律</w:t>
      </w:r>
      <w:r>
        <w:rPr>
          <w:rFonts w:hint="eastAsia" w:ascii="仿宋" w:hAnsi="仿宋" w:eastAsia="仿宋" w:cs="Arial"/>
          <w:sz w:val="32"/>
          <w:szCs w:val="32"/>
        </w:rPr>
        <w:t>等，</w:t>
      </w:r>
      <w:r>
        <w:rPr>
          <w:rFonts w:ascii="仿宋" w:hAnsi="仿宋" w:eastAsia="仿宋" w:cs="Arial"/>
          <w:sz w:val="32"/>
          <w:szCs w:val="32"/>
        </w:rPr>
        <w:t>考试</w:t>
      </w:r>
      <w:r>
        <w:rPr>
          <w:rFonts w:hint="eastAsia" w:ascii="仿宋" w:hAnsi="仿宋" w:eastAsia="仿宋" w:cs="Arial"/>
          <w:sz w:val="32"/>
          <w:szCs w:val="32"/>
        </w:rPr>
        <w:t>会</w:t>
      </w:r>
      <w:r>
        <w:rPr>
          <w:rFonts w:ascii="仿宋" w:hAnsi="仿宋" w:eastAsia="仿宋" w:cs="Arial"/>
          <w:sz w:val="32"/>
          <w:szCs w:val="32"/>
        </w:rPr>
        <w:t>按照继续教育考试相关规定执行。</w:t>
      </w:r>
    </w:p>
    <w:p>
      <w:pPr>
        <w:spacing w:line="560" w:lineRule="exact"/>
        <w:ind w:firstLine="320" w:firstLineChars="1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>六、学员录取和注册缴费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录取时间202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年8月</w:t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>日—202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年9月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 w:cs="Arial"/>
          <w:sz w:val="32"/>
          <w:szCs w:val="32"/>
          <w:lang w:val="zh-CN"/>
        </w:rPr>
        <w:t>，按学习中心通知缴费入学。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ascii="仿宋" w:hAnsi="仿宋" w:eastAsia="仿宋" w:cs="Arial"/>
          <w:sz w:val="32"/>
          <w:szCs w:val="32"/>
        </w:rPr>
        <w:t>合作高校在招录工作完成后，尽快做好录取学员</w:t>
      </w:r>
      <w:r>
        <w:rPr>
          <w:rFonts w:hint="eastAsia" w:ascii="仿宋" w:hAnsi="仿宋" w:eastAsia="仿宋" w:cs="Arial"/>
          <w:sz w:val="32"/>
          <w:szCs w:val="32"/>
        </w:rPr>
        <w:t>学籍</w:t>
      </w:r>
      <w:r>
        <w:rPr>
          <w:rFonts w:ascii="仿宋" w:hAnsi="仿宋" w:eastAsia="仿宋" w:cs="Arial"/>
          <w:sz w:val="32"/>
          <w:szCs w:val="32"/>
        </w:rPr>
        <w:t>注册工作，同时将</w:t>
      </w:r>
      <w:r>
        <w:rPr>
          <w:rFonts w:hint="eastAsia" w:ascii="仿宋" w:hAnsi="仿宋" w:eastAsia="仿宋" w:cs="Arial"/>
          <w:sz w:val="32"/>
          <w:szCs w:val="32"/>
        </w:rPr>
        <w:t>圆梦计划</w:t>
      </w:r>
      <w:r>
        <w:rPr>
          <w:rFonts w:ascii="仿宋" w:hAnsi="仿宋" w:eastAsia="仿宋" w:cs="Arial"/>
          <w:sz w:val="32"/>
          <w:szCs w:val="32"/>
        </w:rPr>
        <w:t>录取</w:t>
      </w:r>
      <w:r>
        <w:rPr>
          <w:rFonts w:hint="eastAsia" w:ascii="仿宋" w:hAnsi="仿宋" w:eastAsia="仿宋" w:cs="Arial"/>
          <w:sz w:val="32"/>
          <w:szCs w:val="32"/>
        </w:rPr>
        <w:t>并成功注册学籍的</w:t>
      </w:r>
      <w:r>
        <w:rPr>
          <w:rFonts w:ascii="仿宋" w:hAnsi="仿宋" w:eastAsia="仿宋" w:cs="Arial"/>
          <w:sz w:val="32"/>
          <w:szCs w:val="32"/>
        </w:rPr>
        <w:t>学员名单上报</w:t>
      </w:r>
      <w:r>
        <w:rPr>
          <w:rFonts w:hint="eastAsia" w:ascii="仿宋" w:hAnsi="仿宋" w:eastAsia="仿宋" w:cs="Arial"/>
          <w:sz w:val="32"/>
          <w:szCs w:val="32"/>
        </w:rPr>
        <w:t>福田区总工会做备案</w:t>
      </w:r>
      <w:r>
        <w:rPr>
          <w:rFonts w:ascii="仿宋" w:hAnsi="仿宋" w:eastAsia="仿宋" w:cs="Arial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七、宣传方式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请各街道总工会、工委会切实做好该项职工服务工作，进行广泛宣传、积极发动，认真组织辖区企业积极参与“圆梦在福田工会会员学历提升计划”。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1.在各自辖区内大型企业中联系落实5场次百人以上线上直播招生宣传活动，并于</w:t>
      </w:r>
      <w:r>
        <w:rPr>
          <w:rFonts w:ascii="仿宋" w:hAnsi="仿宋" w:eastAsia="仿宋" w:cs="Arial"/>
          <w:sz w:val="32"/>
          <w:szCs w:val="32"/>
        </w:rPr>
        <w:t>7</w:t>
      </w:r>
      <w:r>
        <w:rPr>
          <w:rFonts w:hint="eastAsia" w:ascii="仿宋" w:hAnsi="仿宋" w:eastAsia="仿宋" w:cs="Arial"/>
          <w:sz w:val="32"/>
          <w:szCs w:val="32"/>
        </w:rPr>
        <w:t>月</w:t>
      </w:r>
      <w:r>
        <w:rPr>
          <w:rFonts w:ascii="仿宋" w:hAnsi="仿宋" w:eastAsia="仿宋" w:cs="Arial"/>
          <w:sz w:val="32"/>
          <w:szCs w:val="32"/>
        </w:rPr>
        <w:t>12</w:t>
      </w:r>
      <w:r>
        <w:rPr>
          <w:rFonts w:hint="eastAsia" w:ascii="仿宋" w:hAnsi="仿宋" w:eastAsia="仿宋" w:cs="Arial"/>
          <w:sz w:val="32"/>
          <w:szCs w:val="32"/>
        </w:rPr>
        <w:t>日前报区总工会职工服务和网络工作部。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2.安排专场宣传，针对特定行业覆盖式宣传（例如辖区金融行业或幼教行业、信息行业等）。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3.各街道总工会设定圆梦计划咨询热线，并通过工作交流群公布于辖区会员企业，只做确认圆梦计划项目真实性使用，具体咨询由院校学习中心专人专线负责。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以上宣传或其他方式，福田区总工会和合作院校做全面支持，宣传文案、宣传资料、现场宣讲咨询均可。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八、其他注意事项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自本文下发之日起，2021年秋季福田区总工会圆梦计划正式启动。以上内容请各街道总工会、工委会认真研读并主动实施，各街道总工会、工委会根据情况围绕如何更好服务会员职工的宗旨和初衷，可提实施建议和区总工会分工协作，共同把2021年秋季的圆梦计划宣传好、实施好，惠及更多会员职工，让更多会员职工圆大学梦提升学历，切实感受到福田区各级工会的服务，提升职工的参与感、获得感和幸福感。</w:t>
      </w:r>
    </w:p>
    <w:p>
      <w:pPr>
        <w:spacing w:line="560" w:lineRule="exact"/>
        <w:rPr>
          <w:rFonts w:ascii="仿宋" w:hAnsi="仿宋" w:eastAsia="仿宋" w:cs="Arial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</w:p>
    <w:p>
      <w:pPr>
        <w:spacing w:line="360" w:lineRule="auto"/>
        <w:ind w:firstLine="420" w:firstLineChars="200"/>
        <w:rPr>
          <w:rFonts w:ascii="仿宋" w:hAnsi="仿宋" w:eastAsia="仿宋" w:cs="Arial"/>
          <w:szCs w:val="21"/>
        </w:rPr>
      </w:pPr>
    </w:p>
    <w:p>
      <w:pPr>
        <w:spacing w:line="360" w:lineRule="auto"/>
        <w:ind w:firstLine="420" w:firstLineChars="200"/>
        <w:rPr>
          <w:rFonts w:ascii="仿宋" w:hAnsi="仿宋" w:eastAsia="仿宋" w:cs="Arial"/>
          <w:szCs w:val="21"/>
        </w:rPr>
      </w:pPr>
    </w:p>
    <w:p>
      <w:pPr>
        <w:spacing w:line="360" w:lineRule="auto"/>
        <w:ind w:firstLine="420" w:firstLineChars="200"/>
        <w:rPr>
          <w:rFonts w:ascii="仿宋" w:hAnsi="仿宋" w:eastAsia="仿宋" w:cs="Arial"/>
          <w:szCs w:val="21"/>
        </w:rPr>
      </w:pPr>
    </w:p>
    <w:p>
      <w:pPr>
        <w:spacing w:line="360" w:lineRule="auto"/>
        <w:ind w:firstLine="420" w:firstLineChars="200"/>
        <w:rPr>
          <w:rFonts w:ascii="仿宋" w:hAnsi="仿宋" w:eastAsia="仿宋" w:cs="Arial"/>
          <w:szCs w:val="21"/>
        </w:rPr>
      </w:pPr>
    </w:p>
    <w:p>
      <w:pPr>
        <w:spacing w:line="360" w:lineRule="auto"/>
        <w:ind w:firstLine="420" w:firstLineChars="200"/>
        <w:rPr>
          <w:rFonts w:ascii="仿宋" w:hAnsi="仿宋" w:eastAsia="仿宋" w:cs="Arial"/>
          <w:szCs w:val="21"/>
        </w:rPr>
      </w:pPr>
    </w:p>
    <w:p>
      <w:pPr>
        <w:spacing w:line="360" w:lineRule="auto"/>
        <w:ind w:firstLine="420" w:firstLineChars="200"/>
        <w:rPr>
          <w:rFonts w:ascii="仿宋" w:hAnsi="仿宋" w:eastAsia="仿宋" w:cs="Arial"/>
          <w:szCs w:val="21"/>
        </w:rPr>
      </w:pPr>
    </w:p>
    <w:p>
      <w:pPr>
        <w:spacing w:line="360" w:lineRule="auto"/>
        <w:ind w:firstLine="420" w:firstLineChars="200"/>
        <w:rPr>
          <w:rFonts w:ascii="仿宋" w:hAnsi="仿宋" w:eastAsia="仿宋" w:cs="Arial"/>
          <w:szCs w:val="21"/>
        </w:rPr>
      </w:pPr>
    </w:p>
    <w:p>
      <w:pPr>
        <w:spacing w:line="360" w:lineRule="auto"/>
        <w:ind w:firstLine="420" w:firstLineChars="2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Cs w:val="21"/>
        </w:rPr>
        <w:t xml:space="preserve">                                                    </w:t>
      </w:r>
      <w:r>
        <w:rPr>
          <w:rFonts w:hint="eastAsia" w:ascii="仿宋" w:hAnsi="仿宋" w:eastAsia="仿宋" w:cs="Arial"/>
          <w:sz w:val="32"/>
          <w:szCs w:val="32"/>
        </w:rPr>
        <w:t>福田区总工会</w:t>
      </w:r>
    </w:p>
    <w:p>
      <w:pPr>
        <w:spacing w:line="360" w:lineRule="auto"/>
        <w:ind w:firstLine="5760" w:firstLineChars="180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2021年6月</w:t>
      </w:r>
      <w:r>
        <w:rPr>
          <w:rFonts w:ascii="仿宋" w:hAnsi="仿宋" w:eastAsia="仿宋" w:cs="Arial"/>
          <w:sz w:val="32"/>
          <w:szCs w:val="32"/>
        </w:rPr>
        <w:t>28</w:t>
      </w:r>
      <w:r>
        <w:rPr>
          <w:rFonts w:hint="eastAsia" w:ascii="仿宋" w:hAnsi="仿宋" w:eastAsia="仿宋" w:cs="Arial"/>
          <w:sz w:val="32"/>
          <w:szCs w:val="32"/>
        </w:rPr>
        <w:t>日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附件1：    </w:t>
      </w:r>
      <w:r>
        <w:rPr>
          <w:rFonts w:hint="eastAsia" w:ascii="仿宋" w:hAnsi="仿宋" w:eastAsia="仿宋"/>
          <w:kern w:val="0"/>
          <w:sz w:val="32"/>
          <w:szCs w:val="32"/>
        </w:rPr>
        <w:t>2021年秋季圆梦计划招生院校专业汇总表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tbl>
      <w:tblPr>
        <w:tblStyle w:val="5"/>
        <w:tblpPr w:leftFromText="180" w:rightFromText="180" w:vertAnchor="page" w:horzAnchor="page" w:tblpX="1475" w:tblpY="2584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530"/>
        <w:gridCol w:w="5158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6" w:type="dxa"/>
            <w:shd w:val="clear" w:color="000000" w:fill="FCD5B4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院校</w:t>
            </w:r>
          </w:p>
        </w:tc>
        <w:tc>
          <w:tcPr>
            <w:tcW w:w="1530" w:type="dxa"/>
            <w:shd w:val="clear" w:color="000000" w:fill="FCD5B4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层次</w:t>
            </w:r>
          </w:p>
        </w:tc>
        <w:tc>
          <w:tcPr>
            <w:tcW w:w="5158" w:type="dxa"/>
            <w:shd w:val="clear" w:color="000000" w:fill="FCD5B4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专业</w:t>
            </w:r>
          </w:p>
        </w:tc>
        <w:tc>
          <w:tcPr>
            <w:tcW w:w="1027" w:type="dxa"/>
            <w:shd w:val="clear" w:color="000000" w:fill="FCD5B4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西安交通大学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专升本</w:t>
            </w:r>
          </w:p>
        </w:tc>
        <w:tc>
          <w:tcPr>
            <w:tcW w:w="5158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会计学、工商管理、工商管理（人力资源方向）、法学、经济学、金融学、计算机科学与技术、电气工程及其自动化、能源与动力工程、土木工程、环境工程、机械工程、化学工程与工艺、药学、电子商务（物流管理方向）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2.5年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76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5158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西南科技大学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高起专</w:t>
            </w:r>
          </w:p>
        </w:tc>
        <w:tc>
          <w:tcPr>
            <w:tcW w:w="51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工商企业管理、经济信息管理、机电一体化技术、法律事务、建筑工程技术、计算机信息管理、会计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2.5年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76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专升本</w:t>
            </w:r>
          </w:p>
        </w:tc>
        <w:tc>
          <w:tcPr>
            <w:tcW w:w="51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经济学、法学、汉语言文学、英语、电子信息工程、计算机科学与技术、土木工程、交通工程、农学、工程管理、工商管理、会计学、公共事业管理、工业工程、机械设计制造及其自动化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2.5年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广东开放大学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高起专</w:t>
            </w:r>
          </w:p>
        </w:tc>
        <w:tc>
          <w:tcPr>
            <w:tcW w:w="51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电子商务、市场营销、会计、公共事务管理</w:t>
            </w:r>
          </w:p>
        </w:tc>
        <w:tc>
          <w:tcPr>
            <w:tcW w:w="10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2.5年</w:t>
            </w:r>
          </w:p>
        </w:tc>
      </w:tr>
    </w:tbl>
    <w:p>
      <w:pPr>
        <w:spacing w:line="360" w:lineRule="auto"/>
        <w:rPr>
          <w:rFonts w:ascii="仿宋" w:hAnsi="仿宋" w:eastAsia="仿宋"/>
          <w:szCs w:val="21"/>
        </w:rPr>
      </w:pPr>
    </w:p>
    <w:p>
      <w:pPr>
        <w:spacing w:line="360" w:lineRule="auto"/>
        <w:rPr>
          <w:rFonts w:ascii="仿宋" w:hAnsi="仿宋" w:eastAsia="仿宋"/>
          <w:szCs w:val="21"/>
        </w:rPr>
      </w:pPr>
    </w:p>
    <w:p>
      <w:pPr>
        <w:spacing w:line="360" w:lineRule="auto"/>
        <w:rPr>
          <w:rFonts w:ascii="仿宋" w:hAnsi="仿宋" w:eastAsia="仿宋"/>
          <w:szCs w:val="21"/>
        </w:rPr>
      </w:pPr>
    </w:p>
    <w:p>
      <w:pPr>
        <w:spacing w:line="360" w:lineRule="auto"/>
        <w:rPr>
          <w:rFonts w:ascii="仿宋" w:hAnsi="仿宋" w:eastAsia="仿宋"/>
          <w:szCs w:val="21"/>
        </w:rPr>
      </w:pPr>
    </w:p>
    <w:p>
      <w:pPr>
        <w:spacing w:line="360" w:lineRule="auto"/>
        <w:rPr>
          <w:rFonts w:ascii="仿宋" w:hAnsi="仿宋" w:eastAsia="仿宋"/>
          <w:szCs w:val="21"/>
        </w:rPr>
      </w:pPr>
    </w:p>
    <w:p>
      <w:pPr>
        <w:spacing w:line="360" w:lineRule="auto"/>
        <w:rPr>
          <w:rFonts w:ascii="仿宋" w:hAnsi="仿宋" w:eastAsia="仿宋"/>
          <w:szCs w:val="21"/>
        </w:rPr>
      </w:pPr>
    </w:p>
    <w:p>
      <w:pPr>
        <w:spacing w:line="360" w:lineRule="auto"/>
        <w:rPr>
          <w:rFonts w:ascii="仿宋" w:hAnsi="仿宋" w:eastAsia="仿宋"/>
          <w:szCs w:val="21"/>
        </w:rPr>
      </w:pPr>
    </w:p>
    <w:p>
      <w:pPr>
        <w:spacing w:line="360" w:lineRule="auto"/>
        <w:rPr>
          <w:rFonts w:ascii="仿宋" w:hAnsi="仿宋" w:eastAsia="仿宋"/>
          <w:szCs w:val="21"/>
        </w:rPr>
      </w:pPr>
    </w:p>
    <w:p>
      <w:pPr>
        <w:spacing w:line="360" w:lineRule="auto"/>
        <w:rPr>
          <w:rFonts w:ascii="仿宋" w:hAnsi="仿宋" w:eastAsia="仿宋"/>
          <w:szCs w:val="21"/>
        </w:rPr>
      </w:pPr>
    </w:p>
    <w:p>
      <w:pPr>
        <w:spacing w:line="360" w:lineRule="auto"/>
        <w:rPr>
          <w:rFonts w:ascii="仿宋" w:hAnsi="仿宋" w:eastAsia="仿宋"/>
          <w:szCs w:val="21"/>
        </w:rPr>
      </w:pPr>
    </w:p>
    <w:p>
      <w:pPr>
        <w:spacing w:line="360" w:lineRule="auto"/>
        <w:rPr>
          <w:rFonts w:ascii="仿宋" w:hAnsi="仿宋" w:eastAsia="仿宋"/>
          <w:szCs w:val="21"/>
        </w:rPr>
      </w:pPr>
    </w:p>
    <w:p>
      <w:pPr>
        <w:spacing w:line="360" w:lineRule="auto"/>
        <w:rPr>
          <w:rFonts w:ascii="仿宋" w:hAnsi="仿宋" w:eastAsia="仿宋"/>
          <w:szCs w:val="21"/>
        </w:rPr>
      </w:pPr>
    </w:p>
    <w:p>
      <w:pPr>
        <w:spacing w:line="360" w:lineRule="auto"/>
        <w:rPr>
          <w:rFonts w:ascii="仿宋" w:hAnsi="仿宋" w:eastAsia="仿宋"/>
          <w:szCs w:val="21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职工服务平台学历提升报名流程</w:t>
      </w:r>
    </w:p>
    <w:p>
      <w:pPr>
        <w:spacing w:line="360" w:lineRule="auto"/>
        <w:jc w:val="center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职工服务平台学历提升报名步骤</w:t>
      </w:r>
    </w:p>
    <w:p>
      <w:pPr>
        <w:pStyle w:val="12"/>
        <w:numPr>
          <w:ilvl w:val="0"/>
          <w:numId w:val="1"/>
        </w:numPr>
        <w:spacing w:line="360" w:lineRule="auto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扫码关注</w:t>
      </w:r>
      <w:r>
        <w:rPr>
          <w:rFonts w:hint="eastAsia" w:ascii="微软雅黑" w:hAnsi="微软雅黑" w:eastAsia="微软雅黑" w:cs="微软雅黑"/>
          <w:b/>
          <w:bCs/>
          <w:szCs w:val="21"/>
        </w:rPr>
        <w:t>深圳职工服务平台</w:t>
      </w:r>
      <w:r>
        <w:rPr>
          <w:rFonts w:hint="eastAsia" w:ascii="微软雅黑" w:hAnsi="微软雅黑" w:eastAsia="微软雅黑" w:cs="微软雅黑"/>
          <w:szCs w:val="21"/>
        </w:rPr>
        <w:t>公众号</w:t>
      </w:r>
    </w:p>
    <w:p>
      <w:pPr>
        <w:spacing w:line="360" w:lineRule="auto"/>
        <w:jc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drawing>
          <wp:inline distT="0" distB="0" distL="114300" distR="114300">
            <wp:extent cx="2156460" cy="2165985"/>
            <wp:effectExtent l="0" t="0" r="0" b="5715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8746" cy="217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780"/>
        <w:rPr>
          <w:rFonts w:ascii="微软雅黑" w:hAnsi="微软雅黑" w:eastAsia="微软雅黑" w:cs="微软雅黑"/>
          <w:szCs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167640</wp:posOffset>
                </wp:positionV>
                <wp:extent cx="200025" cy="76200"/>
                <wp:effectExtent l="6350" t="15240" r="22225" b="22860"/>
                <wp:wrapNone/>
                <wp:docPr id="5" name="右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91.7pt;margin-top:13.2pt;height:6pt;width:15.75pt;z-index:251659264;v-text-anchor:middle;mso-width-relative:page;mso-height-relative:page;" fillcolor="#000000 [3200]" filled="t" stroked="t" coordsize="21600,21600" o:gfxdata="UEsDBAoAAAAAAIdO4kAAAAAAAAAAAAAAAAAEAAAAZHJzL1BLAwQUAAAACACHTuJAxHOTrtoAAAAJ&#10;AQAADwAAAGRycy9kb3ducmV2LnhtbE2PQW6DMBBF95V6B2siddcYAkWUYCK1VTZVFDVpD+Bgg1Hw&#10;GGGThNt3umpWo9E8/Xm/3Nxszy569J1DAfEyAqaxdqrDVsDP9/Y5B+aDRCV7h1rArD1sqseHUhbK&#10;XfGgL8fQMgpBX0gBJoSh4NzXRlvpl27QSLfGjVYGWseWq1FeKdz2fBVFGbeyQ/pg5KDfja7Px8kK&#10;ePvM5t1HMjS781ezd9PebLP5IMTTIo7WwIK+hX8Y/vRJHSpyOrkJlWe9gJc8SQkVsMpoEpDF6Suw&#10;k4AkT4FXJb9vUP0CUEsDBBQAAAAIAIdO4kBsCJQBcAIAAAUFAAAOAAAAZHJzL2Uyb0RvYy54bWyt&#10;VM1uEzEQviPxDpbvdJMoaSHqpooaFSFVtFJAnB2vd9eS7TFjJ5vyErwEV7iUV6p4Dcbe7S899EAO&#10;zszOeD5/n2d8fLK3hu0UBg2u5OODEWfKSai0a0r++dPZm7echShcJQw4VfIrFfjJ4vWr487P1QRa&#10;MJVCRkVcmHe+5G2Mfl4UQbbKinAAXjkK1oBWRHKxKSoUHVW3ppiMRodFB1h5BKlCoK+rPsiHiviS&#10;glDXWqoVyK1VLvZVURkRiVJotQ98kU9b10rGi7oOKjJTcmIa80ogZG/SWiyOxbxB4VsthyOIlxzh&#10;CScrtCPQu1IrEQXbov6nlNUSIUAdDyTYoieSFSEW49ETbdat8CpzIamDvxM9/L+y8uPuEpmuSj7j&#10;zAlLF37z/frPr583P36zWZKn82FOWWt/iYMXyExc9zXa9E8s2D5LenUnqdpHJukj3fhoQqUlhY4O&#10;yUsli/u9HkN8r8CyZJQcddPGJSJ0WU2xOw+x33CbmAADGF2daWOyg83m1CDbiXTF+TdgPEozjnV0&#10;nNmUjsCkoMatqWHItJ7IB9dwJkxDEyEjZuxHu8MzIBm8FZXqoWcJ+ha5T89MH9VJLFYitP2WHBq2&#10;GEfZSete3WRtoLqiy0HouzZ4eaZp/7kI8VIgtSkxoUGOF7TUBogeDBZnLeC3576nfOoeinLWUdsT&#10;9a9bgYoz88FRX70bT6dpTrIznR1NyMGHkc3DiNvaUyDZx/RkeJnNlB/NrVkj2C8078uESiHhJGH3&#10;Ig/OaezHkV4MqZbLnEaz4UU8d2svU/GktIPlNkKtczvcqzOIRtORxR4mOY3fQz9n3b9ei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Ec5Ou2gAAAAkBAAAPAAAAAAAAAAEAIAAAACIAAABkcnMvZG93&#10;bnJldi54bWxQSwECFAAUAAAACACHTuJAbAiUAXACAAAFBQAADgAAAAAAAAABACAAAAApAQAAZHJz&#10;L2Uyb0RvYy54bWxQSwUGAAAAAAYABgBZAQAACwYAAAAA&#10;" adj="17486,5400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Cs w:val="21"/>
        </w:rPr>
        <w:t>2、进入【</w:t>
      </w:r>
      <w:r>
        <w:rPr>
          <w:rFonts w:hint="eastAsia" w:ascii="微软雅黑" w:hAnsi="微软雅黑" w:eastAsia="微软雅黑" w:cs="微软雅黑"/>
          <w:b/>
          <w:bCs/>
          <w:szCs w:val="21"/>
        </w:rPr>
        <w:t>深圳职工服务平台</w:t>
      </w:r>
      <w:r>
        <w:rPr>
          <w:rFonts w:hint="eastAsia" w:ascii="微软雅黑" w:hAnsi="微软雅黑" w:eastAsia="微软雅黑" w:cs="微软雅黑"/>
          <w:szCs w:val="21"/>
        </w:rPr>
        <w:t>】公众号【点击</w:t>
      </w:r>
      <w:r>
        <w:rPr>
          <w:rFonts w:hint="eastAsia" w:ascii="微软雅黑" w:hAnsi="微软雅黑" w:eastAsia="微软雅黑" w:cs="微软雅黑"/>
          <w:b/>
          <w:bCs/>
          <w:szCs w:val="21"/>
        </w:rPr>
        <w:t>职工培训</w:t>
      </w:r>
      <w:r>
        <w:rPr>
          <w:rFonts w:hint="eastAsia" w:ascii="微软雅黑" w:hAnsi="微软雅黑" w:eastAsia="微软雅黑" w:cs="微软雅黑"/>
          <w:szCs w:val="21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szCs w:val="21"/>
        </w:rPr>
        <w:t>2</w:t>
      </w:r>
      <w:r>
        <w:rPr>
          <w:rFonts w:ascii="微软雅黑" w:hAnsi="微软雅黑" w:eastAsia="微软雅黑" w:cs="微软雅黑"/>
          <w:b/>
          <w:bCs/>
          <w:szCs w:val="21"/>
        </w:rPr>
        <w:t>021</w:t>
      </w:r>
      <w:r>
        <w:rPr>
          <w:rFonts w:hint="eastAsia" w:ascii="微软雅黑" w:hAnsi="微软雅黑" w:eastAsia="微软雅黑" w:cs="微软雅黑"/>
          <w:b/>
          <w:bCs/>
          <w:szCs w:val="21"/>
        </w:rPr>
        <w:t>秋季圆梦计划</w:t>
      </w:r>
      <w:r>
        <w:rPr>
          <w:rFonts w:hint="eastAsia" w:ascii="微软雅黑" w:hAnsi="微软雅黑" w:eastAsia="微软雅黑" w:cs="微软雅黑"/>
          <w:szCs w:val="21"/>
        </w:rPr>
        <w:t>】</w:t>
      </w:r>
    </w:p>
    <w:p>
      <w:pPr>
        <w:pStyle w:val="12"/>
        <w:spacing w:line="360" w:lineRule="auto"/>
        <w:ind w:left="78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3</w:t>
      </w:r>
      <w:r>
        <w:rPr>
          <w:rFonts w:hint="eastAsia" w:ascii="微软雅黑" w:hAnsi="微软雅黑" w:eastAsia="微软雅黑" w:cs="微软雅黑"/>
          <w:szCs w:val="21"/>
        </w:rPr>
        <w:t>、自动进入【</w:t>
      </w:r>
      <w:r>
        <w:rPr>
          <w:rFonts w:hint="eastAsia" w:ascii="微软雅黑" w:hAnsi="微软雅黑" w:eastAsia="微软雅黑" w:cs="微软雅黑"/>
          <w:b/>
          <w:bCs/>
          <w:szCs w:val="21"/>
        </w:rPr>
        <w:t>深圳职工服务平台学历培训小程序</w:t>
      </w:r>
      <w:r>
        <w:rPr>
          <w:rFonts w:hint="eastAsia" w:ascii="微软雅黑" w:hAnsi="微软雅黑" w:eastAsia="微软雅黑" w:cs="微软雅黑"/>
          <w:szCs w:val="21"/>
        </w:rPr>
        <w:t>】界面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3027680</wp:posOffset>
            </wp:positionH>
            <wp:positionV relativeFrom="paragraph">
              <wp:posOffset>27305</wp:posOffset>
            </wp:positionV>
            <wp:extent cx="2242820" cy="4763770"/>
            <wp:effectExtent l="0" t="0" r="508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9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476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14605</wp:posOffset>
            </wp:positionV>
            <wp:extent cx="2396490" cy="4777105"/>
            <wp:effectExtent l="0" t="0" r="3810" b="4445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477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Theme="minorEastAsia" w:hAnsiTheme="minorEastAsia" w:cstheme="minorEastAsia"/>
          <w:szCs w:val="21"/>
        </w:rPr>
      </w:pPr>
    </w:p>
    <w:p>
      <w:pPr>
        <w:spacing w:line="360" w:lineRule="auto"/>
        <w:jc w:val="center"/>
        <w:rPr>
          <w:rFonts w:asciiTheme="minorEastAsia" w:hAnsiTheme="minorEastAsia" w:cstheme="minorEastAsia"/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tabs>
          <w:tab w:val="left" w:pos="6715"/>
        </w:tabs>
        <w:spacing w:line="360" w:lineRule="auto"/>
        <w:jc w:val="center"/>
        <w:rPr>
          <w:rFonts w:ascii="微软雅黑" w:hAnsi="微软雅黑" w:eastAsia="微软雅黑" w:cs="微软雅黑"/>
          <w:szCs w:val="21"/>
        </w:rPr>
      </w:pPr>
    </w:p>
    <w:p>
      <w:pPr>
        <w:tabs>
          <w:tab w:val="left" w:pos="6715"/>
        </w:tabs>
        <w:spacing w:line="360" w:lineRule="auto"/>
        <w:jc w:val="center"/>
        <w:rPr>
          <w:rFonts w:ascii="微软雅黑" w:hAnsi="微软雅黑" w:eastAsia="微软雅黑" w:cs="微软雅黑"/>
          <w:szCs w:val="21"/>
        </w:rPr>
      </w:pPr>
    </w:p>
    <w:p>
      <w:pPr>
        <w:tabs>
          <w:tab w:val="left" w:pos="6715"/>
        </w:tabs>
        <w:spacing w:line="360" w:lineRule="auto"/>
        <w:jc w:val="left"/>
        <w:rPr>
          <w:rFonts w:ascii="微软雅黑" w:hAnsi="微软雅黑" w:eastAsia="微软雅黑" w:cs="微软雅黑"/>
          <w:szCs w:val="21"/>
        </w:rPr>
      </w:pPr>
    </w:p>
    <w:p>
      <w:pPr>
        <w:tabs>
          <w:tab w:val="left" w:pos="6715"/>
        </w:tabs>
        <w:spacing w:line="360" w:lineRule="auto"/>
        <w:jc w:val="left"/>
        <w:rPr>
          <w:rFonts w:ascii="微软雅黑" w:hAnsi="微软雅黑" w:eastAsia="微软雅黑" w:cs="微软雅黑"/>
          <w:szCs w:val="21"/>
        </w:rPr>
      </w:pPr>
    </w:p>
    <w:p>
      <w:pPr>
        <w:spacing w:line="360" w:lineRule="auto"/>
        <w:rPr>
          <w:sz w:val="16"/>
          <w:szCs w:val="16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039708165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8 -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39708165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8 -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C44BA2"/>
    <w:multiLevelType w:val="multilevel"/>
    <w:tmpl w:val="2EC44BA2"/>
    <w:lvl w:ilvl="0" w:tentative="0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YzRjZDg4ODIxMmZkMzVjYzYxNzIzMDEwYjJjY2IifQ=="/>
  </w:docVars>
  <w:rsids>
    <w:rsidRoot w:val="002E59E5"/>
    <w:rsid w:val="00025931"/>
    <w:rsid w:val="0004760C"/>
    <w:rsid w:val="00056E60"/>
    <w:rsid w:val="000C4940"/>
    <w:rsid w:val="000C527D"/>
    <w:rsid w:val="000C5C86"/>
    <w:rsid w:val="000D1B7A"/>
    <w:rsid w:val="000E545A"/>
    <w:rsid w:val="00110446"/>
    <w:rsid w:val="00122C18"/>
    <w:rsid w:val="001B078F"/>
    <w:rsid w:val="001C4FC3"/>
    <w:rsid w:val="001F0F80"/>
    <w:rsid w:val="001F2C8C"/>
    <w:rsid w:val="00224AAF"/>
    <w:rsid w:val="00225FCD"/>
    <w:rsid w:val="00230693"/>
    <w:rsid w:val="00230766"/>
    <w:rsid w:val="0023486B"/>
    <w:rsid w:val="00240D26"/>
    <w:rsid w:val="002631F3"/>
    <w:rsid w:val="00286CD5"/>
    <w:rsid w:val="002A312B"/>
    <w:rsid w:val="002E1883"/>
    <w:rsid w:val="002E59E5"/>
    <w:rsid w:val="0032148C"/>
    <w:rsid w:val="00324B1B"/>
    <w:rsid w:val="003310E9"/>
    <w:rsid w:val="00332E8A"/>
    <w:rsid w:val="00363A62"/>
    <w:rsid w:val="004913E6"/>
    <w:rsid w:val="004A1216"/>
    <w:rsid w:val="005123F3"/>
    <w:rsid w:val="00516EFA"/>
    <w:rsid w:val="00517F1E"/>
    <w:rsid w:val="00520673"/>
    <w:rsid w:val="00542011"/>
    <w:rsid w:val="00542165"/>
    <w:rsid w:val="005424BA"/>
    <w:rsid w:val="00557235"/>
    <w:rsid w:val="005973AB"/>
    <w:rsid w:val="005A11D2"/>
    <w:rsid w:val="005A709A"/>
    <w:rsid w:val="005C08AB"/>
    <w:rsid w:val="005F6945"/>
    <w:rsid w:val="0062107F"/>
    <w:rsid w:val="00636802"/>
    <w:rsid w:val="00642341"/>
    <w:rsid w:val="00643FD9"/>
    <w:rsid w:val="00660077"/>
    <w:rsid w:val="00695BF9"/>
    <w:rsid w:val="006B67BC"/>
    <w:rsid w:val="006D084C"/>
    <w:rsid w:val="007156D2"/>
    <w:rsid w:val="007811C1"/>
    <w:rsid w:val="00796E76"/>
    <w:rsid w:val="007A1A05"/>
    <w:rsid w:val="007B0145"/>
    <w:rsid w:val="007B0D89"/>
    <w:rsid w:val="007E06A6"/>
    <w:rsid w:val="00824A19"/>
    <w:rsid w:val="00864332"/>
    <w:rsid w:val="00894FE4"/>
    <w:rsid w:val="008A04EB"/>
    <w:rsid w:val="008C14E5"/>
    <w:rsid w:val="008C2F5F"/>
    <w:rsid w:val="008C7B8A"/>
    <w:rsid w:val="009257A8"/>
    <w:rsid w:val="00934981"/>
    <w:rsid w:val="00935CBE"/>
    <w:rsid w:val="0099188B"/>
    <w:rsid w:val="009B750C"/>
    <w:rsid w:val="009E3F57"/>
    <w:rsid w:val="009F25E9"/>
    <w:rsid w:val="00A05438"/>
    <w:rsid w:val="00A30971"/>
    <w:rsid w:val="00A47A26"/>
    <w:rsid w:val="00A77E17"/>
    <w:rsid w:val="00A971ED"/>
    <w:rsid w:val="00AA4239"/>
    <w:rsid w:val="00AA43D4"/>
    <w:rsid w:val="00AF7F1D"/>
    <w:rsid w:val="00B05EF6"/>
    <w:rsid w:val="00B24E46"/>
    <w:rsid w:val="00B32DE4"/>
    <w:rsid w:val="00BB4649"/>
    <w:rsid w:val="00BC2F1E"/>
    <w:rsid w:val="00BC4936"/>
    <w:rsid w:val="00C44715"/>
    <w:rsid w:val="00C57267"/>
    <w:rsid w:val="00C75A05"/>
    <w:rsid w:val="00C95474"/>
    <w:rsid w:val="00CE17EB"/>
    <w:rsid w:val="00D110BB"/>
    <w:rsid w:val="00D172E7"/>
    <w:rsid w:val="00D55ECA"/>
    <w:rsid w:val="00D710A7"/>
    <w:rsid w:val="00D71B1A"/>
    <w:rsid w:val="00DB3964"/>
    <w:rsid w:val="00DF39C6"/>
    <w:rsid w:val="00DF3E71"/>
    <w:rsid w:val="00E21628"/>
    <w:rsid w:val="00E52C81"/>
    <w:rsid w:val="00E55C86"/>
    <w:rsid w:val="00E64775"/>
    <w:rsid w:val="00E64D65"/>
    <w:rsid w:val="00E979D9"/>
    <w:rsid w:val="00ED60AE"/>
    <w:rsid w:val="00EF7DC5"/>
    <w:rsid w:val="00F04C94"/>
    <w:rsid w:val="00F064BB"/>
    <w:rsid w:val="00F24ED1"/>
    <w:rsid w:val="00F32D5B"/>
    <w:rsid w:val="00F66C49"/>
    <w:rsid w:val="00F74FEB"/>
    <w:rsid w:val="00F7695B"/>
    <w:rsid w:val="00F90D09"/>
    <w:rsid w:val="0DDE77C4"/>
    <w:rsid w:val="25903A81"/>
    <w:rsid w:val="29352301"/>
    <w:rsid w:val="2B0070DA"/>
    <w:rsid w:val="2BF64700"/>
    <w:rsid w:val="2C397E0F"/>
    <w:rsid w:val="328E73B8"/>
    <w:rsid w:val="35D50456"/>
    <w:rsid w:val="37643F29"/>
    <w:rsid w:val="38886ED3"/>
    <w:rsid w:val="4968168D"/>
    <w:rsid w:val="5FB47A78"/>
    <w:rsid w:val="6CE148AB"/>
    <w:rsid w:val="7708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391</Words>
  <Characters>2229</Characters>
  <Lines>18</Lines>
  <Paragraphs>5</Paragraphs>
  <TotalTime>0</TotalTime>
  <ScaleCrop>false</ScaleCrop>
  <LinksUpToDate>false</LinksUpToDate>
  <CharactersWithSpaces>2615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2021-06-26T06:26:00Z</dcterms:created>
  <dc:creator>Administrator</dc:creator>
  <cp:lastModifiedBy>-Jus</cp:lastModifiedBy>
  <dcterms:modified xsi:type="dcterms:W3CDTF">2022-09-27T06:23:24Z</dcterms:modified>
  <dc:title>关于开展“圆梦在福田工会会员学历提升计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FB98225B4F6547D195C0C8A09AF9B83A</vt:lpwstr>
  </property>
</Properties>
</file>