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福田区工商联（总商会）关于对福田区政协五届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次会议提案第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20190108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号的答复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区企服中心：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rPr>
          <w:rFonts w:hint="eastAsia" w:ascii="仿宋_GB2312" w:hAnsi="Courier New" w:eastAsia="仿宋_GB2312" w:cs="Courier New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ourier New" w:eastAsia="仿宋_GB2312" w:cs="Courier New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周万雄、张惠平两位政协</w:t>
      </w:r>
      <w:r>
        <w:rPr>
          <w:rFonts w:hint="eastAsia" w:ascii="仿宋_GB2312" w:hAnsi="Courier New" w:eastAsia="仿宋_GB2312" w:cs="Courier New"/>
          <w:color w:val="000000"/>
          <w:sz w:val="32"/>
          <w:szCs w:val="32"/>
          <w:lang w:val="en-US" w:eastAsia="zh-CN"/>
        </w:rPr>
        <w:t>委员提出的“关于营造企业家健康成长环境，充分发挥企业家作用的建议”的提案已收悉，经研究，现答复如下：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建立福田辖区企业家数据库。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近年来，我会</w:t>
      </w:r>
      <w:r>
        <w:rPr>
          <w:rFonts w:hint="eastAsia" w:ascii="仿宋" w:hAnsi="仿宋" w:eastAsia="仿宋" w:cs="仿宋"/>
          <w:sz w:val="32"/>
          <w:szCs w:val="32"/>
        </w:rPr>
        <w:t>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400余家会员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企业走访</w:t>
      </w:r>
      <w:r>
        <w:rPr>
          <w:rFonts w:hint="eastAsia" w:ascii="仿宋" w:hAnsi="仿宋" w:eastAsia="仿宋" w:cs="仿宋"/>
          <w:sz w:val="32"/>
          <w:szCs w:val="32"/>
        </w:rPr>
        <w:t>调研，统计和完善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第四</w:t>
      </w:r>
      <w:r>
        <w:rPr>
          <w:rFonts w:hint="eastAsia" w:ascii="仿宋" w:hAnsi="仿宋" w:eastAsia="仿宋" w:cs="仿宋"/>
          <w:sz w:val="32"/>
          <w:szCs w:val="32"/>
        </w:rPr>
        <w:t>届工商联（总商会）会员企业的基本情况，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收集企业家、企业高管相关信息，登记企业主营业务、销售规模、纳税额等数据，</w:t>
      </w:r>
      <w:r>
        <w:rPr>
          <w:rFonts w:hint="eastAsia" w:ascii="仿宋" w:hAnsi="仿宋" w:eastAsia="仿宋" w:cs="仿宋"/>
          <w:sz w:val="32"/>
          <w:szCs w:val="32"/>
        </w:rPr>
        <w:t>建立会员企业信息数据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库，目前已形成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437家会员企业、行业商（协）会名册。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二、着重将总部企业、国家高新技术企业、高成长性的优质企业纳入工商联队伍。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今年我会以区工商联（总商会）四届二次执委（理事）会为契机，积极发展和吸收了国美电器、中科健康、中孚泰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so.com/link?m=aXi3VEvcbWZIWBvLlcl7Rau5gN42SpaqsoVI5vhwAbvfezFsg32P5MHrWSmxXlAAC9l1QNQUBd7UT5ADZ06Xg6csf0bbQNKfMgVu6AP8brk96mXSM7Q+E/H1+ACdunLHInIX72QhJw4/CbnoAFKKBsYlBRXutcBuozFCgmtSaQl0yZkZq9KGGShT/7nZ3B3F4s2Dk/jG5Wr1Mo1RKB2KBPDBoGYxHJtsWxooLbtMu0D+I58PqBTwEtBx9GVHXISkJ/U/oAXh+wq/E47hvOOSKxERw4HWDnAf9" \t "https://www.so.com/_blank"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文化建筑建设股份有限公司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、盈科律师事务所等规模较大、成长性较好、行业内有影响力的企业加入区工商联队伍，不断增强工商联代表性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。目前，四届工商联（总商会）共有上市公司28家，国高企业52家。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/>
        <w:textAlignment w:val="top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三、做好企业融资、招工、产业空间支持、对外联系等优质服务。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坚持每周深入走访调研制度，为企业纾困解难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。上半年走访伟禄集团控股有限公司、国美电器、跨越速运集团、路迪斯达供应链管理有限公司等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多家会员企业，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听取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介绍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发展情况和未来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摸准企业在爬坡过坎过程中遇到的融资难、产业空间受限、招人难、留人难等问题，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及时向区委区政府及相关职能部门反馈。走访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家行业商协会，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详细了解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商协会基本情况、会员情况、工作开展情况，并达成共识，合力为企业家出谋划策。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举办港澳台青年企业家与高校科研对接项目合作交流会，组织企业参加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首届福田“百博行”活动、2019年湖南-粤港澳大湾区投资贸易洽谈周、2019年澳门国际环保合作发展论坛及展览（MIECF）、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市区工商联工作交流会等，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进一步促进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合作交流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四、建立福田区企业家关怀及保护制度。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与区公安分局、检察院、法院等部门联合出台或签订《保障和促进非公有制经济健康发展十五条措施》《依法保障和促进非公有制经济健康发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-2"/>
          <w:sz w:val="32"/>
          <w:szCs w:val="32"/>
          <w:lang w:val="en-US" w:eastAsia="zh-CN"/>
        </w:rPr>
        <w:t>展的工作方案》《关于建立依法保障和促进非公有制经济健康发展机制的备忘录》，构建司法服务体系，帮助企业协调解决司法维权、经济纠纷、法律诉讼等方面的问题，保护企业家人身、财产安全，维护企业正常经营秩序和合法权益；与区相关职能部门建立常态化沟通协调机制，优先为企业家提供便捷的医疗、子女入学等方面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五、建立企业家参政议政及民主监督制度，扩大企业家民主监督渠道。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视和发挥非公有制经济人士参政议政作用，实现非公有制经济代表人士走上与政府沟通的前台，增强沟通的直接性、有效性。近年来，共推荐人大代表、政协委员近100名，目前我会会员企业家中有省人大代表1名、省政协委员1名，市人大代表17名、市政协委员8名，区人大代表12名、区政协委员19名,为非公有制经济代表人士的参政议政提供便利的沟通交流渠道；定期组织工商联界别“两代表一委员”到企业走访调研，与企业家交流探讨企业发展的具体举措，了解情况，针对存在的问题出谋划策，形成调研报告，为区委区政府决策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六、建立与各部门的直联制度，让企业家准确及时了解到辖区信息。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建立与各职能部门的常态化沟通交流机制，邀请区人力资源局、科创局、经促局、发改局等部门负责人召开座谈会，就企业家关心的各项政策展开交流；组织召开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政策宣讲会，邀请相关部门负责人对市区扶持政策、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2019年区产业发展专项资金系列政策进行有针对性的解读；邀请检察院商事庭负责人进行专题座谈，就全区易发、多发的各类纠纷、诉讼进行解读，增强企业法律风险意识。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七、加大企业家培训力度，弘扬企业家爱国敬业、遵纪守法、艰苦奋斗的精神。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组织开展多期国税、地税、金融、法律、管理等方面的培训讲座；每年举办2期非公有制经济代表人士理想信念教育培训班，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引导非公经济人士坚定政治方向，牢记使命担当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；开办“福田商学院”，</w:t>
      </w:r>
      <w:r>
        <w:rPr>
          <w:rFonts w:hint="eastAsia" w:ascii="仿宋" w:hAnsi="仿宋" w:eastAsia="仿宋" w:cs="仿宋"/>
          <w:sz w:val="32"/>
          <w:szCs w:val="32"/>
        </w:rPr>
        <w:t>帮助企业家和创业者利用碎片化的时间，学习系统化知识，丰富知识结构，培养高素质、复合型企业家和创业家，首期推出《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管理者新视角</w:t>
      </w:r>
      <w:r>
        <w:rPr>
          <w:rFonts w:hint="eastAsia" w:ascii="仿宋" w:hAnsi="仿宋" w:eastAsia="仿宋" w:cs="仿宋"/>
          <w:sz w:val="32"/>
          <w:szCs w:val="32"/>
        </w:rPr>
        <w:t>》系列、《管理智慧与全球视野》系列和《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创新思维与企业品质</w:t>
      </w:r>
      <w:r>
        <w:rPr>
          <w:rFonts w:hint="eastAsia" w:ascii="仿宋" w:hAnsi="仿宋" w:eastAsia="仿宋" w:cs="仿宋"/>
          <w:sz w:val="32"/>
          <w:szCs w:val="32"/>
        </w:rPr>
        <w:t>》等系列课程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深受学员欢迎。引导企业家热心公益，积极参与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口扶贫等公益慈善活动。在福田区2019年“广东扶贫济困日”活动中，区工商联主席、伟禄集团董事会主席林晓辉，区工商联副主席、心里程控股集团有限公司董事长彭国远共向深圳市慈善会捐款2000余万元，区工商联常委单位永道集团向福田区慈善会捐赠1000万元，专门用于支持贫困地区教育发展和创新创业。区工商联会员企业家们热心公益、慷慨解囊，为推动扶贫济困事业贡献了民营企业力量，弘扬了新时代企业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八、建立健全企业家荣誉制度，开展优秀企业家评选表彰活动。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初，举办区工商联（总商会）四届二次执委（理事）会暨2019年春茗会，表彰了35家2017年度“守合同重信用”公示上榜企业。组织会员企业参加《中华工商时报》2018年“最具成长力、最具创新力、最具品牌影响力”企业评选活动，其中，我会副主席单位深圳市杰西服装有限责任公司荣获“2018年度最具品牌影响力”企业称号，深圳市斯派克光电科技有限公司荣获“2018年度最具成长力”企业称号。还为25家企业授予“爱心企业”称号，并颁牌鼓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Courier New" w:eastAsia="仿宋_GB2312" w:cs="Courier New"/>
          <w:color w:val="000000"/>
          <w:sz w:val="32"/>
          <w:szCs w:val="32"/>
          <w:lang w:eastAsia="zh-CN"/>
        </w:rPr>
      </w:pPr>
      <w:r>
        <w:rPr>
          <w:rFonts w:hint="eastAsia" w:ascii="仿宋_GB2312" w:hAnsi="Courier New" w:eastAsia="仿宋_GB2312" w:cs="Courier New"/>
          <w:color w:val="000000"/>
          <w:sz w:val="32"/>
          <w:szCs w:val="32"/>
          <w:lang w:eastAsia="zh-CN"/>
        </w:rPr>
        <w:t>接下来，我会将参考政协委员的建议，发挥职能特点和优势，协助营造良好的营商环境，进一步做好服务企业工作，促进非公有制经济健康发展和非公有制经济人士健康成长。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Courier New" w:eastAsia="仿宋_GB2312" w:cs="Courier New"/>
          <w:color w:val="000000"/>
          <w:sz w:val="32"/>
          <w:szCs w:val="32"/>
        </w:rPr>
      </w:pPr>
      <w:r>
        <w:rPr>
          <w:rFonts w:hint="eastAsia" w:ascii="仿宋_GB2312" w:hAnsi="Courier New" w:eastAsia="仿宋_GB2312" w:cs="Courier New"/>
          <w:color w:val="000000"/>
          <w:sz w:val="32"/>
          <w:szCs w:val="32"/>
          <w:lang w:eastAsia="zh-CN"/>
        </w:rPr>
        <w:t>特此回复</w:t>
      </w:r>
      <w:r>
        <w:rPr>
          <w:rFonts w:hint="eastAsia" w:ascii="仿宋_GB2312" w:hAnsi="Courier New" w:eastAsia="仿宋_GB2312" w:cs="Courier New"/>
          <w:color w:val="000000"/>
          <w:sz w:val="32"/>
          <w:szCs w:val="32"/>
        </w:rPr>
        <w:t>。</w:t>
      </w:r>
    </w:p>
    <w:p>
      <w:pPr>
        <w:pStyle w:val="2"/>
        <w:rPr>
          <w:rFonts w:hint="eastAsia" w:ascii="仿宋_GB2312" w:hAnsi="Courier New" w:eastAsia="仿宋_GB2312" w:cs="Courier New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Courier New" w:eastAsia="仿宋_GB2312" w:cs="Courier New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hAnsi="Courier New" w:eastAsia="仿宋_GB2312" w:cs="Courier New"/>
          <w:color w:val="000000"/>
          <w:sz w:val="32"/>
          <w:szCs w:val="32"/>
          <w:lang w:val="en-US" w:eastAsia="zh-CN"/>
        </w:rPr>
        <w:t>2019年7月23日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jdlNzU3NGZmZGMwMzVjYzk4MmUyMGVmNjM4MjAifQ=="/>
  </w:docVars>
  <w:rsids>
    <w:rsidRoot w:val="0EB178A3"/>
    <w:rsid w:val="0EB178A3"/>
    <w:rsid w:val="108F6AA2"/>
    <w:rsid w:val="19954CEF"/>
    <w:rsid w:val="1A755F22"/>
    <w:rsid w:val="1BAB47A8"/>
    <w:rsid w:val="2B27134E"/>
    <w:rsid w:val="365C25BF"/>
    <w:rsid w:val="36AE1289"/>
    <w:rsid w:val="3E5E594C"/>
    <w:rsid w:val="4D8155EC"/>
    <w:rsid w:val="51594F96"/>
    <w:rsid w:val="638C128A"/>
    <w:rsid w:val="6CAA76CD"/>
    <w:rsid w:val="6E171E9B"/>
    <w:rsid w:val="6E63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cs="Times New Roman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4"/>
      <w:szCs w:val="24"/>
    </w:rPr>
  </w:style>
  <w:style w:type="character" w:styleId="8">
    <w:name w:val="Emphasis"/>
    <w:basedOn w:val="6"/>
    <w:qFormat/>
    <w:uiPriority w:val="0"/>
    <w:rPr>
      <w:color w:val="CC0000"/>
      <w:sz w:val="24"/>
      <w:szCs w:val="24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styleId="10">
    <w:name w:val="HTML Cite"/>
    <w:basedOn w:val="6"/>
    <w:qFormat/>
    <w:uiPriority w:val="0"/>
    <w:rPr>
      <w:sz w:val="24"/>
      <w:szCs w:val="24"/>
    </w:rPr>
  </w:style>
  <w:style w:type="character" w:customStyle="1" w:styleId="11">
    <w:name w:val="fontstyle2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2183</Words>
  <Characters>2247</Characters>
  <Lines>0</Lines>
  <Paragraphs>0</Paragraphs>
  <TotalTime>62</TotalTime>
  <ScaleCrop>false</ScaleCrop>
  <LinksUpToDate>false</LinksUpToDate>
  <CharactersWithSpaces>2294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2019-05-23T02:10:00Z</dcterms:created>
  <dc:creator>fanny</dc:creator>
  <cp:lastModifiedBy>-Jus</cp:lastModifiedBy>
  <cp:lastPrinted>2019-07-24T03:58:00Z</cp:lastPrinted>
  <dcterms:modified xsi:type="dcterms:W3CDTF">2022-09-30T02:46:55Z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41BC5D3849134748A2DB42BF10B330C4</vt:lpwstr>
  </property>
</Properties>
</file>