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0" w:firstLine="0" w:firstLineChars="0"/>
        <w:jc w:val="center"/>
        <w:rPr>
          <w:rFonts w:ascii="黑体" w:hAnsi="黑体" w:eastAsia="黑体" w:cs="Times New Roman"/>
          <w:b/>
          <w:bCs/>
          <w:sz w:val="44"/>
          <w:szCs w:val="44"/>
        </w:rPr>
      </w:pP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福田区时尚产业发展“十三五”规划</w:t>
      </w: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p>
    <w:p>
      <w:pPr>
        <w:spacing w:line="720" w:lineRule="exact"/>
        <w:ind w:firstLine="0" w:firstLineChars="0"/>
        <w:jc w:val="center"/>
        <w:rPr>
          <w:rFonts w:ascii="方正小标宋_GBK" w:hAnsi="方正小标宋_GBK" w:eastAsia="方正小标宋_GBK" w:cs="方正小标宋_GBK"/>
          <w:bCs/>
          <w:sz w:val="48"/>
          <w:szCs w:val="48"/>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ind w:right="320" w:firstLine="0" w:firstLineChars="0"/>
        <w:jc w:val="center"/>
        <w:rPr>
          <w:rFonts w:ascii="黑体" w:hAnsi="黑体" w:eastAsia="黑体" w:cs="Times New Roman"/>
          <w:b/>
          <w:bCs/>
          <w:sz w:val="36"/>
          <w:szCs w:val="36"/>
        </w:rPr>
      </w:pPr>
    </w:p>
    <w:p>
      <w:pPr>
        <w:spacing w:line="560" w:lineRule="exact"/>
        <w:ind w:firstLine="0" w:firstLineChars="0"/>
        <w:jc w:val="center"/>
      </w:pPr>
      <w:r>
        <w:rPr>
          <w:rFonts w:hint="eastAsia"/>
        </w:rPr>
        <w:t>福田区文化产业发展办公室</w:t>
      </w:r>
    </w:p>
    <w:p>
      <w:pPr>
        <w:spacing w:line="560" w:lineRule="exact"/>
        <w:ind w:firstLine="0" w:firstLineChars="0"/>
        <w:jc w:val="center"/>
      </w:pPr>
      <w:r>
        <w:rPr>
          <w:rFonts w:hint="eastAsia"/>
        </w:rPr>
        <w:t>深圳市都会城市研究院</w:t>
      </w:r>
    </w:p>
    <w:p>
      <w:pPr>
        <w:spacing w:line="560" w:lineRule="exact"/>
        <w:ind w:firstLine="0" w:firstLineChars="0"/>
        <w:jc w:val="center"/>
      </w:pPr>
    </w:p>
    <w:p>
      <w:pPr>
        <w:spacing w:line="560" w:lineRule="exact"/>
        <w:ind w:firstLine="0" w:firstLineChars="0"/>
        <w:jc w:val="center"/>
      </w:pPr>
      <w:r>
        <w:t>2015</w:t>
      </w:r>
      <w:r>
        <w:rPr>
          <w:rFonts w:hint="eastAsia"/>
        </w:rPr>
        <w:t>年</w:t>
      </w:r>
      <w:r>
        <w:t>1</w:t>
      </w:r>
      <w:r>
        <w:rPr>
          <w:rFonts w:hint="eastAsia"/>
        </w:rPr>
        <w:t>2月</w:t>
      </w:r>
      <w:bookmarkStart w:id="0" w:name="_Toc229371697"/>
      <w:bookmarkStart w:id="1" w:name="_Toc229372565"/>
    </w:p>
    <w:bookmarkEnd w:id="0"/>
    <w:bookmarkEnd w:id="1"/>
    <w:p>
      <w:pPr>
        <w:ind w:right="320" w:firstLine="0" w:firstLineChars="0"/>
        <w:jc w:val="center"/>
        <w:rPr>
          <w:rFonts w:ascii="黑体" w:hAnsi="黑体" w:eastAsia="黑体" w:cs="Times New Roman"/>
          <w:b/>
          <w:bCs/>
          <w:sz w:val="36"/>
          <w:szCs w:val="36"/>
        </w:rPr>
      </w:pPr>
    </w:p>
    <w:p>
      <w:pPr>
        <w:pageBreakBefore w:val="0"/>
        <w:widowControl w:val="0"/>
        <w:kinsoku/>
        <w:wordWrap/>
        <w:overflowPunct/>
        <w:topLinePunct w:val="0"/>
        <w:autoSpaceDE/>
        <w:autoSpaceDN/>
        <w:bidi w:val="0"/>
        <w:adjustRightInd/>
        <w:snapToGrid/>
        <w:spacing w:line="560" w:lineRule="exact"/>
        <w:ind w:left="0" w:leftChars="0" w:right="320" w:firstLine="0" w:firstLineChars="0"/>
        <w:jc w:val="left"/>
        <w:textAlignment w:val="auto"/>
        <w:rPr>
          <w:rFonts w:ascii="黑体" w:hAnsi="黑体" w:eastAsia="黑体" w:cs="Times New Roman"/>
          <w:b/>
          <w:bCs/>
          <w:sz w:val="36"/>
          <w:szCs w:val="36"/>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jc w:val="center"/>
        <w:textAlignment w:val="auto"/>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jc w:val="left"/>
        <w:textAlignment w:val="auto"/>
        <w:outlineLvl w:val="1"/>
        <w:rPr>
          <w:rFonts w:ascii="方正小标宋简体" w:hAnsi="方正小标宋简体" w:eastAsia="方正小标宋简体" w:cs="方正小标宋简体"/>
          <w:sz w:val="44"/>
          <w:szCs w:val="44"/>
        </w:rPr>
      </w:pP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TOC \o "1-3" \h \z \u </w:instrText>
      </w:r>
      <w:r>
        <w:fldChar w:fldCharType="separate"/>
      </w:r>
      <w:r>
        <w:fldChar w:fldCharType="begin"/>
      </w:r>
      <w:r>
        <w:instrText xml:space="preserve"> HYPERLINK \l "_Toc434240811" </w:instrText>
      </w:r>
      <w:r>
        <w:fldChar w:fldCharType="separate"/>
      </w:r>
      <w:r>
        <w:rPr>
          <w:rStyle w:val="14"/>
          <w:rFonts w:hint="eastAsia" w:ascii="仿宋" w:hAnsi="仿宋" w:eastAsia="仿宋" w:cs="仿宋"/>
          <w:sz w:val="32"/>
          <w:szCs w:val="32"/>
        </w:rPr>
        <w:t>前言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_Toc434240811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"_Toc434240812" </w:instrText>
      </w:r>
      <w:r>
        <w:fldChar w:fldCharType="separate"/>
      </w:r>
      <w:r>
        <w:rPr>
          <w:rStyle w:val="14"/>
          <w:rFonts w:hint="eastAsia" w:ascii="仿宋" w:hAnsi="仿宋" w:eastAsia="仿宋" w:cs="仿宋"/>
          <w:sz w:val="32"/>
          <w:szCs w:val="32"/>
        </w:rPr>
        <w:t>一、发展基础与形势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"_Toc434240813" </w:instrText>
      </w:r>
      <w:r>
        <w:fldChar w:fldCharType="separate"/>
      </w:r>
      <w:r>
        <w:rPr>
          <w:rStyle w:val="14"/>
          <w:rFonts w:hint="eastAsia" w:ascii="仿宋" w:hAnsi="仿宋" w:eastAsia="仿宋" w:cs="仿宋"/>
          <w:sz w:val="32"/>
          <w:szCs w:val="32"/>
        </w:rPr>
        <w:t>(一)发展基础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_Toc434240813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"_Toc434240814" </w:instrText>
      </w:r>
      <w:r>
        <w:fldChar w:fldCharType="separate"/>
      </w:r>
      <w:r>
        <w:rPr>
          <w:rStyle w:val="14"/>
          <w:rFonts w:hint="eastAsia" w:ascii="仿宋" w:hAnsi="仿宋" w:eastAsia="仿宋" w:cs="仿宋"/>
          <w:sz w:val="32"/>
          <w:szCs w:val="32"/>
        </w:rPr>
        <w:t>1、市场先发优势明显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_Toc434240814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0"/>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"_Toc434240814" </w:instrText>
      </w:r>
      <w:r>
        <w:fldChar w:fldCharType="separate"/>
      </w:r>
      <w:r>
        <w:rPr>
          <w:rStyle w:val="14"/>
          <w:rFonts w:hint="eastAsia" w:ascii="仿宋" w:hAnsi="仿宋" w:eastAsia="仿宋" w:cs="仿宋"/>
          <w:sz w:val="32"/>
          <w:szCs w:val="32"/>
        </w:rPr>
        <w:t>2、经济结构基础良好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_Toc434240814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2"/>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"_Toc434240816" </w:instrText>
      </w:r>
      <w:r>
        <w:fldChar w:fldCharType="separate"/>
      </w:r>
      <w:r>
        <w:rPr>
          <w:rStyle w:val="14"/>
          <w:rFonts w:hint="eastAsia" w:ascii="仿宋" w:hAnsi="仿宋" w:eastAsia="仿宋" w:cs="仿宋"/>
          <w:sz w:val="32"/>
          <w:szCs w:val="32"/>
        </w:rPr>
        <w:t>3、龙头引领效应突出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_Toc434240816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"_Toc434240817" </w:instrText>
      </w:r>
      <w:r>
        <w:fldChar w:fldCharType="separate"/>
      </w:r>
      <w:r>
        <w:rPr>
          <w:rStyle w:val="14"/>
          <w:rFonts w:hint="eastAsia" w:ascii="仿宋" w:hAnsi="仿宋" w:eastAsia="仿宋" w:cs="仿宋"/>
          <w:sz w:val="32"/>
          <w:szCs w:val="32"/>
        </w:rPr>
        <w:t>4、产业环境日趋完善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_Toc434240817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"_Toc434240818" </w:instrText>
      </w:r>
      <w:r>
        <w:fldChar w:fldCharType="separate"/>
      </w:r>
      <w:r>
        <w:rPr>
          <w:rStyle w:val="14"/>
          <w:rFonts w:hint="eastAsia" w:ascii="仿宋" w:hAnsi="仿宋" w:eastAsia="仿宋" w:cs="仿宋"/>
          <w:sz w:val="32"/>
          <w:szCs w:val="32"/>
        </w:rPr>
        <w:t>(二)面临问题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_Toc434240818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"_Toc434240819" </w:instrText>
      </w:r>
      <w:r>
        <w:fldChar w:fldCharType="separate"/>
      </w:r>
      <w:r>
        <w:rPr>
          <w:rStyle w:val="14"/>
          <w:rFonts w:hint="eastAsia" w:ascii="仿宋" w:hAnsi="仿宋" w:eastAsia="仿宋" w:cs="仿宋"/>
          <w:sz w:val="32"/>
          <w:szCs w:val="32"/>
        </w:rPr>
        <w:t>1、产业配套政策尚需健全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_Toc434240819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"_Toc434240820" </w:instrText>
      </w:r>
      <w:r>
        <w:fldChar w:fldCharType="separate"/>
      </w:r>
      <w:r>
        <w:rPr>
          <w:rStyle w:val="14"/>
          <w:rFonts w:hint="eastAsia" w:ascii="仿宋" w:hAnsi="仿宋" w:eastAsia="仿宋" w:cs="仿宋"/>
          <w:sz w:val="32"/>
          <w:szCs w:val="32"/>
        </w:rPr>
        <w:t>2、产业空间资源制约明显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_Toc434240820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"_Toc434240821" </w:instrText>
      </w:r>
      <w:r>
        <w:fldChar w:fldCharType="separate"/>
      </w:r>
      <w:r>
        <w:rPr>
          <w:rStyle w:val="14"/>
          <w:rFonts w:hint="eastAsia" w:ascii="仿宋" w:hAnsi="仿宋" w:eastAsia="仿宋" w:cs="仿宋"/>
          <w:sz w:val="32"/>
          <w:szCs w:val="32"/>
        </w:rPr>
        <w:t>3、国际影响力支撑不够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_Toc434240821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"_Toc434240822" </w:instrText>
      </w:r>
      <w:r>
        <w:fldChar w:fldCharType="separate"/>
      </w:r>
      <w:r>
        <w:rPr>
          <w:rStyle w:val="14"/>
          <w:rFonts w:hint="eastAsia" w:ascii="仿宋" w:hAnsi="仿宋" w:eastAsia="仿宋" w:cs="仿宋"/>
          <w:sz w:val="32"/>
          <w:szCs w:val="32"/>
        </w:rPr>
        <w:t>4、产业服务体系亟待完善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_Toc434240822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"_Toc434240823" </w:instrText>
      </w:r>
      <w:r>
        <w:fldChar w:fldCharType="separate"/>
      </w:r>
      <w:r>
        <w:rPr>
          <w:rStyle w:val="14"/>
          <w:rFonts w:hint="eastAsia" w:ascii="仿宋" w:hAnsi="仿宋" w:eastAsia="仿宋" w:cs="仿宋"/>
          <w:sz w:val="32"/>
          <w:szCs w:val="32"/>
        </w:rPr>
        <w:t>(三)发展形势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_Toc434240823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"_Toc434240824" </w:instrText>
      </w:r>
      <w:r>
        <w:fldChar w:fldCharType="separate"/>
      </w:r>
      <w:r>
        <w:rPr>
          <w:rStyle w:val="14"/>
          <w:rFonts w:hint="eastAsia" w:ascii="仿宋" w:hAnsi="仿宋" w:eastAsia="仿宋" w:cs="仿宋"/>
          <w:sz w:val="32"/>
          <w:szCs w:val="32"/>
        </w:rPr>
        <w:t>1、“</w:t>
      </w:r>
      <w:bookmarkStart w:id="80" w:name="_GoBack"/>
      <w:r>
        <w:rPr>
          <w:rStyle w:val="14"/>
          <w:rFonts w:hint="eastAsia" w:ascii="仿宋" w:hAnsi="仿宋" w:eastAsia="仿宋" w:cs="仿宋"/>
          <w:sz w:val="32"/>
          <w:szCs w:val="32"/>
        </w:rPr>
        <w:t>一带</w:t>
      </w:r>
      <w:bookmarkEnd w:id="80"/>
      <w:r>
        <w:rPr>
          <w:rStyle w:val="14"/>
          <w:rFonts w:hint="eastAsia" w:ascii="仿宋" w:hAnsi="仿宋" w:eastAsia="仿宋" w:cs="仿宋"/>
          <w:sz w:val="32"/>
          <w:szCs w:val="32"/>
        </w:rPr>
        <w:t>一路”创造战略机遇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_Toc434240824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"_Toc434240825" </w:instrText>
      </w:r>
      <w:r>
        <w:fldChar w:fldCharType="separate"/>
      </w:r>
      <w:r>
        <w:rPr>
          <w:rStyle w:val="14"/>
          <w:rFonts w:hint="eastAsia" w:ascii="仿宋" w:hAnsi="仿宋" w:eastAsia="仿宋" w:cs="仿宋"/>
          <w:sz w:val="32"/>
          <w:szCs w:val="32"/>
        </w:rPr>
        <w:t>2、“</w:t>
      </w:r>
      <w:r>
        <w:rPr>
          <w:rStyle w:val="14"/>
          <w:rFonts w:hint="eastAsia" w:ascii="仿宋" w:hAnsi="仿宋" w:eastAsia="仿宋" w:cs="仿宋"/>
          <w:kern w:val="0"/>
          <w:sz w:val="32"/>
          <w:szCs w:val="32"/>
        </w:rPr>
        <w:t>新常态”驱动转型发展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_Toc434240825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"_Toc434240826" </w:instrText>
      </w:r>
      <w:r>
        <w:fldChar w:fldCharType="separate"/>
      </w:r>
      <w:r>
        <w:rPr>
          <w:rStyle w:val="14"/>
          <w:rFonts w:hint="eastAsia" w:ascii="仿宋" w:hAnsi="仿宋" w:eastAsia="仿宋" w:cs="仿宋"/>
          <w:sz w:val="32"/>
          <w:szCs w:val="32"/>
        </w:rPr>
        <w:t>3、国际化竞争形成重大挑战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_Toc434240826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"_Toc434240827" </w:instrText>
      </w:r>
      <w:r>
        <w:fldChar w:fldCharType="separate"/>
      </w:r>
      <w:r>
        <w:rPr>
          <w:rStyle w:val="14"/>
          <w:rFonts w:hint="eastAsia" w:ascii="仿宋" w:hAnsi="仿宋" w:eastAsia="仿宋" w:cs="仿宋"/>
          <w:sz w:val="32"/>
          <w:szCs w:val="32"/>
        </w:rPr>
        <w:t>4、</w:t>
      </w:r>
      <w:r>
        <w:rPr>
          <w:rStyle w:val="14"/>
          <w:rFonts w:hint="eastAsia" w:ascii="仿宋" w:hAnsi="仿宋" w:eastAsia="仿宋" w:cs="仿宋"/>
          <w:kern w:val="0"/>
          <w:sz w:val="32"/>
          <w:szCs w:val="32"/>
        </w:rPr>
        <w:t>科技创新强化引领优势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_Toc434240827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"_Toc434240828" </w:instrText>
      </w:r>
      <w:r>
        <w:fldChar w:fldCharType="separate"/>
      </w:r>
      <w:r>
        <w:rPr>
          <w:rStyle w:val="14"/>
          <w:rFonts w:hint="eastAsia" w:ascii="仿宋" w:hAnsi="仿宋" w:eastAsia="仿宋" w:cs="仿宋"/>
          <w:sz w:val="32"/>
          <w:szCs w:val="32"/>
        </w:rPr>
        <w:t>二、指导思想、发展目标与发展原则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_Toc434240828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"_Toc434240829" </w:instrText>
      </w:r>
      <w:r>
        <w:fldChar w:fldCharType="separate"/>
      </w:r>
      <w:r>
        <w:rPr>
          <w:rStyle w:val="14"/>
          <w:rFonts w:hint="eastAsia" w:ascii="仿宋" w:hAnsi="仿宋" w:eastAsia="仿宋" w:cs="仿宋"/>
          <w:sz w:val="32"/>
          <w:szCs w:val="32"/>
        </w:rPr>
        <w:t>(一)指导思想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_Toc434240829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"_Toc434240830" </w:instrText>
      </w:r>
      <w:r>
        <w:fldChar w:fldCharType="separate"/>
      </w:r>
      <w:r>
        <w:rPr>
          <w:rStyle w:val="14"/>
          <w:rFonts w:hint="eastAsia" w:ascii="仿宋" w:hAnsi="仿宋" w:eastAsia="仿宋" w:cs="仿宋"/>
          <w:sz w:val="32"/>
          <w:szCs w:val="32"/>
        </w:rPr>
        <w:t>(二)发展目标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_Toc434240830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"_Toc434240831" </w:instrText>
      </w:r>
      <w:r>
        <w:fldChar w:fldCharType="separate"/>
      </w:r>
      <w:r>
        <w:rPr>
          <w:rStyle w:val="14"/>
          <w:rFonts w:hint="eastAsia" w:ascii="仿宋" w:hAnsi="仿宋" w:eastAsia="仿宋" w:cs="仿宋"/>
          <w:sz w:val="32"/>
          <w:szCs w:val="32"/>
        </w:rPr>
        <w:t>1、形成产业增长极核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_Toc434240831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"_Toc434240832" </w:instrText>
      </w:r>
      <w:r>
        <w:fldChar w:fldCharType="separate"/>
      </w:r>
      <w:r>
        <w:rPr>
          <w:rStyle w:val="14"/>
          <w:rFonts w:hint="eastAsia" w:ascii="仿宋" w:hAnsi="仿宋" w:eastAsia="仿宋" w:cs="仿宋"/>
          <w:sz w:val="32"/>
          <w:szCs w:val="32"/>
        </w:rPr>
        <w:t>2、加快市场主体发展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_Toc434240832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"_Toc434240833" </w:instrText>
      </w:r>
      <w:r>
        <w:fldChar w:fldCharType="separate"/>
      </w:r>
      <w:r>
        <w:rPr>
          <w:rStyle w:val="14"/>
          <w:rFonts w:hint="eastAsia" w:ascii="仿宋" w:hAnsi="仿宋" w:eastAsia="仿宋" w:cs="仿宋"/>
          <w:sz w:val="32"/>
          <w:szCs w:val="32"/>
        </w:rPr>
        <w:t>3、提升要素集聚效应</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"_Toc434240834" </w:instrText>
      </w:r>
      <w:r>
        <w:fldChar w:fldCharType="separate"/>
      </w:r>
      <w:r>
        <w:rPr>
          <w:rStyle w:val="14"/>
          <w:rFonts w:hint="eastAsia" w:ascii="仿宋" w:hAnsi="仿宋" w:eastAsia="仿宋" w:cs="仿宋"/>
          <w:sz w:val="32"/>
          <w:szCs w:val="32"/>
        </w:rPr>
        <w:t>4、创建国际时尚高地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_Toc434240834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"_Toc434240835" </w:instrText>
      </w:r>
      <w:r>
        <w:fldChar w:fldCharType="separate"/>
      </w:r>
      <w:r>
        <w:rPr>
          <w:rStyle w:val="14"/>
          <w:rFonts w:hint="eastAsia" w:ascii="仿宋" w:hAnsi="仿宋" w:eastAsia="仿宋" w:cs="仿宋"/>
          <w:sz w:val="32"/>
          <w:szCs w:val="32"/>
        </w:rPr>
        <w:t>(三)发展原则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_Toc434240835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"_Toc434240836" </w:instrText>
      </w:r>
      <w:r>
        <w:fldChar w:fldCharType="separate"/>
      </w:r>
      <w:r>
        <w:rPr>
          <w:rStyle w:val="14"/>
          <w:rFonts w:hint="eastAsia" w:ascii="仿宋" w:hAnsi="仿宋" w:eastAsia="仿宋" w:cs="仿宋"/>
          <w:sz w:val="32"/>
          <w:szCs w:val="32"/>
        </w:rPr>
        <w:t>1、合理布局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_Toc434240836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"_Toc434240837" </w:instrText>
      </w:r>
      <w:r>
        <w:fldChar w:fldCharType="separate"/>
      </w:r>
      <w:r>
        <w:rPr>
          <w:rStyle w:val="14"/>
          <w:rFonts w:hint="eastAsia" w:ascii="仿宋" w:hAnsi="仿宋" w:eastAsia="仿宋" w:cs="仿宋"/>
          <w:sz w:val="32"/>
          <w:szCs w:val="32"/>
        </w:rPr>
        <w:t>2、聚焦突破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_Toc434240837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"_Toc434240838" </w:instrText>
      </w:r>
      <w:r>
        <w:fldChar w:fldCharType="separate"/>
      </w:r>
      <w:r>
        <w:rPr>
          <w:rStyle w:val="14"/>
          <w:rFonts w:hint="eastAsia" w:ascii="仿宋" w:hAnsi="仿宋" w:eastAsia="仿宋" w:cs="仿宋"/>
          <w:sz w:val="32"/>
          <w:szCs w:val="32"/>
        </w:rPr>
        <w:t>3、融合发展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_Toc434240838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"_Toc434240839" </w:instrText>
      </w:r>
      <w:r>
        <w:fldChar w:fldCharType="separate"/>
      </w:r>
      <w:r>
        <w:rPr>
          <w:rStyle w:val="14"/>
          <w:rFonts w:hint="eastAsia" w:ascii="仿宋" w:hAnsi="仿宋" w:eastAsia="仿宋" w:cs="仿宋"/>
          <w:sz w:val="32"/>
          <w:szCs w:val="32"/>
        </w:rPr>
        <w:t>4、开放合作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_Toc434240839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"_Toc434240840" </w:instrText>
      </w:r>
      <w:r>
        <w:fldChar w:fldCharType="separate"/>
      </w:r>
      <w:r>
        <w:rPr>
          <w:rStyle w:val="14"/>
          <w:rFonts w:hint="eastAsia" w:ascii="仿宋" w:hAnsi="仿宋" w:eastAsia="仿宋" w:cs="仿宋"/>
          <w:sz w:val="32"/>
          <w:szCs w:val="32"/>
        </w:rPr>
        <w:t>5、有序推动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_Toc434240840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"_Toc434240841" </w:instrText>
      </w:r>
      <w:r>
        <w:fldChar w:fldCharType="separate"/>
      </w:r>
      <w:r>
        <w:rPr>
          <w:rStyle w:val="14"/>
          <w:rFonts w:hint="eastAsia" w:ascii="仿宋" w:hAnsi="仿宋" w:eastAsia="仿宋" w:cs="仿宋"/>
          <w:sz w:val="32"/>
          <w:szCs w:val="32"/>
        </w:rPr>
        <w:t>三、发展任务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_Toc434240841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"_Toc434240842" </w:instrText>
      </w:r>
      <w:r>
        <w:fldChar w:fldCharType="separate"/>
      </w:r>
      <w:r>
        <w:rPr>
          <w:rStyle w:val="14"/>
          <w:rFonts w:hint="eastAsia" w:ascii="仿宋" w:hAnsi="仿宋" w:eastAsia="仿宋" w:cs="仿宋"/>
          <w:sz w:val="32"/>
          <w:szCs w:val="32"/>
        </w:rPr>
        <w:t>(一)全力推动“时尚+”发展，开创福田发展新局面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_Toc434240842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"_Toc434240843" </w:instrText>
      </w:r>
      <w:r>
        <w:fldChar w:fldCharType="separate"/>
      </w:r>
      <w:r>
        <w:rPr>
          <w:rStyle w:val="14"/>
          <w:rFonts w:hint="eastAsia" w:ascii="仿宋" w:hAnsi="仿宋" w:eastAsia="仿宋" w:cs="仿宋"/>
          <w:sz w:val="32"/>
          <w:szCs w:val="32"/>
        </w:rPr>
        <w:t>1、推动“时尚+城市”跨越发展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_Toc434240843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"_Toc434240844" </w:instrText>
      </w:r>
      <w:r>
        <w:fldChar w:fldCharType="separate"/>
      </w:r>
      <w:r>
        <w:rPr>
          <w:rStyle w:val="14"/>
          <w:rFonts w:hint="eastAsia" w:ascii="仿宋" w:hAnsi="仿宋" w:eastAsia="仿宋" w:cs="仿宋"/>
          <w:sz w:val="32"/>
          <w:szCs w:val="32"/>
        </w:rPr>
        <w:t>2、推动“时尚+产业”升级发展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_Toc434240844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"_Toc434240845" </w:instrText>
      </w:r>
      <w:r>
        <w:fldChar w:fldCharType="separate"/>
      </w:r>
      <w:r>
        <w:rPr>
          <w:rStyle w:val="14"/>
          <w:rFonts w:hint="eastAsia" w:ascii="仿宋" w:hAnsi="仿宋" w:eastAsia="仿宋" w:cs="仿宋"/>
          <w:sz w:val="32"/>
          <w:szCs w:val="32"/>
        </w:rPr>
        <w:t>3、推动“时尚+科技”创新发展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_Toc434240845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rFonts w:hint="eastAsia"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"_Toc434240846" </w:instrText>
      </w:r>
      <w:r>
        <w:fldChar w:fldCharType="separate"/>
      </w:r>
      <w:r>
        <w:rPr>
          <w:rStyle w:val="14"/>
          <w:rFonts w:hint="eastAsia" w:ascii="仿宋" w:hAnsi="仿宋" w:eastAsia="仿宋" w:cs="仿宋"/>
          <w:sz w:val="32"/>
          <w:szCs w:val="32"/>
        </w:rPr>
        <w:t>(二)紧密结合福田产业特征，优先发展时尚产业重点领域</w:t>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_Toc434240846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"_Toc434240847" </w:instrText>
      </w:r>
      <w:r>
        <w:fldChar w:fldCharType="separate"/>
      </w:r>
      <w:r>
        <w:rPr>
          <w:rStyle w:val="14"/>
          <w:rFonts w:hint="eastAsia" w:ascii="仿宋" w:hAnsi="仿宋" w:eastAsia="仿宋" w:cs="仿宋"/>
          <w:sz w:val="32"/>
          <w:szCs w:val="32"/>
        </w:rPr>
        <w:t>1、大力发展时尚企业总部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_Toc434240847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"_Toc434240848" </w:instrText>
      </w:r>
      <w:r>
        <w:fldChar w:fldCharType="separate"/>
      </w:r>
      <w:r>
        <w:rPr>
          <w:rStyle w:val="14"/>
          <w:rFonts w:hint="eastAsia" w:ascii="仿宋" w:hAnsi="仿宋" w:eastAsia="仿宋" w:cs="仿宋"/>
          <w:sz w:val="32"/>
          <w:szCs w:val="32"/>
        </w:rPr>
        <w:t>2、系统发展时尚产业专业服务环节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_Toc434240848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"_Toc434240849" </w:instrText>
      </w:r>
      <w:r>
        <w:fldChar w:fldCharType="separate"/>
      </w:r>
      <w:r>
        <w:rPr>
          <w:rStyle w:val="14"/>
          <w:rFonts w:hint="eastAsia" w:ascii="仿宋" w:hAnsi="仿宋" w:eastAsia="仿宋" w:cs="仿宋"/>
          <w:sz w:val="32"/>
          <w:szCs w:val="32"/>
        </w:rPr>
        <w:t>3、加快发展时尚消费领域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_Toc434240849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"_Toc434240850" </w:instrText>
      </w:r>
      <w:r>
        <w:fldChar w:fldCharType="separate"/>
      </w:r>
      <w:r>
        <w:rPr>
          <w:rStyle w:val="14"/>
          <w:rFonts w:hint="eastAsia" w:ascii="仿宋" w:hAnsi="仿宋" w:eastAsia="仿宋" w:cs="仿宋"/>
          <w:sz w:val="32"/>
          <w:szCs w:val="32"/>
        </w:rPr>
        <w:t>(三)着力推进产业载体建设，优化产业空间布局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_Toc434240850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"_Toc434240851" </w:instrText>
      </w:r>
      <w:r>
        <w:fldChar w:fldCharType="separate"/>
      </w:r>
      <w:r>
        <w:rPr>
          <w:rStyle w:val="14"/>
          <w:rFonts w:hint="eastAsia" w:ascii="仿宋" w:hAnsi="仿宋" w:eastAsia="仿宋" w:cs="仿宋"/>
          <w:sz w:val="32"/>
          <w:szCs w:val="32"/>
        </w:rPr>
        <w:t>1、一心：深圳CBD时尚产业核心区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_Toc434240851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"_Toc434240852" </w:instrText>
      </w:r>
      <w:r>
        <w:fldChar w:fldCharType="separate"/>
      </w:r>
      <w:r>
        <w:rPr>
          <w:rStyle w:val="14"/>
          <w:rFonts w:hint="eastAsia" w:ascii="仿宋" w:hAnsi="仿宋" w:eastAsia="仿宋" w:cs="仿宋"/>
          <w:sz w:val="32"/>
          <w:szCs w:val="32"/>
        </w:rPr>
        <w:t>2、一带：车公庙时尚企业总部集聚带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_Toc434240852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"_Toc434240853" </w:instrText>
      </w:r>
      <w:r>
        <w:fldChar w:fldCharType="separate"/>
      </w:r>
      <w:r>
        <w:rPr>
          <w:rStyle w:val="14"/>
          <w:rFonts w:hint="eastAsia" w:ascii="仿宋" w:hAnsi="仿宋" w:eastAsia="仿宋" w:cs="仿宋"/>
          <w:sz w:val="32"/>
          <w:szCs w:val="32"/>
        </w:rPr>
        <w:t>3、多圈：大城区时尚产业发展格局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_Toc434240853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rFonts w:hint="eastAsia"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"_Toc434240854" </w:instrText>
      </w:r>
      <w:r>
        <w:fldChar w:fldCharType="separate"/>
      </w:r>
      <w:r>
        <w:rPr>
          <w:rStyle w:val="14"/>
          <w:rFonts w:hint="eastAsia" w:ascii="仿宋" w:hAnsi="仿宋" w:eastAsia="仿宋" w:cs="仿宋"/>
          <w:sz w:val="32"/>
          <w:szCs w:val="32"/>
        </w:rPr>
        <w:t>(四)大力培育龙头骨干企业和知名品牌，提升福田时尚产</w:t>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Style w:val="14"/>
          <w:rFonts w:hint="eastAsia" w:ascii="仿宋" w:hAnsi="仿宋" w:eastAsia="仿宋" w:cs="仿宋"/>
          <w:sz w:val="32"/>
          <w:szCs w:val="32"/>
        </w:rPr>
        <w:t>业原产地价值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_Toc434240854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"_Toc434240855" </w:instrText>
      </w:r>
      <w:r>
        <w:fldChar w:fldCharType="separate"/>
      </w:r>
      <w:r>
        <w:rPr>
          <w:rStyle w:val="14"/>
          <w:rFonts w:hint="eastAsia" w:ascii="仿宋" w:hAnsi="仿宋" w:eastAsia="仿宋" w:cs="仿宋"/>
          <w:kern w:val="0"/>
          <w:sz w:val="32"/>
          <w:szCs w:val="32"/>
        </w:rPr>
        <w:t>1、</w:t>
      </w:r>
      <w:r>
        <w:rPr>
          <w:rStyle w:val="14"/>
          <w:rFonts w:hint="eastAsia" w:ascii="仿宋" w:hAnsi="仿宋" w:eastAsia="仿宋" w:cs="仿宋"/>
          <w:sz w:val="32"/>
          <w:szCs w:val="32"/>
        </w:rPr>
        <w:t>做大做强龙头骨干企业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_Toc434240855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"_Toc434240856" </w:instrText>
      </w:r>
      <w:r>
        <w:fldChar w:fldCharType="separate"/>
      </w:r>
      <w:r>
        <w:rPr>
          <w:rStyle w:val="14"/>
          <w:rFonts w:hint="eastAsia" w:ascii="仿宋" w:hAnsi="仿宋" w:eastAsia="仿宋" w:cs="仿宋"/>
          <w:sz w:val="32"/>
          <w:szCs w:val="32"/>
        </w:rPr>
        <w:t>2、积极培育标志性原创时尚品牌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_Toc434240856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"_Toc434240857" </w:instrText>
      </w:r>
      <w:r>
        <w:fldChar w:fldCharType="separate"/>
      </w:r>
      <w:r>
        <w:rPr>
          <w:rStyle w:val="14"/>
          <w:rFonts w:hint="eastAsia" w:ascii="仿宋" w:hAnsi="仿宋" w:eastAsia="仿宋" w:cs="仿宋"/>
          <w:sz w:val="32"/>
          <w:szCs w:val="32"/>
        </w:rPr>
        <w:t>(五)不断优化发展环境，构建时尚产业支撑体系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_Toc434240857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"_Toc434240858" </w:instrText>
      </w:r>
      <w:r>
        <w:fldChar w:fldCharType="separate"/>
      </w:r>
      <w:r>
        <w:rPr>
          <w:rStyle w:val="14"/>
          <w:rFonts w:hint="eastAsia" w:ascii="仿宋" w:hAnsi="仿宋" w:eastAsia="仿宋" w:cs="仿宋"/>
          <w:sz w:val="32"/>
          <w:szCs w:val="32"/>
        </w:rPr>
        <w:t>1、建立市区联动机制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_Toc434240858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"_Toc434240859" </w:instrText>
      </w:r>
      <w:r>
        <w:fldChar w:fldCharType="separate"/>
      </w:r>
      <w:r>
        <w:rPr>
          <w:rStyle w:val="14"/>
          <w:rFonts w:hint="eastAsia" w:ascii="仿宋" w:hAnsi="仿宋" w:eastAsia="仿宋" w:cs="仿宋"/>
          <w:sz w:val="32"/>
          <w:szCs w:val="32"/>
        </w:rPr>
        <w:t>2、发展国际时尚文化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_Toc434240859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"_Toc434240860" </w:instrText>
      </w:r>
      <w:r>
        <w:fldChar w:fldCharType="separate"/>
      </w:r>
      <w:r>
        <w:rPr>
          <w:rStyle w:val="14"/>
          <w:rFonts w:hint="eastAsia" w:ascii="仿宋" w:hAnsi="仿宋" w:eastAsia="仿宋" w:cs="仿宋"/>
          <w:kern w:val="0"/>
          <w:sz w:val="32"/>
          <w:szCs w:val="32"/>
        </w:rPr>
        <w:t>3、完善公共服务体系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_Toc434240860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"_Toc434240861" </w:instrText>
      </w:r>
      <w:r>
        <w:fldChar w:fldCharType="separate"/>
      </w:r>
      <w:r>
        <w:rPr>
          <w:rStyle w:val="14"/>
          <w:rFonts w:hint="eastAsia" w:ascii="仿宋" w:hAnsi="仿宋" w:eastAsia="仿宋" w:cs="仿宋"/>
          <w:sz w:val="32"/>
          <w:szCs w:val="32"/>
        </w:rPr>
        <w:t>4、健全投融资服务体系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_Toc434240861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"_Toc434240862" </w:instrText>
      </w:r>
      <w:r>
        <w:fldChar w:fldCharType="separate"/>
      </w:r>
      <w:r>
        <w:rPr>
          <w:rStyle w:val="14"/>
          <w:rFonts w:hint="eastAsia" w:ascii="仿宋" w:hAnsi="仿宋" w:eastAsia="仿宋" w:cs="仿宋"/>
          <w:sz w:val="32"/>
          <w:szCs w:val="32"/>
        </w:rPr>
        <w:t>5、发挥专业组织作用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_Toc434240862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"_Toc434240863" </w:instrText>
      </w:r>
      <w:r>
        <w:fldChar w:fldCharType="separate"/>
      </w:r>
      <w:r>
        <w:rPr>
          <w:rStyle w:val="14"/>
          <w:rFonts w:hint="eastAsia" w:ascii="仿宋" w:hAnsi="仿宋" w:eastAsia="仿宋" w:cs="仿宋"/>
          <w:sz w:val="32"/>
          <w:szCs w:val="32"/>
        </w:rPr>
        <w:t>四、重点引导工程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_Toc434240863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"_Toc434240864" </w:instrText>
      </w:r>
      <w:r>
        <w:fldChar w:fldCharType="separate"/>
      </w:r>
      <w:r>
        <w:rPr>
          <w:rStyle w:val="14"/>
          <w:rFonts w:hint="eastAsia" w:ascii="仿宋" w:hAnsi="仿宋" w:eastAsia="仿宋" w:cs="仿宋"/>
          <w:sz w:val="32"/>
          <w:szCs w:val="32"/>
        </w:rPr>
        <w:t>(一)产业集聚示范基地建设工程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_Toc434240864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"_Toc434240865" </w:instrText>
      </w:r>
      <w:r>
        <w:fldChar w:fldCharType="separate"/>
      </w:r>
      <w:r>
        <w:rPr>
          <w:rStyle w:val="14"/>
          <w:rFonts w:hint="eastAsia" w:ascii="仿宋" w:hAnsi="仿宋" w:eastAsia="仿宋" w:cs="仿宋"/>
          <w:sz w:val="32"/>
          <w:szCs w:val="32"/>
        </w:rPr>
        <w:t>1、车公庙时尚企业总部集聚带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_Toc434240865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"_Toc434240866" </w:instrText>
      </w:r>
      <w:r>
        <w:fldChar w:fldCharType="separate"/>
      </w:r>
      <w:r>
        <w:rPr>
          <w:rStyle w:val="14"/>
          <w:rFonts w:hint="eastAsia" w:ascii="仿宋" w:hAnsi="仿宋" w:eastAsia="仿宋" w:cs="仿宋"/>
          <w:sz w:val="32"/>
          <w:szCs w:val="32"/>
        </w:rPr>
        <w:t>2、</w:t>
      </w:r>
      <w:r>
        <w:rPr>
          <w:rStyle w:val="14"/>
          <w:rFonts w:hint="eastAsia" w:ascii="仿宋" w:hAnsi="仿宋" w:eastAsia="仿宋" w:cs="仿宋"/>
          <w:kern w:val="0"/>
          <w:sz w:val="32"/>
          <w:szCs w:val="32"/>
        </w:rPr>
        <w:t>世模基地总部大厦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_Toc434240866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"_Toc434240867" </w:instrText>
      </w:r>
      <w:r>
        <w:fldChar w:fldCharType="separate"/>
      </w:r>
      <w:r>
        <w:rPr>
          <w:rStyle w:val="14"/>
          <w:rFonts w:hint="eastAsia" w:ascii="仿宋" w:hAnsi="仿宋" w:eastAsia="仿宋" w:cs="仿宋"/>
          <w:sz w:val="32"/>
          <w:szCs w:val="32"/>
        </w:rPr>
        <w:t>3、深业上城时尚产业园</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_Toc434240867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"_Toc434240868" </w:instrText>
      </w:r>
      <w:r>
        <w:fldChar w:fldCharType="separate"/>
      </w:r>
      <w:r>
        <w:rPr>
          <w:rStyle w:val="14"/>
          <w:rFonts w:hint="eastAsia" w:ascii="仿宋" w:hAnsi="仿宋" w:eastAsia="仿宋" w:cs="仿宋"/>
          <w:sz w:val="32"/>
          <w:szCs w:val="32"/>
        </w:rPr>
        <w:t>4、华强北时尚科技创客孵化基地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_Toc434240868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rFonts w:hint="eastAsia"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"_Toc434240869" </w:instrText>
      </w:r>
      <w:r>
        <w:fldChar w:fldCharType="separate"/>
      </w:r>
      <w:r>
        <w:rPr>
          <w:rStyle w:val="14"/>
          <w:rFonts w:hint="eastAsia" w:ascii="仿宋" w:hAnsi="仿宋" w:eastAsia="仿宋" w:cs="仿宋"/>
          <w:sz w:val="32"/>
          <w:szCs w:val="32"/>
        </w:rPr>
        <w:t>(二）“中国深圳（福田）——全球时尚发布中心”展示平</w:t>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Style w:val="14"/>
          <w:rFonts w:hint="eastAsia" w:ascii="仿宋" w:hAnsi="仿宋" w:eastAsia="仿宋" w:cs="仿宋"/>
          <w:sz w:val="32"/>
          <w:szCs w:val="32"/>
        </w:rPr>
        <w:t>台建设工程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_Toc434240869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"_Toc434240870" </w:instrText>
      </w:r>
      <w:r>
        <w:fldChar w:fldCharType="separate"/>
      </w:r>
      <w:r>
        <w:rPr>
          <w:rStyle w:val="14"/>
          <w:rFonts w:hint="eastAsia" w:ascii="仿宋" w:hAnsi="仿宋" w:eastAsia="仿宋" w:cs="仿宋"/>
          <w:sz w:val="32"/>
          <w:szCs w:val="32"/>
        </w:rPr>
        <w:t>1、聚合高端时尚资源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_Toc434240870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"_Toc434240871" </w:instrText>
      </w:r>
      <w:r>
        <w:fldChar w:fldCharType="separate"/>
      </w:r>
      <w:r>
        <w:rPr>
          <w:rStyle w:val="14"/>
          <w:rFonts w:hint="eastAsia" w:ascii="仿宋" w:hAnsi="仿宋" w:eastAsia="仿宋" w:cs="仿宋"/>
          <w:sz w:val="32"/>
          <w:szCs w:val="32"/>
        </w:rPr>
        <w:t>2、建设国际化时尚发布空间载体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_Toc434240871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"_Toc434240872" </w:instrText>
      </w:r>
      <w:r>
        <w:fldChar w:fldCharType="separate"/>
      </w:r>
      <w:r>
        <w:rPr>
          <w:rStyle w:val="14"/>
          <w:rFonts w:hint="eastAsia" w:ascii="仿宋" w:hAnsi="仿宋" w:eastAsia="仿宋" w:cs="仿宋"/>
          <w:sz w:val="32"/>
          <w:szCs w:val="32"/>
        </w:rPr>
        <w:t>3、打造多元时尚活动体系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_Toc434240872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"_Toc434240873" </w:instrText>
      </w:r>
      <w:r>
        <w:fldChar w:fldCharType="separate"/>
      </w:r>
      <w:r>
        <w:rPr>
          <w:rStyle w:val="14"/>
          <w:rFonts w:hint="eastAsia" w:ascii="仿宋" w:hAnsi="仿宋" w:eastAsia="仿宋" w:cs="仿宋"/>
          <w:sz w:val="32"/>
          <w:szCs w:val="32"/>
        </w:rPr>
        <w:t>(三)时尚媒体引进和建设工程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_Toc434240873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"_Toc434240874" </w:instrText>
      </w:r>
      <w:r>
        <w:fldChar w:fldCharType="separate"/>
      </w:r>
      <w:r>
        <w:rPr>
          <w:rStyle w:val="14"/>
          <w:rFonts w:hint="eastAsia" w:ascii="仿宋" w:hAnsi="仿宋" w:eastAsia="仿宋" w:cs="仿宋"/>
          <w:sz w:val="32"/>
          <w:szCs w:val="32"/>
        </w:rPr>
        <w:t>1、支持引进国际知名时尚媒体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_Toc434240874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"_Toc434240875" </w:instrText>
      </w:r>
      <w:r>
        <w:fldChar w:fldCharType="separate"/>
      </w:r>
      <w:r>
        <w:rPr>
          <w:rStyle w:val="14"/>
          <w:rFonts w:hint="eastAsia" w:ascii="仿宋" w:hAnsi="仿宋" w:eastAsia="仿宋" w:cs="仿宋"/>
          <w:sz w:val="32"/>
          <w:szCs w:val="32"/>
        </w:rPr>
        <w:t>2、培育发展时尚新媒体和自媒体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_Toc434240875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"_Toc434240876" </w:instrText>
      </w:r>
      <w:r>
        <w:fldChar w:fldCharType="separate"/>
      </w:r>
      <w:r>
        <w:rPr>
          <w:rStyle w:val="14"/>
          <w:rFonts w:hint="eastAsia" w:ascii="仿宋" w:hAnsi="仿宋" w:eastAsia="仿宋" w:cs="仿宋"/>
          <w:sz w:val="32"/>
          <w:szCs w:val="32"/>
        </w:rPr>
        <w:t>(四)时尚产业人才培养与引进工程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_Toc434240876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rFonts w:hint="eastAsia"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"_Toc434240877" </w:instrText>
      </w:r>
      <w:r>
        <w:fldChar w:fldCharType="separate"/>
      </w:r>
      <w:r>
        <w:rPr>
          <w:rStyle w:val="14"/>
          <w:rFonts w:hint="eastAsia" w:ascii="仿宋" w:hAnsi="仿宋" w:eastAsia="仿宋" w:cs="仿宋"/>
          <w:sz w:val="32"/>
          <w:szCs w:val="32"/>
        </w:rPr>
        <w:t>1、打造“中国深圳（福田）——全球时尚教育中心”</w:t>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_Toc434240877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"_Toc434240878" </w:instrText>
      </w:r>
      <w:r>
        <w:fldChar w:fldCharType="separate"/>
      </w:r>
      <w:r>
        <w:rPr>
          <w:rStyle w:val="14"/>
          <w:rFonts w:hint="eastAsia" w:ascii="仿宋" w:hAnsi="仿宋" w:eastAsia="仿宋" w:cs="仿宋"/>
          <w:sz w:val="32"/>
          <w:szCs w:val="32"/>
        </w:rPr>
        <w:t>2、构建时尚产业人才培育体系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_Toc434240878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"_Toc434240879" </w:instrText>
      </w:r>
      <w:r>
        <w:fldChar w:fldCharType="separate"/>
      </w:r>
      <w:r>
        <w:rPr>
          <w:rStyle w:val="14"/>
          <w:rFonts w:hint="eastAsia" w:ascii="仿宋" w:hAnsi="仿宋" w:eastAsia="仿宋" w:cs="仿宋"/>
          <w:sz w:val="32"/>
          <w:szCs w:val="32"/>
        </w:rPr>
        <w:t>3、推动高层次时尚人才引进和集聚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_Toc434240879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"_Toc434240880" </w:instrText>
      </w:r>
      <w:r>
        <w:fldChar w:fldCharType="separate"/>
      </w:r>
      <w:r>
        <w:rPr>
          <w:rStyle w:val="14"/>
          <w:rFonts w:hint="eastAsia" w:ascii="仿宋" w:hAnsi="仿宋" w:eastAsia="仿宋" w:cs="仿宋"/>
          <w:sz w:val="32"/>
          <w:szCs w:val="32"/>
        </w:rPr>
        <w:t>(</w:t>
      </w:r>
      <w:r>
        <w:rPr>
          <w:rStyle w:val="14"/>
          <w:rFonts w:hint="eastAsia" w:ascii="仿宋" w:hAnsi="仿宋" w:eastAsia="仿宋" w:cs="仿宋"/>
          <w:kern w:val="0"/>
          <w:sz w:val="32"/>
          <w:szCs w:val="32"/>
        </w:rPr>
        <w:t>五)</w:t>
      </w:r>
      <w:r>
        <w:rPr>
          <w:rStyle w:val="14"/>
          <w:rFonts w:hint="eastAsia" w:ascii="仿宋" w:hAnsi="仿宋" w:eastAsia="仿宋" w:cs="仿宋"/>
          <w:sz w:val="32"/>
          <w:szCs w:val="32"/>
        </w:rPr>
        <w:t>知识产权服务体系建设工程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_Toc434240880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"_Toc434240881" </w:instrText>
      </w:r>
      <w:r>
        <w:fldChar w:fldCharType="separate"/>
      </w:r>
      <w:r>
        <w:rPr>
          <w:rStyle w:val="14"/>
          <w:rFonts w:hint="eastAsia" w:ascii="仿宋" w:hAnsi="仿宋" w:eastAsia="仿宋" w:cs="仿宋"/>
          <w:kern w:val="0"/>
          <w:sz w:val="32"/>
          <w:szCs w:val="32"/>
        </w:rPr>
        <w:t>1、</w:t>
      </w:r>
      <w:r>
        <w:rPr>
          <w:rStyle w:val="14"/>
          <w:rFonts w:hint="eastAsia" w:ascii="仿宋" w:hAnsi="仿宋" w:eastAsia="仿宋" w:cs="仿宋"/>
          <w:sz w:val="32"/>
          <w:szCs w:val="32"/>
        </w:rPr>
        <w:t>加强创意设计知识产权保护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_Toc434240881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"_Toc434240882" </w:instrText>
      </w:r>
      <w:r>
        <w:fldChar w:fldCharType="separate"/>
      </w:r>
      <w:r>
        <w:rPr>
          <w:rStyle w:val="14"/>
          <w:rFonts w:hint="eastAsia" w:ascii="仿宋" w:hAnsi="仿宋" w:eastAsia="仿宋" w:cs="仿宋"/>
          <w:kern w:val="0"/>
          <w:sz w:val="32"/>
          <w:szCs w:val="32"/>
        </w:rPr>
        <w:t>2、建立时尚品牌保护机制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_Toc434240882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"_Toc434240883" </w:instrText>
      </w:r>
      <w:r>
        <w:fldChar w:fldCharType="separate"/>
      </w:r>
      <w:r>
        <w:rPr>
          <w:rStyle w:val="14"/>
          <w:rFonts w:hint="eastAsia" w:ascii="仿宋" w:hAnsi="仿宋" w:eastAsia="仿宋" w:cs="仿宋"/>
          <w:kern w:val="0"/>
          <w:sz w:val="32"/>
          <w:szCs w:val="32"/>
        </w:rPr>
        <w:t>3、推动时尚品牌商标国际注册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_Toc434240883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b w:val="0"/>
          <w:bCs w:val="0"/>
          <w:sz w:val="32"/>
          <w:szCs w:val="32"/>
        </w:rPr>
      </w:pPr>
      <w:r>
        <w:fldChar w:fldCharType="begin"/>
      </w:r>
      <w:r>
        <w:instrText xml:space="preserve"> HYPERLINK \l "_Toc434240884" </w:instrText>
      </w:r>
      <w:r>
        <w:fldChar w:fldCharType="separate"/>
      </w:r>
      <w:r>
        <w:rPr>
          <w:rStyle w:val="14"/>
          <w:rFonts w:hint="eastAsia" w:ascii="仿宋" w:hAnsi="仿宋" w:eastAsia="仿宋" w:cs="仿宋"/>
          <w:sz w:val="32"/>
          <w:szCs w:val="32"/>
        </w:rPr>
        <w:t>五、保障措施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_Toc434240884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"_Toc434240885" </w:instrText>
      </w:r>
      <w:r>
        <w:fldChar w:fldCharType="separate"/>
      </w:r>
      <w:r>
        <w:rPr>
          <w:rStyle w:val="14"/>
          <w:rFonts w:hint="eastAsia" w:ascii="仿宋" w:hAnsi="仿宋" w:eastAsia="仿宋" w:cs="仿宋"/>
          <w:sz w:val="32"/>
          <w:szCs w:val="32"/>
        </w:rPr>
        <w:t>(一)加强组织保障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_Toc434240885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"_Toc434240886" </w:instrText>
      </w:r>
      <w:r>
        <w:fldChar w:fldCharType="separate"/>
      </w:r>
      <w:r>
        <w:rPr>
          <w:rStyle w:val="14"/>
          <w:rFonts w:hint="eastAsia" w:ascii="仿宋" w:hAnsi="仿宋" w:eastAsia="仿宋" w:cs="仿宋"/>
          <w:sz w:val="32"/>
          <w:szCs w:val="32"/>
        </w:rPr>
        <w:t>(二)推动政策落实</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_Toc434240886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ascii="仿宋" w:hAnsi="仿宋" w:eastAsia="仿宋" w:cs="仿宋"/>
          <w:sz w:val="32"/>
          <w:szCs w:val="32"/>
        </w:rPr>
      </w:pPr>
      <w:r>
        <w:rPr>
          <w:rFonts w:hint="eastAsia" w:ascii="仿宋" w:hAnsi="仿宋" w:eastAsia="仿宋" w:cs="仿宋"/>
          <w:sz w:val="32"/>
          <w:szCs w:val="32"/>
        </w:rPr>
        <w:t xml:space="preserve">  </w:t>
      </w:r>
      <w:r>
        <w:fldChar w:fldCharType="begin"/>
      </w:r>
      <w:r>
        <w:instrText xml:space="preserve"> HYPERLINK \l "_Toc434240887" </w:instrText>
      </w:r>
      <w:r>
        <w:fldChar w:fldCharType="separate"/>
      </w:r>
      <w:r>
        <w:rPr>
          <w:rStyle w:val="14"/>
          <w:rFonts w:hint="eastAsia" w:ascii="仿宋" w:hAnsi="仿宋" w:eastAsia="仿宋" w:cs="仿宋"/>
          <w:sz w:val="32"/>
          <w:szCs w:val="32"/>
        </w:rPr>
        <w:t>(三)强化金融支持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_Toc434240887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Style w:val="14"/>
          <w:sz w:val="32"/>
          <w:szCs w:val="32"/>
        </w:rPr>
      </w:pPr>
      <w:r>
        <w:rPr>
          <w:rFonts w:hint="eastAsia" w:ascii="仿宋" w:hAnsi="仿宋" w:eastAsia="仿宋" w:cs="仿宋"/>
          <w:sz w:val="32"/>
          <w:szCs w:val="32"/>
        </w:rPr>
        <w:t xml:space="preserve">  </w:t>
      </w:r>
      <w:r>
        <w:fldChar w:fldCharType="begin"/>
      </w:r>
      <w:r>
        <w:instrText xml:space="preserve"> HYPERLINK \l "_Toc434240888" </w:instrText>
      </w:r>
      <w:r>
        <w:fldChar w:fldCharType="separate"/>
      </w:r>
      <w:r>
        <w:rPr>
          <w:rStyle w:val="14"/>
          <w:rFonts w:hint="eastAsia" w:ascii="仿宋" w:hAnsi="仿宋" w:eastAsia="仿宋" w:cs="仿宋"/>
          <w:sz w:val="32"/>
          <w:szCs w:val="32"/>
        </w:rPr>
        <w:t>(四)保障空间需求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_Toc434240888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pP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ascii="方正小标宋简体" w:hAnsi="方正小标宋简体" w:eastAsia="方正小标宋简体" w:cs="方正小标宋简体"/>
          <w:b w:val="0"/>
          <w:bCs w:val="0"/>
          <w:kern w:val="2"/>
          <w:sz w:val="44"/>
          <w:szCs w:val="44"/>
        </w:rPr>
      </w:pPr>
      <w:r>
        <w:fldChar w:fldCharType="end"/>
      </w:r>
      <w:bookmarkStart w:id="2" w:name="_Toc434240811"/>
      <w:r>
        <w:rPr>
          <w:rFonts w:hint="eastAsia" w:ascii="方正小标宋简体" w:hAnsi="方正小标宋简体" w:eastAsia="方正小标宋简体" w:cs="方正小标宋简体"/>
          <w:b w:val="0"/>
          <w:bCs w:val="0"/>
          <w:kern w:val="2"/>
          <w:sz w:val="44"/>
          <w:szCs w:val="44"/>
        </w:rPr>
        <w:t>前</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b w:val="0"/>
          <w:bCs w:val="0"/>
          <w:kern w:val="2"/>
          <w:sz w:val="44"/>
          <w:szCs w:val="44"/>
        </w:rPr>
        <w:t>言</w:t>
      </w:r>
      <w:bookmarkEnd w:id="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在信息化与全球化的大背景下，时尚产业和时尚消费作为消费发展的制高点，正日益</w:t>
      </w:r>
      <w:r>
        <w:rPr>
          <w:rFonts w:hint="eastAsia"/>
          <w:kern w:val="0"/>
        </w:rPr>
        <w:t>成为全球经济和现代产业发展的新亮点，其发展规模与影响程度已经成为衡量一个国家和地区综合竞争力的重要标准之一。</w:t>
      </w:r>
      <w:r>
        <w:rPr>
          <w:rFonts w:hint="eastAsia"/>
        </w:rPr>
        <w:t>时尚产业具有“高创意、高附加值、低污染、低消耗”的特征，是推动传统产业升级转型，构建现代产业体系，塑造产业核心竞争力，提升文化软实力，促进消费升级的重要新兴产业。</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“十三五”是福田区发展时尚产业的战略机遇期，</w:t>
      </w:r>
      <w:r>
        <w:rPr>
          <w:rFonts w:hint="eastAsia"/>
          <w:kern w:val="0"/>
        </w:rPr>
        <w:t>加快发展时尚产业，</w:t>
      </w:r>
      <w:r>
        <w:rPr>
          <w:rFonts w:hint="eastAsia"/>
        </w:rPr>
        <w:t>把握先机，抢占高端，进一步做大做强时尚产业，既是</w:t>
      </w:r>
      <w:r>
        <w:rPr>
          <w:rFonts w:hint="eastAsia"/>
          <w:color w:val="333333"/>
        </w:rPr>
        <w:t>贯</w:t>
      </w:r>
      <w:r>
        <w:rPr>
          <w:rFonts w:hint="eastAsia"/>
        </w:rPr>
        <w:t>彻落实深圳建设国际</w:t>
      </w:r>
      <w:r>
        <w:rPr>
          <w:rFonts w:hint="eastAsia"/>
          <w:kern w:val="0"/>
        </w:rPr>
        <w:t>化大都会，大力发展湾区经济、建设</w:t>
      </w:r>
      <w:r>
        <w:rPr>
          <w:kern w:val="0"/>
        </w:rPr>
        <w:t>21</w:t>
      </w:r>
      <w:r>
        <w:rPr>
          <w:rFonts w:hint="eastAsia"/>
          <w:kern w:val="0"/>
        </w:rPr>
        <w:t>世纪海上丝绸之路桥头堡</w:t>
      </w:r>
      <w:r>
        <w:rPr>
          <w:rFonts w:hint="eastAsia"/>
        </w:rPr>
        <w:t>战略要求的重要举措，也是福田</w:t>
      </w:r>
      <w:r>
        <w:rPr>
          <w:rFonts w:hint="eastAsia"/>
          <w:color w:val="333333"/>
        </w:rPr>
        <w:t>主动</w:t>
      </w:r>
      <w:r>
        <w:rPr>
          <w:rFonts w:hint="eastAsia"/>
        </w:rPr>
        <w:t>适应和引领经济发展新常态</w:t>
      </w:r>
      <w:r>
        <w:rPr>
          <w:rFonts w:hint="eastAsia"/>
          <w:color w:val="333333"/>
        </w:rPr>
        <w:t>，</w:t>
      </w:r>
      <w:r>
        <w:rPr>
          <w:rFonts w:hint="eastAsia"/>
          <w:kern w:val="0"/>
        </w:rPr>
        <w:t>寻求和培育驱动城区创新发展新增长极的客观要求和必然选择。</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w:t>
      </w:r>
      <w:r>
        <w:rPr>
          <w:rFonts w:hint="eastAsia"/>
          <w:kern w:val="0"/>
        </w:rPr>
        <w:t>为加快福田时尚产业发展，根据</w:t>
      </w:r>
      <w:r>
        <w:rPr>
          <w:rFonts w:hint="eastAsia"/>
          <w:color w:val="000000"/>
        </w:rPr>
        <w:t>《福田区国民经济和社会发展第十三个五年总体规划》，</w:t>
      </w:r>
      <w:r>
        <w:rPr>
          <w:rFonts w:hint="eastAsia"/>
          <w:kern w:val="0"/>
        </w:rPr>
        <w:t>编制《福田区时尚产业发展</w:t>
      </w:r>
      <w:r>
        <w:rPr>
          <w:kern w:val="0"/>
        </w:rPr>
        <w:t>‘</w:t>
      </w:r>
      <w:r>
        <w:rPr>
          <w:rFonts w:hint="eastAsia"/>
          <w:kern w:val="0"/>
        </w:rPr>
        <w:t>十三五</w:t>
      </w:r>
      <w:r>
        <w:rPr>
          <w:kern w:val="0"/>
        </w:rPr>
        <w:t>’</w:t>
      </w:r>
      <w:r>
        <w:rPr>
          <w:rFonts w:hint="eastAsia"/>
          <w:kern w:val="0"/>
        </w:rPr>
        <w:t>规划》。</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本规划所述时尚产业，是指以文化为依托，技术为基础，艺术为支撑，通过创新、创意、创造对各类传统产业资源要素进行整合、提升、组合后形成的新兴产业链，是跨越高附加值先进制造业与现代服务业产业界限的多产业集群的综合化产业。在产业形式上，</w:t>
      </w:r>
      <w:r>
        <w:rPr>
          <w:rFonts w:hint="eastAsia" w:ascii="Calibri" w:hAnsi="Calibri"/>
        </w:rPr>
        <w:t>以服装服饰、皮具包袋、鞋帽、钟表、珠宝首饰、美容化妆品、数码电子等行业为基础，</w:t>
      </w:r>
      <w:r>
        <w:rPr>
          <w:rFonts w:hint="eastAsia"/>
        </w:rPr>
        <w:t>涵盖了时尚研发、时尚创意设计、时尚制造、时尚商贸、时尚品牌营运、时尚咨询策划、时尚推广、包装印刷、时尚摄影、时尚展览展示、模特演艺、时尚媒体、时尚教育、时尚消费、时尚文化艺术、时尚娱乐、金融服务等产业链环节。</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rPr>
      </w:pPr>
      <w:bookmarkStart w:id="3" w:name="_Toc434240812"/>
      <w:r>
        <w:rPr>
          <w:rFonts w:hint="eastAsia" w:cs="黑体"/>
        </w:rPr>
        <w:br w:type="page"/>
      </w:r>
      <w:r>
        <w:rPr>
          <w:rFonts w:hint="eastAsia" w:cs="黑体"/>
          <w:b w:val="0"/>
          <w:bCs w:val="0"/>
        </w:rPr>
        <w:t>一、发展基础与形势</w:t>
      </w:r>
      <w:bookmarkEnd w:id="3"/>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4" w:name="_Toc434240813"/>
      <w:r>
        <w:rPr>
          <w:rFonts w:hint="eastAsia"/>
        </w:rPr>
        <w:t xml:space="preserve">    </w:t>
      </w:r>
      <w:r>
        <w:rPr>
          <w:rFonts w:hint="eastAsia" w:ascii="楷体" w:hAnsi="楷体" w:eastAsia="楷体" w:cs="楷体"/>
          <w:b w:val="0"/>
          <w:bCs w:val="0"/>
        </w:rPr>
        <w:t>(一)发展基础</w:t>
      </w:r>
      <w:bookmarkEnd w:id="4"/>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 w:name="_Toc434240814"/>
      <w:r>
        <w:rPr>
          <w:rFonts w:hint="eastAsia"/>
        </w:rPr>
        <w:t xml:space="preserve">    </w:t>
      </w:r>
      <w:r>
        <w:t>1</w:t>
      </w:r>
      <w:r>
        <w:rPr>
          <w:rFonts w:hint="eastAsia"/>
          <w:lang w:val="en-US" w:eastAsia="zh-CN"/>
        </w:rPr>
        <w:t>.</w:t>
      </w:r>
      <w:r>
        <w:rPr>
          <w:rFonts w:hint="eastAsia"/>
        </w:rPr>
        <w:t>市场先发优势明显</w:t>
      </w:r>
      <w:bookmarkEnd w:id="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深圳市是中国“女装之都”、“钟表之都”、“珠宝之都”，联合国教科文组织“设计之都”，时尚产业发展全国领先。作为深圳市的中心城区，福田区是深圳整体时尚产业发展的核心主导区域，在女装、消费电子、创意设计等领域，产业先发优势明显，特别是品牌女装，在全国已处于引领地位。目前，在中国一线城市大商场销售的</w:t>
      </w:r>
      <w:r>
        <w:t>10</w:t>
      </w:r>
      <w:r>
        <w:rPr>
          <w:rFonts w:hint="eastAsia"/>
        </w:rPr>
        <w:t>件服装中，约有</w:t>
      </w:r>
      <w:r>
        <w:t>5</w:t>
      </w:r>
      <w:r>
        <w:rPr>
          <w:rFonts w:hint="eastAsia"/>
        </w:rPr>
        <w:t>至</w:t>
      </w:r>
      <w:r>
        <w:t>6</w:t>
      </w:r>
      <w:r>
        <w:rPr>
          <w:rFonts w:hint="eastAsia"/>
        </w:rPr>
        <w:t>件来自深圳，为中国女装时尚贡献</w:t>
      </w:r>
      <w:r>
        <w:t>60%</w:t>
      </w:r>
      <w:r>
        <w:rPr>
          <w:rFonts w:hint="eastAsia"/>
        </w:rPr>
        <w:t>的市场份额，深圳中高端女装大多数集聚在福田区的车公庙泰然片区，中国十大女装品牌深圳占有</w:t>
      </w:r>
      <w:r>
        <w:t>6</w:t>
      </w:r>
      <w:r>
        <w:rPr>
          <w:rFonts w:hint="eastAsia"/>
        </w:rPr>
        <w:t>席，其中</w:t>
      </w:r>
      <w:r>
        <w:t>4</w:t>
      </w:r>
      <w:r>
        <w:rPr>
          <w:rFonts w:hint="eastAsia"/>
        </w:rPr>
        <w:t>家企业总部扎根福田，形成了“中国女装看深圳，深圳女装看福田”的行业格局。</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 w:name="_Toc434240815"/>
      <w:r>
        <w:rPr>
          <w:rFonts w:hint="eastAsia"/>
          <w:color w:val="FF0000"/>
        </w:rPr>
        <w:t xml:space="preserve">    </w:t>
      </w:r>
      <w:r>
        <w:t>2</w:t>
      </w:r>
      <w:r>
        <w:rPr>
          <w:rFonts w:hint="eastAsia"/>
          <w:lang w:val="en-US" w:eastAsia="zh-CN"/>
        </w:rPr>
        <w:t>.</w:t>
      </w:r>
      <w:r>
        <w:rPr>
          <w:rFonts w:hint="eastAsia"/>
        </w:rPr>
        <w:t>经济结构基础良好</w:t>
      </w:r>
      <w:bookmarkEnd w:id="6"/>
    </w:p>
    <w:p>
      <w:pPr>
        <w:pageBreakBefore w:val="0"/>
        <w:widowControl w:val="0"/>
        <w:kinsoku/>
        <w:wordWrap/>
        <w:overflowPunct/>
        <w:topLinePunct w:val="0"/>
        <w:autoSpaceDE/>
        <w:autoSpaceDN/>
        <w:bidi w:val="0"/>
        <w:adjustRightInd/>
        <w:spacing w:line="560" w:lineRule="exact"/>
        <w:ind w:left="0" w:leftChars="0" w:right="0" w:rightChars="0" w:firstLine="640"/>
        <w:textAlignment w:val="auto"/>
        <w:rPr>
          <w:kern w:val="0"/>
        </w:rPr>
      </w:pPr>
      <w:r>
        <w:rPr>
          <w:rFonts w:hint="eastAsia"/>
        </w:rPr>
        <w:t>长期以来，福田产业经济坚持高端集聚，创新驱动，目前已形成了以服务经济为主要特征，总部经济和现代服务业为主要内容的经济形态。据初步统计，</w:t>
      </w:r>
      <w:r>
        <w:t>2015</w:t>
      </w:r>
      <w:r>
        <w:rPr>
          <w:rFonts w:hint="eastAsia"/>
        </w:rPr>
        <w:t>年福田区第三产业实现增加值</w:t>
      </w:r>
      <w:r>
        <w:t xml:space="preserve"> 3048</w:t>
      </w:r>
      <w:r>
        <w:rPr>
          <w:rFonts w:hint="eastAsia"/>
        </w:rPr>
        <w:t>亿元，占地区生产总值比重达</w:t>
      </w:r>
      <w:r>
        <w:t>93.5%</w:t>
      </w:r>
      <w:r>
        <w:rPr>
          <w:rFonts w:hint="eastAsia"/>
        </w:rPr>
        <w:t>，其中，现代服务业实现增加值</w:t>
      </w:r>
      <w:r>
        <w:t>2285</w:t>
      </w:r>
      <w:r>
        <w:rPr>
          <w:rFonts w:hint="eastAsia"/>
        </w:rPr>
        <w:t>亿元，增长</w:t>
      </w:r>
      <w:r>
        <w:t>10.0%</w:t>
      </w:r>
      <w:r>
        <w:rPr>
          <w:rFonts w:hint="eastAsia"/>
        </w:rPr>
        <w:t>。</w:t>
      </w:r>
      <w:r>
        <w:rPr>
          <w:rFonts w:hint="eastAsia"/>
          <w:kern w:val="0"/>
        </w:rPr>
        <w:t>总部经济、专业服务业和文化产业分别实现增加值</w:t>
      </w:r>
      <w:r>
        <w:rPr>
          <w:kern w:val="0"/>
        </w:rPr>
        <w:t>1300</w:t>
      </w:r>
      <w:r>
        <w:rPr>
          <w:rFonts w:hint="eastAsia"/>
          <w:kern w:val="0"/>
        </w:rPr>
        <w:t>、</w:t>
      </w:r>
      <w:r>
        <w:rPr>
          <w:kern w:val="0"/>
        </w:rPr>
        <w:t>360</w:t>
      </w:r>
      <w:r>
        <w:rPr>
          <w:rFonts w:hint="eastAsia"/>
          <w:kern w:val="0"/>
        </w:rPr>
        <w:t>和</w:t>
      </w:r>
      <w:r>
        <w:rPr>
          <w:kern w:val="0"/>
        </w:rPr>
        <w:t>27</w:t>
      </w:r>
      <w:r>
        <w:rPr>
          <w:rFonts w:hint="eastAsia"/>
          <w:kern w:val="0"/>
          <w:lang w:val="en-US" w:eastAsia="zh-CN"/>
        </w:rPr>
        <w:t>3.52</w:t>
      </w:r>
      <w:r>
        <w:rPr>
          <w:rFonts w:hint="eastAsia"/>
          <w:kern w:val="0"/>
        </w:rPr>
        <w:t>亿元，增速均快于辖区</w:t>
      </w:r>
      <w:r>
        <w:rPr>
          <w:kern w:val="0"/>
        </w:rPr>
        <w:t xml:space="preserve">GDP </w:t>
      </w:r>
      <w:r>
        <w:rPr>
          <w:rFonts w:hint="eastAsia"/>
          <w:kern w:val="0"/>
        </w:rPr>
        <w:t>增速，占地区生产总值比重不断提升。</w:t>
      </w:r>
      <w:r>
        <w:rPr>
          <w:rFonts w:hint="eastAsia"/>
        </w:rPr>
        <w:t>这为时尚产业向品牌化、国际化发展，整合珠三角和深圳周边的时尚产业制造资源和供应链配套，打造完善的时尚产业服务链，培育和发展高端时尚消费市场提供了良好的经济结构基础条件。</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7" w:name="_Toc434240816"/>
      <w:r>
        <w:rPr>
          <w:rFonts w:hint="eastAsia"/>
        </w:rPr>
        <w:t xml:space="preserve">    </w:t>
      </w:r>
      <w:r>
        <w:t>3</w:t>
      </w:r>
      <w:r>
        <w:rPr>
          <w:rFonts w:hint="eastAsia"/>
          <w:lang w:val="en-US" w:eastAsia="zh-CN"/>
        </w:rPr>
        <w:t>.</w:t>
      </w:r>
      <w:r>
        <w:rPr>
          <w:rFonts w:hint="eastAsia"/>
        </w:rPr>
        <w:t>龙头引领效应突出</w:t>
      </w:r>
      <w:bookmarkEnd w:id="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经过多年的产业积累和快速发展，福田</w:t>
      </w:r>
      <w:r>
        <w:rPr>
          <w:rFonts w:hint="eastAsia" w:hAnsi="宋体"/>
        </w:rPr>
        <w:t>已成长和</w:t>
      </w:r>
      <w:r>
        <w:rPr>
          <w:rFonts w:hint="eastAsia"/>
        </w:rPr>
        <w:t>涌现出一批时尚产业龙头企业，产生了良好的产业集聚效应，</w:t>
      </w:r>
      <w:r>
        <w:rPr>
          <w:rFonts w:hint="eastAsia" w:hAnsi="宋体"/>
        </w:rPr>
        <w:t>形成了具有独特优势的时尚产业企业群。在女装领域，</w:t>
      </w:r>
      <w:r>
        <w:rPr>
          <w:rFonts w:hint="eastAsia"/>
        </w:rPr>
        <w:t>玛丝菲尔、影儿、歌力思、赢家、艺之卉等一批引领高端服装潮流的时尚集团正在形成，并开始向国际化迈进。玛丝菲尔收购意大利品牌</w:t>
      </w:r>
      <w:r>
        <w:t>Krizia</w:t>
      </w:r>
      <w:r>
        <w:rPr>
          <w:rFonts w:hint="eastAsia"/>
        </w:rPr>
        <w:t>，进入国际顶级奢侈品品牌行列；歌力思携手全球私人股权投资公司凯雷投资集团，开启国际化战略。在珠宝领域，</w:t>
      </w:r>
      <w:r>
        <w:t>TTF</w:t>
      </w:r>
      <w:r>
        <w:rPr>
          <w:rFonts w:hint="eastAsia"/>
        </w:rPr>
        <w:t>珠宝已发展成为一家具有全球影响力的以原创设计及新技术研发为核心竞争力的珠宝企业，</w:t>
      </w:r>
      <w:r>
        <w:t>2013</w:t>
      </w:r>
      <w:r>
        <w:rPr>
          <w:rFonts w:hint="eastAsia"/>
        </w:rPr>
        <w:t>年品牌总部落户法国巴黎，是为数不多的打入国际高端珠宝市场的中国企业。在创意设计领域、新媒体及文化信息服务等领域，集聚了中世纵横、洛可可、靳与刘、奥斯本、杨邦胜设计、易尚展示、丝路数字视觉、骄阳创意等一批领军型企业。</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8" w:name="_Toc434240817"/>
      <w:r>
        <w:rPr>
          <w:rFonts w:hint="eastAsia"/>
        </w:rPr>
        <w:t xml:space="preserve">    </w:t>
      </w:r>
      <w:r>
        <w:t>4</w:t>
      </w:r>
      <w:r>
        <w:rPr>
          <w:rFonts w:hint="eastAsia"/>
          <w:lang w:val="en-US" w:eastAsia="zh-CN"/>
        </w:rPr>
        <w:t>.</w:t>
      </w:r>
      <w:r>
        <w:rPr>
          <w:rFonts w:hint="eastAsia"/>
        </w:rPr>
        <w:t>产业环境日趋完善</w:t>
      </w:r>
      <w:bookmarkEnd w:id="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福田区处于连接香港和珠三角的中心轴上，是连接深圳、香港和珠三角地区的重要通道之一</w:t>
      </w:r>
      <w:r>
        <w:t>,</w:t>
      </w:r>
      <w:r>
        <w:rPr>
          <w:rFonts w:hint="eastAsia"/>
        </w:rPr>
        <w:t>具有依托香港及时把握世界时尚流行风尚脉搏，推动国际时尚交流融合，推展时尚产业国际市场空间和整合、延伸时尚产业链，构建珠三角腹地支撑的得天独厚的地缘优势。福田区是深圳市委市政府所在地和深圳的行政、文化、信息、国际展览、商务和金融中心，城区建设和营商环境日趋国际化和规范化，日益体现了国际大都会中心城区的风范，成为国际性会展、时尚发布信息交汇点，聚集了时尚产业发展所需的高密度的人才要素，资本要素以及文化、艺术、科技等知识要素。福田区委区政府对时尚产业发展高度重视，在区六届人大五次会议上将发展时尚产业写进政府工作报告，产业发展措施和扶持政策将陆续出台，产业服务体系逐步健全，为时尚产业发展提供了良好的政策环境。</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9" w:name="_Toc434240818"/>
      <w:r>
        <w:rPr>
          <w:rFonts w:hint="eastAsia"/>
        </w:rPr>
        <w:t xml:space="preserve">    </w:t>
      </w:r>
      <w:r>
        <w:rPr>
          <w:rFonts w:hint="eastAsia" w:ascii="楷体" w:hAnsi="楷体" w:eastAsia="楷体" w:cs="楷体"/>
          <w:b w:val="0"/>
          <w:bCs w:val="0"/>
        </w:rPr>
        <w:t>(二）面临问题</w:t>
      </w:r>
      <w:bookmarkEnd w:id="9"/>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10" w:name="_Toc434240819"/>
      <w:r>
        <w:rPr>
          <w:rFonts w:hint="eastAsia"/>
        </w:rPr>
        <w:t xml:space="preserve">    </w:t>
      </w:r>
      <w:r>
        <w:t>1</w:t>
      </w:r>
      <w:r>
        <w:rPr>
          <w:rFonts w:hint="eastAsia"/>
          <w:lang w:val="en-US" w:eastAsia="zh-CN"/>
        </w:rPr>
        <w:t>.</w:t>
      </w:r>
      <w:r>
        <w:rPr>
          <w:rFonts w:hint="eastAsia"/>
        </w:rPr>
        <w:t>产业配套政策尚需健全</w:t>
      </w:r>
      <w:bookmarkEnd w:id="1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时尚产业仍未被列入《深圳市产业结构调整优化和产业导向目录》，企业类别认定模糊，使得大部分从传统优势制造业升级转型的时尚企业无法获得相关的政策扶持和资源配置，产业支持效应无法显现。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11" w:name="_Toc434240820"/>
      <w:r>
        <w:rPr>
          <w:rFonts w:hint="eastAsia"/>
        </w:rPr>
        <w:t xml:space="preserve">    </w:t>
      </w:r>
      <w:r>
        <w:t>2</w:t>
      </w:r>
      <w:r>
        <w:rPr>
          <w:rFonts w:hint="eastAsia"/>
          <w:lang w:val="en-US" w:eastAsia="zh-CN"/>
        </w:rPr>
        <w:t>.</w:t>
      </w:r>
      <w:r>
        <w:rPr>
          <w:rFonts w:hint="eastAsia"/>
        </w:rPr>
        <w:t>产业空间资源制约明显</w:t>
      </w:r>
      <w:bookmarkEnd w:id="1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受限于空间资源开发的相对饱和，福田区时尚企业面临企业发展壮大后的空间需求制约。同时，近年来，在发展时尚产业方面，城区间竞争日趋激烈，其他各区依托充足的空间资源优势，纷纷规划建设大体量的产业发展基地，对福田区时尚产业发展带来了一定的挑战。</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12" w:name="_Toc434240821"/>
      <w:r>
        <w:rPr>
          <w:rFonts w:hint="eastAsia"/>
        </w:rPr>
        <w:t xml:space="preserve">    </w:t>
      </w:r>
      <w:r>
        <w:t>3</w:t>
      </w:r>
      <w:r>
        <w:rPr>
          <w:rFonts w:hint="eastAsia"/>
          <w:lang w:val="en-US" w:eastAsia="zh-CN"/>
        </w:rPr>
        <w:t>.</w:t>
      </w:r>
      <w:r>
        <w:rPr>
          <w:rFonts w:hint="eastAsia"/>
        </w:rPr>
        <w:t>国际影响力支撑不够</w:t>
      </w:r>
      <w:bookmarkEnd w:id="1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时尚产业是一个国际语境性、全球链接性很强的产业类别。比起北京、上海等中国城市而言，以福田为中心区的深圳城市国际影响力还有一定差距，时尚媒体匮乏，全球化的时尚资讯吸纳和传播能力、重大时尚活动的频次和影响力、时尚人才的国际化程度和规模能力都相对偏弱，整体产业链环境有待成长。</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13" w:name="_Toc434240822"/>
      <w:r>
        <w:rPr>
          <w:rFonts w:hint="eastAsia"/>
        </w:rPr>
        <w:t xml:space="preserve">    </w:t>
      </w:r>
      <w:r>
        <w:t>4</w:t>
      </w:r>
      <w:r>
        <w:rPr>
          <w:rFonts w:hint="eastAsia"/>
          <w:lang w:val="en-US" w:eastAsia="zh-CN"/>
        </w:rPr>
        <w:t>.</w:t>
      </w:r>
      <w:r>
        <w:rPr>
          <w:rFonts w:hint="eastAsia"/>
        </w:rPr>
        <w:t>产业服务体系亟待完善</w:t>
      </w:r>
      <w:bookmarkEnd w:id="1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目前福田缺少成体系的时尚原创能力和关键技术研发能力、时尚媒体、时尚教育、高端复合型人才培育、资本运营、知识产权保护、国际化展示和交流平台的支撑，对时尚产业的进一步形成障碍。</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14" w:name="_Toc434240823"/>
      <w:r>
        <w:rPr>
          <w:rFonts w:hint="eastAsia"/>
        </w:rPr>
        <w:t xml:space="preserve">    </w:t>
      </w:r>
      <w:r>
        <w:rPr>
          <w:rFonts w:hint="eastAsia" w:ascii="楷体" w:hAnsi="楷体" w:eastAsia="楷体" w:cs="楷体"/>
          <w:b w:val="0"/>
          <w:bCs w:val="0"/>
        </w:rPr>
        <w:t>(三)发展形势</w:t>
      </w:r>
      <w:bookmarkEnd w:id="14"/>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15" w:name="_Toc434240824"/>
      <w:r>
        <w:rPr>
          <w:rFonts w:hint="eastAsia"/>
        </w:rPr>
        <w:t xml:space="preserve">    1</w:t>
      </w:r>
      <w:r>
        <w:rPr>
          <w:rFonts w:hint="eastAsia"/>
          <w:lang w:val="en-US" w:eastAsia="zh-CN"/>
        </w:rPr>
        <w:t>.</w:t>
      </w:r>
      <w:r>
        <w:rPr>
          <w:rFonts w:hint="eastAsia"/>
        </w:rPr>
        <w:t>“一带一路”创造战略机遇</w:t>
      </w:r>
      <w:bookmarkEnd w:id="1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Ansi="宋体" w:cs="Times New Roman"/>
          <w:kern w:val="0"/>
        </w:rPr>
      </w:pPr>
      <w:r>
        <w:rPr>
          <w:rFonts w:hint="eastAsia"/>
        </w:rPr>
        <w:t xml:space="preserve">    </w:t>
      </w:r>
      <w:r>
        <w:rPr>
          <w:rFonts w:hint="eastAsia" w:hAnsi="仿宋"/>
          <w:kern w:val="0"/>
        </w:rPr>
        <w:t>“一带一路”建设</w:t>
      </w:r>
      <w:r>
        <w:rPr>
          <w:rFonts w:hint="eastAsia"/>
        </w:rPr>
        <w:t>是我国顺应全球发展格局新变化，统筹国内国际两个大局，着眼长远培育我国国际竞争新优势的重大战略部署，是我国推进新一轮改革开放的重大平台。</w:t>
      </w:r>
      <w:r>
        <w:rPr>
          <w:rFonts w:hint="eastAsia" w:hAnsi="宋体"/>
          <w:kern w:val="0"/>
        </w:rPr>
        <w:t>深圳</w:t>
      </w:r>
      <w:r>
        <w:rPr>
          <w:rFonts w:hint="eastAsia"/>
        </w:rPr>
        <w:t>市正</w:t>
      </w:r>
      <w:r>
        <w:rPr>
          <w:rFonts w:hint="eastAsia" w:hAnsi="宋体"/>
          <w:kern w:val="0"/>
        </w:rPr>
        <w:t>全力落实国家“一带一路”</w:t>
      </w:r>
      <w:r>
        <w:rPr>
          <w:rFonts w:hint="eastAsia" w:hAnsi="宋体"/>
          <w:kern w:val="0"/>
          <w:lang w:val="en-US" w:eastAsia="zh-CN"/>
        </w:rPr>
        <w:t>倡议</w:t>
      </w:r>
      <w:r>
        <w:rPr>
          <w:rFonts w:hint="eastAsia" w:hAnsi="宋体"/>
          <w:kern w:val="0"/>
        </w:rPr>
        <w:t>，充分发挥特区、湾区、自贸区叠加优势，加快发展产业发达、功能强大、开放协同、集聚外溢的一流湾区经济，打造“一带一路”</w:t>
      </w:r>
      <w:r>
        <w:rPr>
          <w:rFonts w:hint="eastAsia" w:hAnsi="宋体"/>
          <w:kern w:val="0"/>
          <w:lang w:val="en-US" w:eastAsia="zh-CN"/>
        </w:rPr>
        <w:t>倡议</w:t>
      </w:r>
      <w:r>
        <w:rPr>
          <w:rFonts w:hint="eastAsia" w:hAnsi="宋体"/>
          <w:kern w:val="0"/>
        </w:rPr>
        <w:t>枢纽和海上丝绸之路桥头堡，努力建成更具竞争力影响力的国际化城市。这对增强福田时尚产业国际化人才、技术、品牌、市场、资本等高端要素的集聚能力，提升福田时尚文化的国际辐射力和影响力，推动福田时尚企业和时尚品牌“走出去”带来了前所未有的发展机遇。</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16" w:name="_Toc434240825"/>
      <w:r>
        <w:rPr>
          <w:rFonts w:hint="eastAsia"/>
        </w:rPr>
        <w:t xml:space="preserve">    2</w:t>
      </w:r>
      <w:r>
        <w:rPr>
          <w:rFonts w:hint="eastAsia"/>
          <w:lang w:val="en-US" w:eastAsia="zh-CN"/>
        </w:rPr>
        <w:t>.</w:t>
      </w:r>
      <w:r>
        <w:rPr>
          <w:rFonts w:hint="eastAsia"/>
        </w:rPr>
        <w:t>“新常态”驱动转型发展</w:t>
      </w:r>
      <w:bookmarkEnd w:id="1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当前，经济发展进入新常态，经济发展方式从规模速度型粗放增长转向质量效率型集约增长，经济发展动力从要素投入驱动转向创新驱动。福田区较早面对资源紧张的发展瓶颈，长期以来积极转变经济增长方式，大力推进新兴经济业态，目前已经形成服务经济为主导方向，总部经济和现代服务业为主要形态的经济格局。时尚产业具有“高创意、高附加值、低污染、低消耗”的特征，能够不受到土地、资源限制而获得快速发展，同时对促进传统产业转型提升和消费升级有很强的拉动作用。发展时尚产业，是福田经济在新常态下坚持高端集聚，创新驱动，构建质量型发展新优势，培育新的经济增长点的重要举措。</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17" w:name="_Toc434240826"/>
      <w:r>
        <w:rPr>
          <w:rFonts w:hint="eastAsia"/>
        </w:rPr>
        <w:t xml:space="preserve">    3</w:t>
      </w:r>
      <w:r>
        <w:rPr>
          <w:rFonts w:hint="eastAsia"/>
          <w:lang w:val="en-US" w:eastAsia="zh-CN"/>
        </w:rPr>
        <w:t>.</w:t>
      </w:r>
      <w:r>
        <w:rPr>
          <w:rFonts w:hint="eastAsia"/>
        </w:rPr>
        <w:t>国际化竞争形成重大挑战</w:t>
      </w:r>
      <w:bookmarkEnd w:id="1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新世纪以来，全球的时尚产业格局和贸易秩序发生了巨大变化，时尚产业向发展中国家进一步转移，但时尚设计、时尚品牌及时尚产品研发仍集聚在法国、意大利、英国、美国等传统时尚产业发达国家与地区。它们处于金字塔的顶端，拥有世界级的设计师和时尚品牌，是时尚流行的发源地，占据全球高端市场。在全球时尚产业的价值链中，牢牢控制着附加值最高的品牌营销，服装、包袋、鞋帽等产品的设计、新型纺织纤维材料、新型面料的开发等高附加值的环节。日本、韩国等国家则从时尚潮流设计和流行文化推广方面进行突破，崛起成为全球时尚产业重要的新兴力量。</w:t>
      </w:r>
      <w:r>
        <w:rPr>
          <w:rFonts w:hint="eastAsia"/>
          <w:kern w:val="0"/>
        </w:rPr>
        <w:t>面对</w:t>
      </w:r>
      <w:r>
        <w:rPr>
          <w:rFonts w:hint="eastAsia"/>
        </w:rPr>
        <w:t>国际化的竞争格局，对福田既是挑战、也是动力，福田应把握机遇，发挥产业链整合优势，优化发展环境，完善产业服务功能，集聚重点发展领域，集聚国际化产业要素，创新发展，</w:t>
      </w:r>
      <w:r>
        <w:rPr>
          <w:rFonts w:hint="eastAsia"/>
          <w:kern w:val="0"/>
        </w:rPr>
        <w:t>努力</w:t>
      </w:r>
      <w:r>
        <w:rPr>
          <w:rFonts w:hint="eastAsia"/>
        </w:rPr>
        <w:t>向时尚设计、品牌和营销等高端环节升级，逐步</w:t>
      </w:r>
      <w:r>
        <w:rPr>
          <w:rFonts w:hint="eastAsia"/>
          <w:kern w:val="0"/>
        </w:rPr>
        <w:t>占据全球时尚产业制高点。</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18" w:name="_Toc434240827"/>
      <w:r>
        <w:rPr>
          <w:rFonts w:hint="eastAsia"/>
        </w:rPr>
        <w:t xml:space="preserve">    4</w:t>
      </w:r>
      <w:r>
        <w:rPr>
          <w:rFonts w:hint="eastAsia"/>
          <w:lang w:val="en-US" w:eastAsia="zh-CN"/>
        </w:rPr>
        <w:t>.</w:t>
      </w:r>
      <w:r>
        <w:rPr>
          <w:rFonts w:hint="eastAsia"/>
        </w:rPr>
        <w:t>科技创新强化引领优势</w:t>
      </w:r>
      <w:bookmarkEnd w:id="1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r>
        <w:rPr>
          <w:rFonts w:hint="eastAsia"/>
        </w:rPr>
        <w:t xml:space="preserve">    科技是时尚产业发展的重要支撑，科技的每一次革新都会带来时尚产业的快速跃升。深圳始终把科技创新作为城市发展的主导战略，全力推进国家创新型城市建设，科技创新成果斐然。福田拥有较好的促进科技时尚跨界融合的土壤。一方面，福田汇聚了众多高端创新企业，具备持续更新的设计能力和不断提升的设计水平，能够为时尚产业发展提供源源不断的创新理念和设计成果。另一方面，华强北被称为“硬件创客的天堂”，具有从开模、测试、到生产、封装的完整链条和最快的创新理念到成品的转化能力。这都将有力提高福田时尚产业的科技含量，丰富福田时尚产业的产品和服务形态，为福田时尚产业发展提供了创新优势。</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b w:val="0"/>
          <w:bCs w:val="0"/>
        </w:rPr>
      </w:pPr>
      <w:bookmarkStart w:id="19" w:name="_Toc434240828"/>
      <w:r>
        <w:rPr>
          <w:rFonts w:hint="eastAsia" w:cs="黑体"/>
          <w:b w:val="0"/>
          <w:bCs w:val="0"/>
        </w:rPr>
        <w:t>二、指导思想、发展目标与发展原则</w:t>
      </w:r>
      <w:bookmarkEnd w:id="19"/>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20" w:name="_Toc434240829"/>
      <w:r>
        <w:rPr>
          <w:rFonts w:hint="eastAsia"/>
        </w:rPr>
        <w:t xml:space="preserve">    </w:t>
      </w:r>
      <w:r>
        <w:rPr>
          <w:rFonts w:hint="eastAsia" w:ascii="楷体" w:hAnsi="楷体" w:eastAsia="楷体" w:cs="楷体"/>
          <w:b w:val="0"/>
          <w:bCs w:val="0"/>
        </w:rPr>
        <w:t>(一)指导思想</w:t>
      </w:r>
      <w:bookmarkEnd w:id="2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w:t>
      </w:r>
      <w:r>
        <w:rPr>
          <w:rFonts w:hint="eastAsia"/>
          <w:color w:val="000000"/>
        </w:rPr>
        <w:t>以邓小平理论、“三个代表”重要思想、科学发展观为指导，</w:t>
      </w:r>
      <w:r>
        <w:rPr>
          <w:rFonts w:hint="eastAsia"/>
        </w:rPr>
        <w:t>全面贯彻党的十八大和十八届三中、四中全会精神</w:t>
      </w:r>
      <w:r>
        <w:rPr>
          <w:rFonts w:hint="eastAsia"/>
          <w:color w:val="000000"/>
        </w:rPr>
        <w:t>，</w:t>
      </w:r>
      <w:r>
        <w:rPr>
          <w:rFonts w:hint="eastAsia" w:hAnsi="仿宋"/>
          <w:color w:val="000000"/>
          <w:shd w:val="clear" w:color="auto" w:fill="FFFFFF"/>
        </w:rPr>
        <w:t>从</w:t>
      </w:r>
      <w:r>
        <w:rPr>
          <w:rFonts w:hint="eastAsia"/>
          <w:color w:val="000000"/>
        </w:rPr>
        <w:t>深圳发展湾区经济、打造海上丝绸之路桥头堡的全局出发，</w:t>
      </w:r>
      <w:r>
        <w:rPr>
          <w:rFonts w:hint="eastAsia"/>
        </w:rPr>
        <w:t>以提升产业竞争力为核心，以创意和创新驱动为关键，以福田区的产业经济特征为基础，</w:t>
      </w:r>
      <w:r>
        <w:rPr>
          <w:rFonts w:hint="eastAsia"/>
          <w:color w:val="000000"/>
        </w:rPr>
        <w:t>坚持高端要素集聚，</w:t>
      </w:r>
      <w:r>
        <w:rPr>
          <w:rFonts w:hint="eastAsia"/>
        </w:rPr>
        <w:t>优化发展环境，突出优势特色，强化“时尚</w:t>
      </w:r>
      <w:r>
        <w:t>+</w:t>
      </w:r>
      <w:r>
        <w:rPr>
          <w:rFonts w:hint="eastAsia"/>
        </w:rPr>
        <w:t>”战略，重点发展时尚企业总部经济，构建完善的时尚产业专业服务价值链，激荡时尚文化、激活时尚消费、扩大时尚产业市场半径，打造全球时尚创意设计高地和国际化水准的交流、展示平台，大力推动时尚产业对传统优势产业的整合、融合和组合发展，在新常态下形成更广泛的以时尚创意为基础和提升工具的经济发展新形态，为福田区经济社会发展发挥重大的促进、支撑和带动作用。</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21" w:name="_Toc434240830"/>
      <w:r>
        <w:rPr>
          <w:rFonts w:hint="eastAsia"/>
        </w:rPr>
        <w:t xml:space="preserve">    </w:t>
      </w:r>
      <w:r>
        <w:rPr>
          <w:rFonts w:hint="eastAsia" w:ascii="楷体" w:hAnsi="楷体" w:eastAsia="楷体" w:cs="楷体"/>
          <w:b w:val="0"/>
          <w:bCs w:val="0"/>
        </w:rPr>
        <w:t>(二</w:t>
      </w:r>
      <w:r>
        <w:t>)</w:t>
      </w:r>
      <w:r>
        <w:rPr>
          <w:rFonts w:hint="eastAsia" w:ascii="楷体" w:hAnsi="楷体" w:eastAsia="楷体" w:cs="楷体"/>
          <w:b w:val="0"/>
          <w:bCs w:val="0"/>
        </w:rPr>
        <w:t>发展目标</w:t>
      </w:r>
      <w:bookmarkEnd w:id="21"/>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22" w:name="_Toc434240831"/>
      <w:r>
        <w:rPr>
          <w:rFonts w:hint="eastAsia"/>
        </w:rPr>
        <w:t xml:space="preserve">    1</w:t>
      </w:r>
      <w:r>
        <w:rPr>
          <w:rFonts w:hint="eastAsia"/>
          <w:lang w:val="en-US" w:eastAsia="zh-CN"/>
        </w:rPr>
        <w:t>.</w:t>
      </w:r>
      <w:r>
        <w:rPr>
          <w:rFonts w:hint="eastAsia"/>
        </w:rPr>
        <w:t>形成产业增长极核</w:t>
      </w:r>
      <w:bookmarkEnd w:id="2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r>
        <w:rPr>
          <w:rFonts w:hint="eastAsia"/>
        </w:rPr>
        <w:t xml:space="preserve">    “十三五”期间，福田区时尚产业增加值增长速度要高于</w:t>
      </w:r>
      <w:r>
        <w:t>GDP</w:t>
      </w:r>
      <w:r>
        <w:rPr>
          <w:rFonts w:hint="eastAsia"/>
        </w:rPr>
        <w:t>以及服务业的增长，年均增长大体在15%左右，力争到</w:t>
      </w:r>
      <w:r>
        <w:t>2020</w:t>
      </w:r>
      <w:r>
        <w:rPr>
          <w:rFonts w:hint="eastAsia"/>
        </w:rPr>
        <w:t>年，时尚产业成为福田区经济新的增长极和重要的战略性新兴产业。</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23" w:name="_Toc434240832"/>
      <w:r>
        <w:rPr>
          <w:rFonts w:hint="eastAsia"/>
        </w:rPr>
        <w:t xml:space="preserve">    2</w:t>
      </w:r>
      <w:r>
        <w:rPr>
          <w:rFonts w:hint="eastAsia"/>
          <w:lang w:val="en-US" w:eastAsia="zh-CN"/>
        </w:rPr>
        <w:t>.</w:t>
      </w:r>
      <w:r>
        <w:rPr>
          <w:rFonts w:hint="eastAsia"/>
        </w:rPr>
        <w:t>加快市场主体发展</w:t>
      </w:r>
      <w:bookmarkEnd w:id="2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培育发展一批拥有原创品牌，具有较强国际竞争力的世界知名时尚集团和时尚领军企业，形成富有活力的优势时尚企业群和具有特色的时尚产业集群，福田区成为具有世界水平的时尚产业集聚区。</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24" w:name="_Toc434240833"/>
      <w:r>
        <w:rPr>
          <w:rFonts w:hint="eastAsia"/>
        </w:rPr>
        <w:t xml:space="preserve">    3</w:t>
      </w:r>
      <w:r>
        <w:rPr>
          <w:rFonts w:hint="eastAsia"/>
          <w:lang w:val="en-US" w:eastAsia="zh-CN"/>
        </w:rPr>
        <w:t>.</w:t>
      </w:r>
      <w:r>
        <w:rPr>
          <w:rFonts w:hint="eastAsia"/>
        </w:rPr>
        <w:t>提升要素集聚效应</w:t>
      </w:r>
      <w:bookmarkEnd w:id="24"/>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全面集聚时尚品牌、时尚地标、时尚人物、时尚平台、时尚文化、时尚活动等资源要素，使福田区成为深圳建设国际化大都会、打造“时尚之都”的示范城区，</w:t>
      </w:r>
      <w:r>
        <w:rPr>
          <w:rFonts w:hint="eastAsia"/>
          <w:color w:val="000000"/>
        </w:rPr>
        <w:t>时尚产业成为福田区</w:t>
      </w:r>
      <w:r>
        <w:rPr>
          <w:rFonts w:hint="eastAsia"/>
        </w:rPr>
        <w:t>贯彻落实</w:t>
      </w:r>
      <w:r>
        <w:rPr>
          <w:rFonts w:hint="eastAsia"/>
          <w:color w:val="000000"/>
        </w:rPr>
        <w:t>深圳发展湾区经济、打造海上丝绸之路桥头堡，</w:t>
      </w:r>
      <w:r>
        <w:rPr>
          <w:rFonts w:hint="eastAsia"/>
        </w:rPr>
        <w:t>实现深圳国际化和现代化目标</w:t>
      </w:r>
      <w:r>
        <w:rPr>
          <w:rFonts w:hint="eastAsia"/>
          <w:color w:val="000000"/>
        </w:rPr>
        <w:t>的重要支撑节点。</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25" w:name="_Toc434240834"/>
      <w:r>
        <w:rPr>
          <w:rFonts w:hint="eastAsia"/>
        </w:rPr>
        <w:t xml:space="preserve">    4</w:t>
      </w:r>
      <w:r>
        <w:rPr>
          <w:rFonts w:hint="eastAsia"/>
          <w:lang w:val="en-US" w:eastAsia="zh-CN"/>
        </w:rPr>
        <w:t>.</w:t>
      </w:r>
      <w:r>
        <w:rPr>
          <w:rFonts w:hint="eastAsia"/>
        </w:rPr>
        <w:t>创建国际时尚高地</w:t>
      </w:r>
      <w:bookmarkEnd w:id="2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重点发展时尚企业总部经济，构建完善的时尚产业服务价值链，打造具有一定国际影响力的时尚发布展示平台和时尚创意设计高地，在国内形成“深圳时尚、福田中心”的话语权、影响力和区域概念品牌，</w:t>
      </w:r>
      <w:r>
        <w:rPr>
          <w:rFonts w:hint="eastAsia"/>
          <w:color w:val="000000"/>
        </w:rPr>
        <w:t>为实现</w:t>
      </w:r>
      <w:r>
        <w:rPr>
          <w:rFonts w:hint="eastAsia"/>
        </w:rPr>
        <w:t>“</w:t>
      </w:r>
      <w:r>
        <w:rPr>
          <w:rFonts w:hint="eastAsia"/>
          <w:color w:val="000000"/>
        </w:rPr>
        <w:t>深圳时尚福田表达，中国时尚南方表达，全球时尚中国表达”三步走战略目标奠定基础。</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26" w:name="_Toc434240835"/>
      <w:r>
        <w:rPr>
          <w:rFonts w:hint="eastAsia"/>
        </w:rPr>
        <w:t xml:space="preserve">    </w:t>
      </w:r>
      <w:r>
        <w:t>(</w:t>
      </w:r>
      <w:r>
        <w:rPr>
          <w:rFonts w:hint="eastAsia"/>
        </w:rPr>
        <w:t>三</w:t>
      </w:r>
      <w:r>
        <w:t>)</w:t>
      </w:r>
      <w:r>
        <w:rPr>
          <w:rFonts w:hint="eastAsia"/>
        </w:rPr>
        <w:t>发展原则</w:t>
      </w:r>
      <w:bookmarkEnd w:id="2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27" w:name="_Toc434240836"/>
      <w:r>
        <w:rPr>
          <w:rFonts w:hint="eastAsia"/>
        </w:rPr>
        <w:t xml:space="preserve">    </w:t>
      </w:r>
      <w:r>
        <w:rPr>
          <w:rStyle w:val="19"/>
        </w:rPr>
        <w:t>1</w:t>
      </w:r>
      <w:r>
        <w:rPr>
          <w:rStyle w:val="19"/>
          <w:rFonts w:hint="eastAsia"/>
          <w:lang w:val="en-US" w:eastAsia="zh-CN"/>
        </w:rPr>
        <w:t>.</w:t>
      </w:r>
      <w:r>
        <w:rPr>
          <w:rStyle w:val="19"/>
          <w:rFonts w:hint="eastAsia"/>
        </w:rPr>
        <w:t>合理布局</w:t>
      </w:r>
      <w:bookmarkEnd w:id="2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统筹考虑福田区产业事业空间布局规划、资源禀赋、产业基础等因素，科学做好时尚产业发展的顶层设计和系统规划，促进时尚产业空间载体、发展平台和重点项目的合理布局，构筑错位互补、有机协调的多层次时尚功能体系。</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28" w:name="_Toc434240837"/>
      <w:r>
        <w:rPr>
          <w:rFonts w:hint="eastAsia"/>
        </w:rPr>
        <w:t xml:space="preserve">    </w:t>
      </w:r>
      <w:r>
        <w:t>2</w:t>
      </w:r>
      <w:r>
        <w:rPr>
          <w:rFonts w:hint="eastAsia"/>
          <w:lang w:val="en-US" w:eastAsia="zh-CN"/>
        </w:rPr>
        <w:t>.</w:t>
      </w:r>
      <w:r>
        <w:rPr>
          <w:rFonts w:hint="eastAsia"/>
        </w:rPr>
        <w:t>聚焦突破</w:t>
      </w:r>
      <w:bookmarkEnd w:id="2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紧密结合福田区产业特征，聚焦重点产业领域，构建福田时尚产业发展特色和优势。聚焦重点发展载体，完善特色布局和服务功能，构筑福田时尚产业辐射高地。聚焦重点企业和品牌，做大做强具有国际影响力的时尚企业集团和自主品牌。</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29" w:name="_Toc434240838"/>
      <w:r>
        <w:rPr>
          <w:rFonts w:hint="eastAsia"/>
        </w:rPr>
        <w:t xml:space="preserve">    </w:t>
      </w:r>
      <w:r>
        <w:t>3</w:t>
      </w:r>
      <w:r>
        <w:rPr>
          <w:rFonts w:hint="eastAsia"/>
          <w:lang w:val="en-US" w:eastAsia="zh-CN"/>
        </w:rPr>
        <w:t>.</w:t>
      </w:r>
      <w:r>
        <w:rPr>
          <w:rFonts w:hint="eastAsia"/>
        </w:rPr>
        <w:t>融合发展</w:t>
      </w:r>
      <w:bookmarkEnd w:id="2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推动“时尚</w:t>
      </w:r>
      <w:r>
        <w:t>+</w:t>
      </w:r>
      <w:r>
        <w:rPr>
          <w:rFonts w:hint="eastAsia"/>
        </w:rPr>
        <w:t>”发展，以提升产业附加值为导向，在传统优势产业中融入时尚元素，促进科技、消费、金融、贸易、文化创意与时尚产业的融合发展，促进二、三产业联动发展，推动时尚产业跨行业、跨部门渗透融合，形成融合型的新业态和产业链。</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0" w:name="_Toc434240839"/>
      <w:r>
        <w:rPr>
          <w:rFonts w:hint="eastAsia"/>
        </w:rPr>
        <w:t xml:space="preserve">    </w:t>
      </w:r>
      <w:r>
        <w:t>4</w:t>
      </w:r>
      <w:r>
        <w:rPr>
          <w:rFonts w:hint="eastAsia"/>
          <w:lang w:val="en-US" w:eastAsia="zh-CN"/>
        </w:rPr>
        <w:t>.</w:t>
      </w:r>
      <w:r>
        <w:rPr>
          <w:rFonts w:hint="eastAsia"/>
        </w:rPr>
        <w:t>开放合作</w:t>
      </w:r>
      <w:bookmarkEnd w:id="3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提高时尚产业市场开放度，加强区域合作，增强福田在深圳和珠三角时尚产业分工协作体系的主导地位。加强国际交流与合作，大力引进国际时尚人才、技术、品牌、资本和资讯，加强本土市场与国际时尚的对接，推动时尚产品和品牌“走出去”，促进时尚产业要素、活动、服务的国际化。</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1" w:name="_Toc434240840"/>
      <w:r>
        <w:rPr>
          <w:rFonts w:hint="eastAsia"/>
        </w:rPr>
        <w:t xml:space="preserve">    </w:t>
      </w:r>
      <w:r>
        <w:t>5</w:t>
      </w:r>
      <w:r>
        <w:rPr>
          <w:rFonts w:hint="eastAsia"/>
          <w:lang w:val="en-US" w:eastAsia="zh-CN"/>
        </w:rPr>
        <w:t>.</w:t>
      </w:r>
      <w:r>
        <w:rPr>
          <w:rFonts w:hint="eastAsia"/>
        </w:rPr>
        <w:t>有序推动</w:t>
      </w:r>
      <w:bookmarkEnd w:id="3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ascii="Calibri" w:hAnsi="Calibri" w:cs="Calibri"/>
        </w:rPr>
      </w:pPr>
      <w:r>
        <w:rPr>
          <w:rFonts w:hint="eastAsia"/>
        </w:rPr>
        <w:t xml:space="preserve">    坚持从福田经济的发展定位和时尚产业的发展特点出发，循序渐进，把远期目标和阶段任务结合起来，把整体推进和重点突破结合起来，分阶段、按步骤、有重点、持续性地推进时尚产业发展。</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b w:val="0"/>
          <w:bCs w:val="0"/>
        </w:rPr>
      </w:pPr>
      <w:bookmarkStart w:id="32" w:name="_Toc434240841"/>
      <w:r>
        <w:rPr>
          <w:rFonts w:hint="eastAsia" w:cs="黑体"/>
          <w:b w:val="0"/>
          <w:bCs w:val="0"/>
        </w:rPr>
        <w:t>三、发展任务</w:t>
      </w:r>
      <w:bookmarkEnd w:id="32"/>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33" w:name="_Toc434240842"/>
      <w:r>
        <w:rPr>
          <w:rFonts w:hint="eastAsia"/>
        </w:rPr>
        <w:t xml:space="preserve">    </w:t>
      </w:r>
      <w:r>
        <w:rPr>
          <w:rFonts w:hint="eastAsia" w:ascii="楷体" w:hAnsi="楷体" w:eastAsia="楷体" w:cs="楷体"/>
          <w:b w:val="0"/>
          <w:bCs w:val="0"/>
        </w:rPr>
        <w:t>(一)全力推动“时尚+”发展，开创福田发展新局面</w:t>
      </w:r>
      <w:bookmarkEnd w:id="33"/>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4" w:name="_Toc434240843"/>
      <w:r>
        <w:rPr>
          <w:rFonts w:hint="eastAsia"/>
        </w:rPr>
        <w:t xml:space="preserve">    </w:t>
      </w:r>
      <w:r>
        <w:t>1</w:t>
      </w:r>
      <w:r>
        <w:rPr>
          <w:rFonts w:hint="eastAsia"/>
          <w:lang w:val="en-US" w:eastAsia="zh-CN"/>
        </w:rPr>
        <w:t>.</w:t>
      </w:r>
      <w:r>
        <w:rPr>
          <w:rFonts w:hint="eastAsia"/>
        </w:rPr>
        <w:t>推动“时尚</w:t>
      </w:r>
      <w:r>
        <w:t>+</w:t>
      </w:r>
      <w:r>
        <w:rPr>
          <w:rFonts w:hint="eastAsia"/>
        </w:rPr>
        <w:t>城市”跨越发展</w:t>
      </w:r>
      <w:bookmarkEnd w:id="34"/>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w:t>
      </w:r>
      <w:r>
        <w:rPr>
          <w:rFonts w:hint="eastAsia"/>
          <w:color w:val="000000"/>
        </w:rPr>
        <w:t>时尚是国际大都会不可或缺的标志，时尚产业正成为城市魅力之源，极大提高城市的国际地位和软实力。以</w:t>
      </w:r>
      <w:r>
        <w:rPr>
          <w:rFonts w:hint="eastAsia"/>
        </w:rPr>
        <w:t>“时尚</w:t>
      </w:r>
      <w:r>
        <w:t>+</w:t>
      </w:r>
      <w:r>
        <w:rPr>
          <w:rFonts w:hint="eastAsia"/>
        </w:rPr>
        <w:t>城市”为驱动，时尚文化为引领，大力提升城区功能，打造高品质综合环境，时尚现代的城市形象，聚合全球时尚资源，通过全球化的时尚观念、时尚资讯、时尚人才、时尚活动的持续服务和高效率供给，全面提升福田的国际化程度，激活消费观念、创新生活方式</w:t>
      </w:r>
      <w:r>
        <w:t>,</w:t>
      </w:r>
      <w:r>
        <w:rPr>
          <w:rFonts w:hint="eastAsia"/>
        </w:rPr>
        <w:t>进一步将福田建设成深圳具有全球影响力的“时尚之区”和国际消费中心，为</w:t>
      </w:r>
      <w:r>
        <w:rPr>
          <w:rFonts w:hint="eastAsia"/>
          <w:color w:val="000000"/>
        </w:rPr>
        <w:t>深圳发展湾区经济、打造海上丝绸之路桥头堡提供福田支撑。</w:t>
      </w:r>
      <w:r>
        <w:rPr>
          <w:color w:val="FF0000"/>
        </w:rPr>
        <w:t xml:space="preserve">   </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5" w:name="_Toc434240844"/>
      <w:r>
        <w:rPr>
          <w:rFonts w:hint="eastAsia"/>
        </w:rPr>
        <w:t xml:space="preserve">    </w:t>
      </w:r>
      <w:r>
        <w:t>2</w:t>
      </w:r>
      <w:r>
        <w:rPr>
          <w:rFonts w:hint="eastAsia"/>
          <w:lang w:val="en-US" w:eastAsia="zh-CN"/>
        </w:rPr>
        <w:t>.</w:t>
      </w:r>
      <w:r>
        <w:rPr>
          <w:rFonts w:hint="eastAsia"/>
        </w:rPr>
        <w:t>推动“时尚</w:t>
      </w:r>
      <w:r>
        <w:t>+</w:t>
      </w:r>
      <w:r>
        <w:rPr>
          <w:rFonts w:hint="eastAsia"/>
        </w:rPr>
        <w:t>产业”</w:t>
      </w:r>
      <w:r>
        <w:rPr>
          <w:rFonts w:hint="eastAsia" w:ascii="Calibri" w:hAnsi="Calibri"/>
        </w:rPr>
        <w:t>升级发展</w:t>
      </w:r>
      <w:bookmarkEnd w:id="3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w:t>
      </w:r>
      <w:r>
        <w:rPr>
          <w:rFonts w:hint="eastAsia"/>
          <w:color w:val="000000"/>
        </w:rPr>
        <w:t>主动把握新常态，充分发挥时尚在生产服务要素配置中的优化和催化作用，大力推动时尚产业与福田区文化创意、金融、商贸、会展等优势产业以及互联网等新兴产业的深度融合，创新发展模式，引领高端集聚，从源头上加速深化服务经济形态，推动经济发展“高速向高端、高产向高质”转变，开创城区“质量型发展”新局面。</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6" w:name="_Toc434240845"/>
      <w:r>
        <w:rPr>
          <w:rFonts w:hint="eastAsia"/>
        </w:rPr>
        <w:t xml:space="preserve">    </w:t>
      </w:r>
      <w:r>
        <w:t>3</w:t>
      </w:r>
      <w:r>
        <w:rPr>
          <w:rFonts w:hint="eastAsia"/>
          <w:lang w:val="en-US" w:eastAsia="zh-CN"/>
        </w:rPr>
        <w:t>.</w:t>
      </w:r>
      <w:r>
        <w:rPr>
          <w:rFonts w:hint="eastAsia"/>
        </w:rPr>
        <w:t>推动“时尚</w:t>
      </w:r>
      <w:r>
        <w:t>+</w:t>
      </w:r>
      <w:r>
        <w:rPr>
          <w:rFonts w:hint="eastAsia"/>
        </w:rPr>
        <w:t>科技”创新发展</w:t>
      </w:r>
      <w:bookmarkEnd w:id="3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创新是时尚和科技的共同灵魂，“科技时尚”是时尚产业重要的发展趋势。以“时尚</w:t>
      </w:r>
      <w:r>
        <w:t>+</w:t>
      </w:r>
      <w:r>
        <w:rPr>
          <w:rFonts w:hint="eastAsia"/>
        </w:rPr>
        <w:t>科技”融合创新为重要突破口，积极利用科技革命发展机遇，顺应国际时尚潮流发展趋势，以前瞻性、战略性眼光，引入科技时尚的发展理念，依托互联网、大数据、云计算、物联网等信息技术支撑，推进电子商务深化应用，促进3D打印、智能传感、虚拟现实等新技术普及应用，探索工业4.0智能时尚定制模式，推动科技与时尚设计、时尚制造、时尚传播等各环节深度融合，催生一系列的新技术、新产品、新商业模式，打造以科技为名片的时尚中心，引领福田时尚产业创新发展。</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int="eastAsia" w:ascii="楷体" w:hAnsi="楷体" w:eastAsia="楷体" w:cs="楷体"/>
          <w:b w:val="0"/>
          <w:bCs w:val="0"/>
        </w:rPr>
      </w:pPr>
      <w:bookmarkStart w:id="37" w:name="_Toc434240846"/>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二</w:t>
      </w:r>
      <w:r>
        <w:rPr>
          <w:rFonts w:hint="eastAsia" w:ascii="楷体" w:hAnsi="楷体" w:eastAsia="楷体" w:cs="楷体"/>
          <w:b w:val="0"/>
          <w:bCs w:val="0"/>
          <w:lang w:val="en-US" w:eastAsia="zh-CN"/>
        </w:rPr>
        <w:t>)</w:t>
      </w:r>
      <w:r>
        <w:rPr>
          <w:rFonts w:hint="eastAsia" w:ascii="楷体" w:hAnsi="楷体" w:eastAsia="楷体" w:cs="楷体"/>
          <w:b w:val="0"/>
          <w:bCs w:val="0"/>
        </w:rPr>
        <w:t>紧密结合福田产业特征，优先发展时尚产业重点领域</w:t>
      </w:r>
      <w:bookmarkEnd w:id="37"/>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8" w:name="_Toc434240847"/>
      <w:r>
        <w:rPr>
          <w:rFonts w:hint="eastAsia"/>
        </w:rPr>
        <w:t xml:space="preserve">    </w:t>
      </w:r>
      <w:r>
        <w:t>1</w:t>
      </w:r>
      <w:r>
        <w:rPr>
          <w:rFonts w:hint="eastAsia"/>
          <w:lang w:val="en-US" w:eastAsia="zh-CN"/>
        </w:rPr>
        <w:t>.</w:t>
      </w:r>
      <w:r>
        <w:rPr>
          <w:rFonts w:hint="eastAsia"/>
        </w:rPr>
        <w:t>大力发展时尚企业总部</w:t>
      </w:r>
      <w:bookmarkEnd w:id="3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依托福田区的国际化营商环境和地缘优势，结合福田总部经济产业特征，大力培育和发展服装服饰、</w:t>
      </w:r>
      <w:r>
        <w:rPr>
          <w:rFonts w:hint="eastAsia" w:ascii="Calibri" w:hAnsi="Calibri"/>
        </w:rPr>
        <w:t>皮具包袋、鞋帽、钟表、珠宝首饰、美容化妆品、智能数码电子</w:t>
      </w:r>
      <w:r>
        <w:rPr>
          <w:rFonts w:hint="eastAsia"/>
        </w:rPr>
        <w:t>等行业时尚企业总部。推动福田女装的时尚集团化和国际化发展，强化以女装为核心的服装服饰时尚品牌总部集聚效应；促进智能电子数码和时尚的融合和创新发展，拓展时尚智能数码总部集群；承接深圳和珠三角周边传统优势产业向高端化、时尚化发展的品牌升级需求，推动知名钟表、珠宝、皮具、美容化妆品企业进行“反向转移”，到福田设立企业总部和运营中心；把握国际时尚产业逐步向新兴市场转移的机遇，吸引国际知名时尚设计大师和跨国时尚企业入驻福田。通过时尚企业总部的集聚发展，重构深圳和珠三角时尚产业分工协作体系，增强福田对整个时尚供应链的整合能力，提升福田在国内外时尚产业的组织者地位，引领福田时尚产业的整体发展。</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39" w:name="_Toc434240848"/>
      <w:r>
        <w:rPr>
          <w:rFonts w:hint="eastAsia"/>
        </w:rPr>
        <w:t xml:space="preserve">    </w:t>
      </w:r>
      <w:r>
        <w:t>2</w:t>
      </w:r>
      <w:r>
        <w:rPr>
          <w:rFonts w:hint="eastAsia"/>
          <w:lang w:val="en-US" w:eastAsia="zh-CN"/>
        </w:rPr>
        <w:t>.</w:t>
      </w:r>
      <w:r>
        <w:rPr>
          <w:rFonts w:hint="eastAsia"/>
        </w:rPr>
        <w:t>系统发展时尚产业专业服务环节</w:t>
      </w:r>
      <w:bookmarkEnd w:id="3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充分发挥福田区文化创意、会展、金融等产业优势资源，以现代服务业经济形态为导向，围绕时尚企业总部产业集群，系统发展以时尚研发、时尚创意设计、时尚发布和展示、时尚营销推广、时尚摄影、模特演艺、时尚咨询顾问、时尚经纪、时尚传媒、时尚教育培训、时尚投资、</w:t>
      </w:r>
      <w:r>
        <w:rPr>
          <w:rFonts w:hint="eastAsia"/>
          <w:color w:val="000000"/>
        </w:rPr>
        <w:t>时尚贸易</w:t>
      </w:r>
      <w:r>
        <w:rPr>
          <w:rFonts w:hint="eastAsia"/>
        </w:rPr>
        <w:t>为主体的时尚专业服务环节。构建具有国际影响力的时尚产业服务生态集群，打造</w:t>
      </w:r>
      <w:r>
        <w:rPr>
          <w:rFonts w:hint="eastAsia"/>
          <w:color w:val="000000"/>
        </w:rPr>
        <w:t>完善的</w:t>
      </w:r>
      <w:r>
        <w:rPr>
          <w:rFonts w:hint="eastAsia"/>
        </w:rPr>
        <w:t>时尚产业服务价值链体系，形成福田时尚产业的鲜明特色和核心竞争力。</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0" w:name="_Toc434240849"/>
      <w:r>
        <w:rPr>
          <w:rFonts w:hint="eastAsia"/>
        </w:rPr>
        <w:t xml:space="preserve">    </w:t>
      </w:r>
      <w:r>
        <w:t>3</w:t>
      </w:r>
      <w:r>
        <w:rPr>
          <w:rFonts w:hint="eastAsia"/>
          <w:lang w:val="en-US" w:eastAsia="zh-CN"/>
        </w:rPr>
        <w:t>.</w:t>
      </w:r>
      <w:r>
        <w:rPr>
          <w:rFonts w:hint="eastAsia"/>
        </w:rPr>
        <w:t>加快发展时尚消费领域</w:t>
      </w:r>
      <w:bookmarkEnd w:id="4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000000"/>
        </w:rPr>
      </w:pPr>
      <w:r>
        <w:rPr>
          <w:rFonts w:hint="eastAsia"/>
        </w:rPr>
        <w:t xml:space="preserve">    依托福田区国际化中心城区和商贸业高度发达优势，以国际化为特征，着力发展时尚零售、时尚餐饮、时尚酒店、时尚文化娱乐、艺术收藏、高端定制、生活方式体验等时尚消费领域。</w:t>
      </w:r>
      <w:r>
        <w:rPr>
          <w:rFonts w:hint="eastAsia"/>
          <w:color w:val="000000"/>
        </w:rPr>
        <w:t>聚合全球潮流资源、时尚资源、消费资源，培育消费新热点，打造</w:t>
      </w:r>
      <w:r>
        <w:rPr>
          <w:rFonts w:hint="eastAsia"/>
        </w:rPr>
        <w:t>福田“时尚都会中心区”</w:t>
      </w:r>
      <w:r>
        <w:rPr>
          <w:rFonts w:hint="eastAsia"/>
          <w:color w:val="000000"/>
        </w:rPr>
        <w:t>，形成国际时尚潮流策源地，引领时尚产业发展蓬勃发展。</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41" w:name="_Toc434240850"/>
      <w:r>
        <w:rPr>
          <w:rFonts w:hint="eastAsia"/>
        </w:rPr>
        <w:t xml:space="preserve">    </w:t>
      </w:r>
      <w:r>
        <w:rPr>
          <w:rFonts w:hint="eastAsia" w:ascii="楷体" w:hAnsi="楷体" w:eastAsia="楷体" w:cs="楷体"/>
          <w:b w:val="0"/>
          <w:bCs w:val="0"/>
        </w:rPr>
        <w:t>(三)着力推进产业载体建设，优化产业空间布局</w:t>
      </w:r>
      <w:bookmarkEnd w:id="4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依托福田区产业事业空间布局规划，根据各产业片区的发展基础与资源优势，大力推动时尚产业集聚地、产业园区和孵化基地等载体建设</w:t>
      </w:r>
      <w:r>
        <w:rPr>
          <w:rFonts w:hint="eastAsia"/>
          <w:kern w:val="0"/>
        </w:rPr>
        <w:t>，形成突出重点、适度交叉、协调推进、各具特色功能、</w:t>
      </w:r>
      <w:r>
        <w:rPr>
          <w:rFonts w:hint="eastAsia"/>
        </w:rPr>
        <w:t>可持续发展</w:t>
      </w:r>
      <w:r>
        <w:rPr>
          <w:rFonts w:hint="eastAsia"/>
          <w:kern w:val="0"/>
        </w:rPr>
        <w:t>的</w:t>
      </w:r>
      <w:r>
        <w:rPr>
          <w:kern w:val="0"/>
        </w:rPr>
        <w:t xml:space="preserve"> </w:t>
      </w:r>
      <w:r>
        <w:rPr>
          <w:rFonts w:hint="eastAsia"/>
          <w:kern w:val="0"/>
        </w:rPr>
        <w:t>“一心一带多圈”时尚产业空间布局。</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2" w:name="_Toc434240851"/>
      <w:r>
        <w:rPr>
          <w:rFonts w:hint="eastAsia"/>
        </w:rPr>
        <w:t xml:space="preserve">    </w:t>
      </w:r>
      <w:r>
        <w:t>1</w:t>
      </w:r>
      <w:r>
        <w:rPr>
          <w:rFonts w:hint="eastAsia"/>
          <w:lang w:val="en-US" w:eastAsia="zh-CN"/>
        </w:rPr>
        <w:t>.</w:t>
      </w:r>
      <w:r>
        <w:rPr>
          <w:rFonts w:hint="eastAsia"/>
        </w:rPr>
        <w:t>一心：深圳</w:t>
      </w:r>
      <w:r>
        <w:t>CBD</w:t>
      </w:r>
      <w:r>
        <w:rPr>
          <w:rFonts w:hint="eastAsia"/>
        </w:rPr>
        <w:t>时尚产业核心区</w:t>
      </w:r>
      <w:bookmarkEnd w:id="4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主要包括中央商务区、田面设计之都、彩田北。依托深圳中央商务区发达的楼宇经济和国际化营商环境，重点引进跨国时尚集团和机构入驻，打造国际时尚企业区域总部基地。推动深圳中心·中央大街、深业上城国际品牌街等国际化时尚街区建设，与怡景中心城、皇庭广场、</w:t>
      </w:r>
      <w:r>
        <w:t>cocopark</w:t>
      </w:r>
      <w:r>
        <w:rPr>
          <w:rFonts w:hint="eastAsia"/>
        </w:rPr>
        <w:t>等时尚消费空间进行整合，构建多维度时尚消费场所体系，打造国际级时尚消费中心。依托深圳会展中心和国际五星级酒店集群的展览发布和商务功能优势，加快推动世模基地总部大厦建设，统筹规划深业上城时尚产业园建设，持续深化田面设计之都创意产业园建设，重点发展时尚商贸会展、时尚发布和展示、模特演艺、时尚摄影、时尚咨询顾问、时尚经纪、时尚传媒、时尚教育培训、时尚投资、时装设计、工业设计、环艺设计等行业，打造具有国际影响力的时尚发布展示中心和时尚设计高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3" w:name="_Toc434240852"/>
      <w:r>
        <w:rPr>
          <w:rFonts w:hint="eastAsia"/>
        </w:rPr>
        <w:t xml:space="preserve">    </w:t>
      </w:r>
      <w:r>
        <w:t>2</w:t>
      </w:r>
      <w:r>
        <w:rPr>
          <w:rFonts w:hint="eastAsia"/>
          <w:lang w:val="en-US" w:eastAsia="zh-CN"/>
        </w:rPr>
        <w:t>.</w:t>
      </w:r>
      <w:r>
        <w:rPr>
          <w:rFonts w:hint="eastAsia"/>
        </w:rPr>
        <w:t>一带：车公庙时尚企业总部集聚带</w:t>
      </w:r>
      <w:bookmarkEnd w:id="4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主要依托深南大道，以天安数码城、泰然科技园为核心，串联下沙、竹子林和香蜜湖等片区。发挥天安数码城和泰然科技园品牌女装企业集聚优势，大力发展以女装为核心，涵盖</w:t>
      </w:r>
      <w:r>
        <w:rPr>
          <w:rFonts w:hint="eastAsia" w:ascii="Calibri" w:hAnsi="Calibri"/>
        </w:rPr>
        <w:t>内衣</w:t>
      </w:r>
      <w:r>
        <w:rPr>
          <w:rFonts w:hint="eastAsia"/>
        </w:rPr>
        <w:t>、</w:t>
      </w:r>
      <w:r>
        <w:rPr>
          <w:rFonts w:hint="eastAsia" w:ascii="Calibri" w:hAnsi="Calibri"/>
        </w:rPr>
        <w:t>皮具包袋、鞋帽等行业，打造具有国际竞争力的本土时尚企业品牌总部基地，并推动时尚教育、时装设计、时尚营销推广、时尚摄影、模特演艺等行业集聚发展，形成完善的时尚产业服务价值链。</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4" w:name="_Toc434240853"/>
      <w:r>
        <w:rPr>
          <w:rFonts w:hint="eastAsia"/>
        </w:rPr>
        <w:t xml:space="preserve">    </w:t>
      </w:r>
      <w:r>
        <w:t>3</w:t>
      </w:r>
      <w:r>
        <w:rPr>
          <w:rFonts w:hint="eastAsia"/>
          <w:lang w:val="en-US" w:eastAsia="zh-CN"/>
        </w:rPr>
        <w:t>.</w:t>
      </w:r>
      <w:r>
        <w:rPr>
          <w:rFonts w:hint="eastAsia"/>
        </w:rPr>
        <w:t>多圈</w:t>
      </w:r>
      <w:r>
        <w:t>：</w:t>
      </w:r>
      <w:r>
        <w:rPr>
          <w:rFonts w:hint="eastAsia"/>
        </w:rPr>
        <w:t>大城区时尚产业发展格局</w:t>
      </w:r>
      <w:bookmarkEnd w:id="44"/>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包括福田保税区、华强北（上步）片区、八卦岭片区、梅林片区、福田南片区。结合城市更新和产业升级转型，构建“多圈”布局，集聚地、园区、街区、楼宇联动的大城区时尚产业发展格局。</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依托福田保税区的功能定位和产业基础，着力提升</w:t>
      </w:r>
      <w:r>
        <w:t xml:space="preserve"> </w:t>
      </w:r>
      <w:r>
        <w:rPr>
          <w:rFonts w:hint="eastAsia"/>
        </w:rPr>
        <w:t>“深圳创意保税园”、“中芬设计园”建设，大力发展国际时尚贸易、商贸服务、商品展示和时尚创意设计等行业，打造全球时尚产品展示交易基地。</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依托华强北（上步）片区“中国电子第一街”和商业步行街资源要素，培育和发展在全国最具影响力，辐射海内外的高端时尚科技消费品研发、展示和交易中心，时尚创客孵化基地和潮流时尚消费中心。</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充分利用八卦岭片区原有老厂房、老仓库等工业遗存，在服装加工、装饰装潢、印刷包装等都市工业的基础上，规划发展</w:t>
      </w:r>
      <w:r>
        <w:t>LOFT</w:t>
      </w:r>
      <w:r>
        <w:rPr>
          <w:rFonts w:hint="eastAsia"/>
        </w:rPr>
        <w:t>时尚创意产业园，重点引进时装设计、时尚商业空间设计、时尚摄影、时尚传媒、广告服务等行业，相应配置具有时尚创意特色的概念餐厅、酒廊、零售、咖啡馆等相关业态。</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充分发挥梅林片区电子商务产业发展优势，培育和发展一批具有影响力的以轻奢侈品和快时尚品牌为主的时尚互联网品牌和电子商务平台，创新布局梅林时尚电子商务集聚基地。</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充分发挥福田南片区文化创意产业集聚优势，推动时尚和文化创意的深度融合，依托深圳文化创意产业园，打造时尚文化创意产品研发、展示、交易基地。依托中国（深圳）新媒体产业园，重点发展时尚新传媒、时尚传播内容制作、时尚信息数据服务、时尚创意设计等行业。</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r>
        <w:t xml:space="preserve"> </w:t>
      </w:r>
      <w:bookmarkStart w:id="45" w:name="_Toc434240854"/>
      <w:r>
        <w:rPr>
          <w:rFonts w:hint="eastAsia" w:ascii="楷体" w:hAnsi="楷体" w:eastAsia="楷体" w:cs="楷体"/>
          <w:b w:val="0"/>
          <w:bCs w:val="0"/>
        </w:rPr>
        <w:t>(四) 大力培育龙头骨干企业和知名品牌，提升福田时尚产业原产地价值</w:t>
      </w:r>
      <w:bookmarkEnd w:id="45"/>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46" w:name="_Toc434240855"/>
      <w:r>
        <w:rPr>
          <w:rFonts w:hint="eastAsia"/>
        </w:rPr>
        <w:t xml:space="preserve">    </w:t>
      </w:r>
      <w:r>
        <w:rPr>
          <w:rFonts w:hAnsi="Verdana"/>
          <w:kern w:val="0"/>
        </w:rPr>
        <w:t>1</w:t>
      </w:r>
      <w:r>
        <w:rPr>
          <w:rFonts w:hint="eastAsia" w:hAnsi="Verdana"/>
          <w:kern w:val="0"/>
          <w:lang w:val="en-US" w:eastAsia="zh-CN"/>
        </w:rPr>
        <w:t>.</w:t>
      </w:r>
      <w:r>
        <w:rPr>
          <w:rFonts w:hint="eastAsia"/>
        </w:rPr>
        <w:t>做大做强龙头骨干企业</w:t>
      </w:r>
      <w:bookmarkEnd w:id="46"/>
    </w:p>
    <w:p>
      <w:pPr>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rPr>
          <w:rFonts w:cs="Times New Roman"/>
        </w:rPr>
      </w:pPr>
      <w:r>
        <w:rPr>
          <w:rFonts w:hint="eastAsia"/>
        </w:rPr>
        <w:t xml:space="preserve">    建立时尚产业重点企业发现、培育和支持机制，形成重点龙头骨干企业名录，</w:t>
      </w:r>
      <w:r>
        <w:rPr>
          <w:rFonts w:hint="eastAsia"/>
          <w:color w:val="333333"/>
        </w:rPr>
        <w:t>对有重要示范和带动作用的重点时尚企业，集中市场、技术、</w:t>
      </w:r>
      <w:r>
        <w:rPr>
          <w:rFonts w:hint="eastAsia"/>
          <w:kern w:val="0"/>
        </w:rPr>
        <w:t>人才、管理和资本</w:t>
      </w:r>
      <w:r>
        <w:rPr>
          <w:rFonts w:hint="eastAsia"/>
          <w:color w:val="333333"/>
        </w:rPr>
        <w:t>等资源进行扶持</w:t>
      </w:r>
      <w:r>
        <w:rPr>
          <w:rFonts w:hint="eastAsia"/>
          <w:kern w:val="0"/>
        </w:rPr>
        <w:t>。</w:t>
      </w:r>
      <w:r>
        <w:rPr>
          <w:rFonts w:hint="eastAsia" w:hAnsi="宋体"/>
          <w:color w:val="000000"/>
        </w:rPr>
        <w:t>以女装领域为突破口，重点扶持和打造一批领军型企业，</w:t>
      </w:r>
      <w:r>
        <w:rPr>
          <w:rFonts w:hint="eastAsia"/>
        </w:rPr>
        <w:t>鼓励企业进行品牌提升、品类延伸和跨界整合，形成专业化运营的时尚集团，支持企业通过合资、参股、收购等方式与国际一线品牌合作，加快进入国际时尚领域，</w:t>
      </w:r>
      <w:r>
        <w:rPr>
          <w:rFonts w:hint="eastAsia" w:hAnsi="宋体"/>
        </w:rPr>
        <w:t>培育</w:t>
      </w:r>
      <w:r>
        <w:rPr>
          <w:rFonts w:hint="eastAsia"/>
        </w:rPr>
        <w:t>福田</w:t>
      </w:r>
      <w:r>
        <w:rPr>
          <w:rFonts w:hint="eastAsia" w:hAnsi="宋体"/>
          <w:color w:val="000000"/>
        </w:rPr>
        <w:t>具有国际影响力的时尚集团。聚焦时尚产业</w:t>
      </w:r>
      <w:r>
        <w:rPr>
          <w:rFonts w:hint="eastAsia"/>
        </w:rPr>
        <w:t>细分领域和专业服务环节，大力培育和优先发展一批在时尚原创能力、关键技术研发能力、</w:t>
      </w:r>
      <w:r>
        <w:rPr>
          <w:rFonts w:hint="eastAsia" w:hAnsi="宋体"/>
          <w:color w:val="000000"/>
        </w:rPr>
        <w:t>商业模式创新能力、品牌营销推广能力等方面具有</w:t>
      </w:r>
      <w:r>
        <w:rPr>
          <w:rFonts w:hint="eastAsia"/>
        </w:rPr>
        <w:t>领先优势和影响力的龙头骨干企业，打造福田时尚产业发展核心企业群。鼓励龙头骨干企业利用自身品牌、资金、研发、销售网络优势，通过产业链整合和延伸，带动中小企业集聚发展。鼓励中小企业向“专精特新”方向发展，造就一批各具特色的明星中小时尚企业，不断为时尚产业发展注入新的活力。</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Style w:val="18"/>
          <w:b/>
          <w:bCs/>
        </w:rPr>
      </w:pPr>
      <w:bookmarkStart w:id="47" w:name="_Toc434240856"/>
      <w:r>
        <w:rPr>
          <w:rFonts w:hint="eastAsia"/>
        </w:rPr>
        <w:t xml:space="preserve">    </w:t>
      </w:r>
      <w:r>
        <w:rPr>
          <w:rStyle w:val="18"/>
          <w:b/>
          <w:bCs/>
        </w:rPr>
        <w:t>2</w:t>
      </w:r>
      <w:r>
        <w:rPr>
          <w:rStyle w:val="18"/>
          <w:rFonts w:hint="eastAsia"/>
          <w:b/>
          <w:bCs/>
          <w:lang w:val="en-US" w:eastAsia="zh-CN"/>
        </w:rPr>
        <w:t>.</w:t>
      </w:r>
      <w:r>
        <w:rPr>
          <w:rStyle w:val="18"/>
          <w:rFonts w:hint="eastAsia"/>
          <w:b/>
          <w:bCs/>
        </w:rPr>
        <w:t>积极培育标志性原创时尚品牌</w:t>
      </w:r>
      <w:bookmarkEnd w:id="4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kern w:val="0"/>
        </w:rPr>
      </w:pPr>
      <w:r>
        <w:rPr>
          <w:rFonts w:hint="eastAsia"/>
        </w:rPr>
        <w:t xml:space="preserve">    </w:t>
      </w:r>
      <w:r>
        <w:rPr>
          <w:rFonts w:hint="eastAsia"/>
          <w:kern w:val="0"/>
        </w:rPr>
        <w:t>大力实施品牌战略，引进和开展具有国际影响力的时尚活动，打造时尚品牌发布、展示、交易、交流平台，</w:t>
      </w:r>
      <w:r>
        <w:rPr>
          <w:rFonts w:hint="eastAsia"/>
        </w:rPr>
        <w:t>加强福田“时尚之区”城市营销，提升福田时尚品牌、产品的宣传和推广效应。</w:t>
      </w:r>
      <w:r>
        <w:rPr>
          <w:rFonts w:hint="eastAsia"/>
          <w:kern w:val="0"/>
        </w:rPr>
        <w:t>鼓励和支持福田知名时尚品牌引进和培育顶级时尚设计师，提升原创设计水平，塑造产品独特风格，丰盛品牌文化内涵，引领国际时尚风潮。支持和推动更多的福田知名时尚品牌“秀出去”，登陆国际时尚舞台表达和展示福田时尚、深圳时尚和中国时尚，打造一批具有国际影响力的标志性原创时尚品牌。引导福田时尚企业加强研发和原创设计，依托成熟的商业模式和出色的生活方式推广，进一步推动福田时尚品牌向特色化、高端化提升。支持优秀独立设计师原创品牌孵化和发展，打造福田原创设计师品牌集群。推动服装服饰企业利用互联网和电子商务进行渠道拓展和品牌建设，创建引领市场潮流的的互联网“快时尚”品牌。</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int="eastAsia" w:ascii="楷体" w:hAnsi="楷体" w:eastAsia="楷体" w:cs="楷体"/>
          <w:b w:val="0"/>
          <w:bCs w:val="0"/>
        </w:rPr>
      </w:pPr>
      <w:bookmarkStart w:id="48" w:name="_Toc434240857"/>
      <w:r>
        <w:rPr>
          <w:rFonts w:hint="eastAsia"/>
        </w:rPr>
        <w:t xml:space="preserve">    </w:t>
      </w:r>
      <w:r>
        <w:rPr>
          <w:rFonts w:hint="eastAsia" w:ascii="楷体" w:hAnsi="楷体" w:eastAsia="楷体" w:cs="楷体"/>
          <w:b w:val="0"/>
          <w:bCs w:val="0"/>
        </w:rPr>
        <w:t>(五)不断优化发展环境，构建时尚产业支撑体系</w:t>
      </w:r>
      <w:bookmarkEnd w:id="48"/>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Style w:val="18"/>
          <w:rFonts w:cs="Times New Roman"/>
          <w:b w:val="0"/>
          <w:bCs w:val="0"/>
        </w:rPr>
      </w:pPr>
      <w:bookmarkStart w:id="49" w:name="_Toc434240858"/>
      <w:r>
        <w:rPr>
          <w:rFonts w:hint="eastAsia"/>
        </w:rPr>
        <w:t xml:space="preserve">    </w:t>
      </w:r>
      <w:r>
        <w:t>1</w:t>
      </w:r>
      <w:r>
        <w:rPr>
          <w:rFonts w:hint="eastAsia"/>
          <w:lang w:val="en-US" w:eastAsia="zh-CN"/>
        </w:rPr>
        <w:t>.</w:t>
      </w:r>
      <w:r>
        <w:rPr>
          <w:rFonts w:hint="eastAsia"/>
        </w:rPr>
        <w:t>建立市区联动机制</w:t>
      </w:r>
      <w:bookmarkEnd w:id="4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b/>
          <w:bCs/>
        </w:rPr>
      </w:pPr>
      <w:r>
        <w:rPr>
          <w:rFonts w:hint="eastAsia"/>
        </w:rPr>
        <w:t xml:space="preserve">    加强与市政府相关规划和方案的衔接与配套，建立时尚产业发展的市区协调联动机制，切实落实市里的相关任务和示范工程，为市级公共平台的建设做好配套，积极配合全市时尚产业发展支撑环境建设，大力宣传、落实市政府相关政策，为时尚企业做好服务。</w:t>
      </w:r>
      <w:r>
        <w:t xml:space="preserve"> </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0" w:name="_Toc434240859"/>
      <w:r>
        <w:rPr>
          <w:rFonts w:hint="eastAsia"/>
        </w:rPr>
        <w:t xml:space="preserve">    </w:t>
      </w:r>
      <w:r>
        <w:t>2</w:t>
      </w:r>
      <w:r>
        <w:rPr>
          <w:rFonts w:hint="eastAsia"/>
          <w:lang w:val="en-US" w:eastAsia="zh-CN"/>
        </w:rPr>
        <w:t>.</w:t>
      </w:r>
      <w:r>
        <w:rPr>
          <w:rFonts w:hint="eastAsia"/>
        </w:rPr>
        <w:t>发展国际时尚文化</w:t>
      </w:r>
      <w:bookmarkEnd w:id="50"/>
    </w:p>
    <w:p>
      <w:pPr>
        <w:pageBreakBefore w:val="0"/>
        <w:widowControl w:val="0"/>
        <w:kinsoku/>
        <w:wordWrap/>
        <w:overflowPunct/>
        <w:topLinePunct w:val="0"/>
        <w:autoSpaceDE/>
        <w:autoSpaceDN/>
        <w:bidi w:val="0"/>
        <w:adjustRightInd/>
        <w:spacing w:line="560" w:lineRule="exact"/>
        <w:ind w:left="0" w:leftChars="0" w:right="0" w:rightChars="0" w:firstLine="640"/>
        <w:textAlignment w:val="auto"/>
        <w:rPr>
          <w:rFonts w:cs="Times New Roman"/>
        </w:rPr>
      </w:pPr>
      <w:r>
        <w:rPr>
          <w:rFonts w:hint="eastAsia"/>
          <w:color w:val="000000"/>
        </w:rPr>
        <w:t>强化现代都市文化和时尚文化发展，培育和引进更多时尚文化元素，形成适合时尚产业发展和设计师、时尚买手、时尚意见领袖等国际化时尚人物集聚的文化和生活氛围。</w:t>
      </w:r>
      <w:r>
        <w:rPr>
          <w:rFonts w:hint="eastAsia"/>
        </w:rPr>
        <w:t>联合国内外时尚行业组织和专业机构，搭建国际时尚产业公共交流平台，开展多元形态的时尚发布、展示、交流活动，促进国际前沿的时尚观念和时尚资源在福田的流转，增强时尚企业的创新交流和自主创新发展。推动时尚传媒创新发展，改善深圳和福田的时尚产业生态，提升深圳和福田的时尚话语权，激活行业发展动能。</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51" w:name="_Toc434240860"/>
      <w:r>
        <w:rPr>
          <w:rFonts w:hint="eastAsia"/>
        </w:rPr>
        <w:t xml:space="preserve">    </w:t>
      </w:r>
      <w:r>
        <w:rPr>
          <w:kern w:val="0"/>
        </w:rPr>
        <w:t>3</w:t>
      </w:r>
      <w:r>
        <w:rPr>
          <w:rFonts w:hint="eastAsia"/>
          <w:kern w:val="0"/>
          <w:lang w:val="en-US" w:eastAsia="zh-CN"/>
        </w:rPr>
        <w:t>.</w:t>
      </w:r>
      <w:r>
        <w:rPr>
          <w:rFonts w:hint="eastAsia"/>
          <w:kern w:val="0"/>
        </w:rPr>
        <w:t>完善公共服务体系</w:t>
      </w:r>
      <w:bookmarkEnd w:id="5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hAnsi="宋体" w:cs="Times New Roman"/>
          <w:color w:val="000000"/>
        </w:rPr>
      </w:pPr>
      <w:r>
        <w:rPr>
          <w:rFonts w:hint="eastAsia"/>
        </w:rPr>
        <w:t xml:space="preserve">    </w:t>
      </w:r>
      <w:r>
        <w:rPr>
          <w:rFonts w:hint="eastAsia"/>
          <w:kern w:val="0"/>
        </w:rPr>
        <w:t>大力推动建设时尚产业公共技术平台，为原创产品研发、创新技术应用提供便捷、有效、低成本的公共技术服务，提高时尚企业的整体研发能力。依托建设“国家知识产权服务业集聚发展试验区”为载体，成立福田知识产权综合服务中心，</w:t>
      </w:r>
      <w:r>
        <w:rPr>
          <w:rFonts w:hint="eastAsia"/>
        </w:rPr>
        <w:t>推进福田时尚产业知识产权创造、管理、运用和保护工作。着力构建时尚产业人才培训体系，加大高层次人才引进支持力度，为福田时尚产业的可持续发展提供国际化和专业化的人才支撑。着手建立时尚产业国民经济统计制度，</w:t>
      </w:r>
      <w:r>
        <w:rPr>
          <w:rFonts w:hint="eastAsia" w:hAnsi="宋体"/>
          <w:color w:val="000000"/>
        </w:rPr>
        <w:t>将时尚产业统计科目列入国民经济统计序列，以便掌握和判断行业情况，进行有针对性的产业规划和决策。</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2" w:name="_Toc434240861"/>
      <w:r>
        <w:rPr>
          <w:rFonts w:hint="eastAsia"/>
        </w:rPr>
        <w:t xml:space="preserve">    </w:t>
      </w:r>
      <w:r>
        <w:t>4</w:t>
      </w:r>
      <w:r>
        <w:rPr>
          <w:rFonts w:hint="eastAsia"/>
          <w:lang w:val="en-US" w:eastAsia="zh-CN"/>
        </w:rPr>
        <w:t>.</w:t>
      </w:r>
      <w:r>
        <w:rPr>
          <w:rFonts w:hint="eastAsia"/>
        </w:rPr>
        <w:t>健全投融资服务体系</w:t>
      </w:r>
      <w:bookmarkEnd w:id="5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充分发挥区域性金融中心城区的优势，构建适应时尚产业发展的多元化、多层次的投融资体系。由区政府设立时尚创投引导基金，引导创业风险投资、产业基金等投向时尚产业。完善股权、产权、知识产权交易体系，积极推动时尚企业新三板挂牌和</w:t>
      </w:r>
      <w:r>
        <w:t>IPO</w:t>
      </w:r>
      <w:r>
        <w:rPr>
          <w:rFonts w:hint="eastAsia"/>
        </w:rPr>
        <w:t>上市融资。支持符合条件的时尚企业发行企业债券，扩大债券融资规模。鼓励时尚企业通过互联网金融平台等创新金融形式进行众筹融资。鼓励银行、担保等金融机构对辖区时尚企业创新信贷产品开发，加大信贷投放力度，帮助企业解决资金瓶颈。</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53" w:name="_Toc434240862"/>
      <w:r>
        <w:rPr>
          <w:rFonts w:hint="eastAsia"/>
        </w:rPr>
        <w:t xml:space="preserve">    5</w:t>
      </w:r>
      <w:r>
        <w:rPr>
          <w:rFonts w:hint="eastAsia"/>
          <w:lang w:val="en-US" w:eastAsia="zh-CN"/>
        </w:rPr>
        <w:t>.</w:t>
      </w:r>
      <w:r>
        <w:rPr>
          <w:rFonts w:hint="eastAsia"/>
        </w:rPr>
        <w:t>发挥专业组织作用</w:t>
      </w:r>
      <w:bookmarkEnd w:id="5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w:t>
      </w:r>
      <w:r>
        <w:rPr>
          <w:rFonts w:hint="eastAsia" w:hAnsi="宋体"/>
          <w:color w:val="000000"/>
        </w:rPr>
        <w:t>积极推动成立由行业协会主导，时尚企业、设计师、中介服务机构、公共服务平台、媒体网络、金融资本多维一体的时尚产业联盟，建立福田时尚产业信息交流、产业链整合和资本运营平台，推动福田时尚产业</w:t>
      </w:r>
      <w:r>
        <w:rPr>
          <w:rFonts w:hint="eastAsia"/>
          <w:kern w:val="0"/>
        </w:rPr>
        <w:t>进行资源整合和</w:t>
      </w:r>
      <w:r>
        <w:rPr>
          <w:rFonts w:hint="eastAsia" w:hAnsi="宋体"/>
          <w:color w:val="000000"/>
        </w:rPr>
        <w:t>联动发展。大力支持深圳时装行业协会举办深圳时装周、组织国际时装周</w:t>
      </w:r>
      <w:r>
        <w:rPr>
          <w:rFonts w:hAnsi="宋体"/>
          <w:color w:val="000000"/>
        </w:rPr>
        <w:t>FASHION SHENZHEN</w:t>
      </w:r>
      <w:r>
        <w:rPr>
          <w:rFonts w:hint="eastAsia" w:hAnsi="宋体"/>
          <w:color w:val="000000"/>
        </w:rPr>
        <w:t>系列活动，推动深圳和福田时尚品牌</w:t>
      </w:r>
      <w:r>
        <w:rPr>
          <w:rFonts w:hint="eastAsia"/>
          <w:kern w:val="0"/>
        </w:rPr>
        <w:t>国际化交流与合作，提升福田时尚产业国际影响力。强化福田时尚产业的发展氛围，提升福田时尚产业的“圈层注意力”，邀请全球知名的时尚产业高管、知名时尚媒体负责人、时尚产业意见领袖、有影响的时尚潮流人士组成中国深圳（福田）时尚产业专家咨询委员会，为福田时尚产业出谋划策，帮助福田时尚产业发展“引进来、</w:t>
      </w:r>
      <w:r>
        <w:rPr>
          <w:rFonts w:hint="eastAsia"/>
        </w:rPr>
        <w:t>走出去”</w:t>
      </w:r>
      <w:r>
        <w:rPr>
          <w:rFonts w:hint="eastAsia"/>
          <w:kern w:val="0"/>
        </w:rPr>
        <w:t>。</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b w:val="0"/>
          <w:bCs w:val="0"/>
        </w:rPr>
      </w:pPr>
      <w:bookmarkStart w:id="54" w:name="_Toc434240863"/>
      <w:r>
        <w:rPr>
          <w:rFonts w:hint="eastAsia" w:cs="黑体"/>
          <w:b w:val="0"/>
          <w:bCs w:val="0"/>
        </w:rPr>
        <w:t>四、重点引导工程</w:t>
      </w:r>
      <w:bookmarkEnd w:id="54"/>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55" w:name="_Toc434240864"/>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一</w:t>
      </w:r>
      <w:r>
        <w:rPr>
          <w:rFonts w:hint="eastAsia" w:ascii="楷体" w:hAnsi="楷体" w:eastAsia="楷体" w:cs="楷体"/>
          <w:b w:val="0"/>
          <w:bCs w:val="0"/>
          <w:lang w:val="en-US" w:eastAsia="zh-CN"/>
        </w:rPr>
        <w:t>)</w:t>
      </w:r>
      <w:r>
        <w:rPr>
          <w:rFonts w:hint="eastAsia" w:ascii="楷体" w:hAnsi="楷体" w:eastAsia="楷体" w:cs="楷体"/>
          <w:b w:val="0"/>
          <w:bCs w:val="0"/>
        </w:rPr>
        <w:t>产业集聚示范基地建设工程</w:t>
      </w:r>
      <w:bookmarkEnd w:id="55"/>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6" w:name="_Toc434240865"/>
      <w:r>
        <w:rPr>
          <w:rFonts w:hint="eastAsia"/>
        </w:rPr>
        <w:t xml:space="preserve">    </w:t>
      </w:r>
      <w:r>
        <w:t>1</w:t>
      </w:r>
      <w:r>
        <w:rPr>
          <w:rFonts w:hint="eastAsia"/>
          <w:lang w:val="en-US" w:eastAsia="zh-CN"/>
        </w:rPr>
        <w:t>.</w:t>
      </w:r>
      <w:r>
        <w:rPr>
          <w:rFonts w:hint="eastAsia"/>
        </w:rPr>
        <w:t>车公庙时尚企业总部集聚带</w:t>
      </w:r>
      <w:bookmarkEnd w:id="56"/>
    </w:p>
    <w:p>
      <w:pPr>
        <w:pageBreakBefore w:val="0"/>
        <w:widowControl w:val="0"/>
        <w:kinsoku/>
        <w:wordWrap/>
        <w:overflowPunct/>
        <w:topLinePunct w:val="0"/>
        <w:autoSpaceDE/>
        <w:autoSpaceDN/>
        <w:bidi w:val="0"/>
        <w:adjustRightInd/>
        <w:spacing w:line="560" w:lineRule="exact"/>
        <w:ind w:left="0" w:leftChars="0" w:right="0" w:rightChars="0" w:firstLine="640"/>
        <w:textAlignment w:val="auto"/>
        <w:rPr>
          <w:rFonts w:cs="Times New Roman"/>
          <w:color w:val="000000"/>
          <w:kern w:val="0"/>
        </w:rPr>
      </w:pPr>
      <w:r>
        <w:rPr>
          <w:rFonts w:hint="eastAsia"/>
          <w:color w:val="000000"/>
        </w:rPr>
        <w:t>加快推进车公庙片区城市更新和空间改造，整体推动片区建筑时尚化和景观化创意改造，建设</w:t>
      </w:r>
      <w:r>
        <w:rPr>
          <w:rFonts w:hint="eastAsia"/>
          <w:color w:val="000000"/>
          <w:kern w:val="0"/>
        </w:rPr>
        <w:t>片区时尚展示和交流公共空间，完善片区公共文化和休闲娱乐功能。统筹规划地下交通网络，将车公庙与下沙滨河时代广场进行联通，</w:t>
      </w:r>
      <w:r>
        <w:rPr>
          <w:rFonts w:hint="eastAsia"/>
          <w:color w:val="000000"/>
        </w:rPr>
        <w:t>构建集轨道、道路、人行系统、停车场等基础交通设施以及商业、娱乐、仓储物流等为一体的地下城市综合体系，将时尚企业总部集群与</w:t>
      </w:r>
      <w:r>
        <w:rPr>
          <w:rFonts w:hint="eastAsia"/>
          <w:color w:val="000000"/>
          <w:kern w:val="0"/>
        </w:rPr>
        <w:t>下沙滨河时代广场的国际时尚教育资源和高端商业资源进行融合，完善产业价值链，扩展产业发展空间。在车公庙和下沙选择适合空间，</w:t>
      </w:r>
      <w:r>
        <w:rPr>
          <w:rFonts w:hint="eastAsia"/>
        </w:rPr>
        <w:t>规划建设以精品女装、原创设计、高端定制体验店为主的时尚一条街，为福田时尚品牌提供国际化的“橱窗”式展示“主场”，</w:t>
      </w:r>
      <w:r>
        <w:rPr>
          <w:rFonts w:hint="eastAsia"/>
          <w:color w:val="000000"/>
          <w:kern w:val="0"/>
        </w:rPr>
        <w:t>打造片区时尚地标，提升片区时尚格调，塑造时尚企业总部集聚基地的整体产业形象，构建产城融合的产业集聚区发展格局。</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57" w:name="_Toc434240866"/>
      <w:r>
        <w:rPr>
          <w:rFonts w:hint="eastAsia"/>
        </w:rPr>
        <w:t xml:space="preserve">    </w:t>
      </w:r>
      <w:r>
        <w:t>2</w:t>
      </w:r>
      <w:r>
        <w:rPr>
          <w:rFonts w:hint="eastAsia"/>
          <w:lang w:val="en-US" w:eastAsia="zh-CN"/>
        </w:rPr>
        <w:t>.</w:t>
      </w:r>
      <w:r>
        <w:rPr>
          <w:rFonts w:hint="eastAsia"/>
          <w:kern w:val="0"/>
        </w:rPr>
        <w:t>世模基地总部大厦</w:t>
      </w:r>
      <w:bookmarkEnd w:id="5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加快推进世模基地总部大厦规划建设。依托世界模特小姐大赛多年积累的模特资源和世界时尚行业关联资源，以国际模特培训基地、国际演艺中心、国际品牌设计、时尚发布中心、国际奢侈品展馆、总部基地配套国际酒店为主要功能，发挥世界模特小姐大赛的国际影响力和国际时尚渠道能力，整合全球时尚资源，并逐步形成集合发布、展览、表演、推广、传播以及服装、演艺、旅游、文化、教育、培训、设计、创意、传媒、广告、影视、金融服务于一体的时尚产业链，打造中国最具全球影响力的时尚赛事、时尚发布、时尚标准、时尚教育、时尚演艺、时尚商务活动、时尚消费促进的综合时尚平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8" w:name="_Toc434240867"/>
      <w:r>
        <w:rPr>
          <w:rFonts w:hint="eastAsia"/>
        </w:rPr>
        <w:t xml:space="preserve">    </w:t>
      </w:r>
      <w:r>
        <w:t>3</w:t>
      </w:r>
      <w:r>
        <w:rPr>
          <w:rFonts w:hint="eastAsia"/>
          <w:lang w:val="en-US" w:eastAsia="zh-CN"/>
        </w:rPr>
        <w:t>.</w:t>
      </w:r>
      <w:r>
        <w:rPr>
          <w:rFonts w:hint="eastAsia"/>
        </w:rPr>
        <w:t>深业上城时尚产业园</w:t>
      </w:r>
      <w:bookmarkEnd w:id="5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以高端时装研发设计和品牌孵化运营为定位，引进国内外知名设计师和设计团队开设品牌运营总部和工作室，扶持国内外优秀新锐设计师开设工作室和开展品牌孵化，集聚供应链资源整合、创新研发技术应用、信息咨询、运营推广等专业服务机构和资源平台，搭建专业的展示中心和秀场，配套专业摄影棚、展厅、艺术报告厅、会议厅、时尚跨界艺术馆、科技时尚体验中心等公共空间。融合深业上城优越的生态环境、人居环境、商业环境、时尚氛围和场所精神，形成时尚创意设计、时尚发布展示、时尚配套、时尚文化、时尚生活一体化，具有国际化色彩和“</w:t>
      </w:r>
      <w:r>
        <w:t>LOFT</w:t>
      </w:r>
      <w:r>
        <w:rPr>
          <w:rFonts w:hint="eastAsia"/>
        </w:rPr>
        <w:t>生活方式”气息的特色时尚产业园区，打造深圳高端时装研发、创意设计高地和时尚展示发布平台。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59" w:name="_Toc434240868"/>
      <w:r>
        <w:rPr>
          <w:rFonts w:hint="eastAsia"/>
        </w:rPr>
        <w:t xml:space="preserve">    </w:t>
      </w:r>
      <w:r>
        <w:t>4</w:t>
      </w:r>
      <w:r>
        <w:rPr>
          <w:rFonts w:hint="eastAsia"/>
          <w:lang w:val="en-US" w:eastAsia="zh-CN"/>
        </w:rPr>
        <w:t>.</w:t>
      </w:r>
      <w:r>
        <w:rPr>
          <w:rFonts w:hint="eastAsia"/>
        </w:rPr>
        <w:t>华强北时尚科技创客孵化基地</w:t>
      </w:r>
      <w:bookmarkEnd w:id="5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华强北“创客天堂”汇聚全国乃至全球硬件资源、完善的产业链全覆盖服务，高效率产品转化支撑条件，利用华强北转型升级的契机，以智能电子数码和可穿戴设备为核心，吸引集聚一批具有优秀科技创新应用研发和时尚创意整合能力的中小微企业和创客，在提供空间载体的同时，打造涵盖任务众包、项目众筹、成果交易、技能培训、信息咨询、创意展示、专业交流等公共服务平台，引领国际时尚科技潮流，形成时尚科技创客的集聚地、时尚科技创新的策源地、时尚科技创意的交流地、时尚科技产品的孵化地、时尚科技成果的展示地。</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60" w:name="_Toc434240869"/>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二</w:t>
      </w:r>
      <w:r>
        <w:rPr>
          <w:rFonts w:hint="eastAsia" w:ascii="楷体" w:hAnsi="楷体" w:eastAsia="楷体" w:cs="楷体"/>
          <w:b w:val="0"/>
          <w:bCs w:val="0"/>
          <w:lang w:val="en-US" w:eastAsia="zh-CN"/>
        </w:rPr>
        <w:t>)</w:t>
      </w:r>
      <w:r>
        <w:rPr>
          <w:rFonts w:hint="eastAsia" w:ascii="楷体" w:hAnsi="楷体" w:eastAsia="楷体" w:cs="楷体"/>
          <w:b w:val="0"/>
          <w:bCs w:val="0"/>
        </w:rPr>
        <w:t>“中国深圳（福田）——全球时尚发布中心”展示平台建设工程</w:t>
      </w:r>
      <w:bookmarkEnd w:id="60"/>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ascii="Calibri" w:hAnsi="Calibri" w:cs="Calibri"/>
        </w:rPr>
      </w:pPr>
      <w:bookmarkStart w:id="61" w:name="_Toc434240870"/>
      <w:r>
        <w:rPr>
          <w:rFonts w:hint="eastAsia"/>
        </w:rPr>
        <w:t xml:space="preserve">    </w:t>
      </w:r>
      <w:r>
        <w:t>1</w:t>
      </w:r>
      <w:r>
        <w:rPr>
          <w:rFonts w:hint="eastAsia"/>
          <w:lang w:val="en-US" w:eastAsia="zh-CN"/>
        </w:rPr>
        <w:t>.</w:t>
      </w:r>
      <w:r>
        <w:rPr>
          <w:rFonts w:hint="eastAsia"/>
        </w:rPr>
        <w:t>聚合高端时尚资源</w:t>
      </w:r>
      <w:bookmarkEnd w:id="61"/>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r>
        <w:rPr>
          <w:rFonts w:hint="eastAsia" w:ascii="Calibri" w:hAnsi="Calibri"/>
        </w:rPr>
        <w:t>优化城区环境，发展时尚文化，营造时尚氛围，加快推动</w:t>
      </w:r>
      <w:r>
        <w:rPr>
          <w:rFonts w:hint="eastAsia"/>
        </w:rPr>
        <w:t>“</w:t>
      </w:r>
      <w:r>
        <w:rPr>
          <w:rFonts w:hint="eastAsia" w:ascii="Calibri" w:hAnsi="Calibri"/>
        </w:rPr>
        <w:t>金地大百汇深圳中心</w:t>
      </w:r>
      <w:r>
        <w:rPr>
          <w:rFonts w:hint="eastAsia"/>
        </w:rPr>
        <w:t>”</w:t>
      </w:r>
      <w:r>
        <w:rPr>
          <w:rFonts w:hint="eastAsia" w:ascii="Calibri" w:hAnsi="Calibri"/>
        </w:rPr>
        <w:t>和“深业上城”等时尚地标建设，打造</w:t>
      </w:r>
      <w:r>
        <w:rPr>
          <w:rFonts w:hint="eastAsia"/>
        </w:rPr>
        <w:t>具有区域和国际交互能力的时尚消费、体验和交流载体，集</w:t>
      </w:r>
      <w:r>
        <w:rPr>
          <w:rFonts w:hint="eastAsia" w:ascii="Calibri" w:hAnsi="Calibri"/>
        </w:rPr>
        <w:t>聚世界顶级奢侈品品牌，汇</w:t>
      </w:r>
      <w:r>
        <w:rPr>
          <w:rFonts w:hint="eastAsia"/>
        </w:rPr>
        <w:t>聚一线文艺娱乐影视明星、顶尖时尚媒体、时尚评论人、时尚买手和时尚达人，</w:t>
      </w:r>
      <w:r>
        <w:rPr>
          <w:rFonts w:hint="eastAsia" w:hAnsi="宋体"/>
          <w:kern w:val="0"/>
        </w:rPr>
        <w:t>开展时尚审美教育，广泛推广时尚生活理念，提升社会的时尚审美能力和时尚消费层次。</w:t>
      </w:r>
      <w:r>
        <w:rPr>
          <w:rFonts w:hint="eastAsia"/>
        </w:rPr>
        <w:t>推动福田成为全球重要时尚产品的中国首发仪式的主秀场和主流时尚社交活动的主平台。</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2" w:name="_Toc434240871"/>
      <w:r>
        <w:rPr>
          <w:rFonts w:hint="eastAsia"/>
        </w:rPr>
        <w:t xml:space="preserve">    </w:t>
      </w:r>
      <w:r>
        <w:t>2</w:t>
      </w:r>
      <w:r>
        <w:rPr>
          <w:rFonts w:hint="eastAsia"/>
          <w:lang w:val="en-US" w:eastAsia="zh-CN"/>
        </w:rPr>
        <w:t>.</w:t>
      </w:r>
      <w:r>
        <w:rPr>
          <w:rFonts w:hint="eastAsia"/>
        </w:rPr>
        <w:t>建设国际化时尚发布空间载体</w:t>
      </w:r>
      <w:bookmarkEnd w:id="6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依托</w:t>
      </w:r>
      <w:r>
        <w:rPr>
          <w:rFonts w:hint="eastAsia"/>
          <w:kern w:val="0"/>
        </w:rPr>
        <w:t>世模基地总部大厦，规划建设国际标准时尚秀场和品牌发布展示空间，打造国内外大型时尚活动举办承载平台。依托深业上城时尚产业园，打造专业时尚秀场、时尚设计展示和交流空间、时尚科技体验中心。整合深圳市设计艺术中心、当代艺术博物馆等公共文化艺术设施，打造</w:t>
      </w:r>
      <w:r>
        <w:rPr>
          <w:rFonts w:hint="eastAsia"/>
        </w:rPr>
        <w:t>时尚跨界艺术展示和交流空间。</w:t>
      </w:r>
      <w:r>
        <w:rPr>
          <w:rFonts w:hint="eastAsia"/>
          <w:kern w:val="0"/>
        </w:rPr>
        <w:t>依托深圳会展中心功能，打造各类型时尚展览会、博览会和交易会活动空间平台。</w:t>
      </w:r>
      <w:r>
        <w:rPr>
          <w:rFonts w:hint="eastAsia"/>
        </w:rPr>
        <w:t>夯实福田时尚发布展览展示和文化交流功能。打造福田全球时尚发布展示平台空间支撑体系。</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3" w:name="_Toc434240872"/>
      <w:r>
        <w:rPr>
          <w:rFonts w:hint="eastAsia"/>
        </w:rPr>
        <w:t xml:space="preserve">    </w:t>
      </w:r>
      <w:r>
        <w:t>3</w:t>
      </w:r>
      <w:r>
        <w:rPr>
          <w:rFonts w:hint="eastAsia"/>
          <w:lang w:val="en-US" w:eastAsia="zh-CN"/>
        </w:rPr>
        <w:t>.</w:t>
      </w:r>
      <w:r>
        <w:rPr>
          <w:rFonts w:hint="eastAsia"/>
        </w:rPr>
        <w:t>打造多元时尚活动体系</w:t>
      </w:r>
      <w:bookmarkEnd w:id="6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推动世界模特小姐大赛永久落户福田，打造具有国际影响力的国际时尚赛事平台。全力支持深圳时装周，突出“深圳时尚福田表达”要素，打造国外设计师进入中国市场和中国品牌走向国际的时尚盛典、吸引全球时尚人士和传播资源聚焦深圳福田的时尚事件。依托文博会，策划同步开展福田时尚周，打造福田时尚品牌和设计师展示和交流平台。加强与中国服装设计师协会的交流与合作，沟通引进旗下“中国国际大学生时装周”等系列大型活动落户福田，打造新锐设计师作品发布展示和品牌孵化平台。依托深圳会展中心，进一步整合现有的各类时尚活动，支持和推动中国（深圳）国际品牌服装服饰交易会、深圳国际珠宝展、深圳国际家具展、中国</w:t>
      </w:r>
      <w:r>
        <w:t>(</w:t>
      </w:r>
      <w:r>
        <w:rPr>
          <w:rFonts w:hint="eastAsia"/>
        </w:rPr>
        <w:t>深圳</w:t>
      </w:r>
      <w:r>
        <w:t>)</w:t>
      </w:r>
      <w:r>
        <w:rPr>
          <w:rFonts w:hint="eastAsia"/>
        </w:rPr>
        <w:t>国际品牌内衣展等时尚类展览交易会提升现活动能级和影响力，由专业化向国际化发展。积极引进国际著名品牌发布会、国际流行趋势作品发布会、新锐设计师作品发布会、国际时尚论坛等时尚发布展示和主题交流活动。通过多元时尚活动的持续开展，合力将福田打造成原创品牌孵化培育、本土品牌国际化提升、国际品牌辐射中国的时尚发布展示平台。</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64" w:name="_Toc434240873"/>
      <w:r>
        <w:rPr>
          <w:rFonts w:hint="eastAsia"/>
        </w:rPr>
        <w:t xml:space="preserve">   </w:t>
      </w:r>
      <w:r>
        <w:rPr>
          <w:rFonts w:hint="eastAsia" w:ascii="楷体" w:hAnsi="楷体" w:eastAsia="楷体" w:cs="楷体"/>
          <w:b w:val="0"/>
          <w:bCs w:val="0"/>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三</w:t>
      </w:r>
      <w:r>
        <w:rPr>
          <w:rFonts w:hint="eastAsia" w:ascii="楷体" w:hAnsi="楷体" w:eastAsia="楷体" w:cs="楷体"/>
          <w:b w:val="0"/>
          <w:bCs w:val="0"/>
          <w:lang w:val="en-US" w:eastAsia="zh-CN"/>
        </w:rPr>
        <w:t>)</w:t>
      </w:r>
      <w:r>
        <w:rPr>
          <w:rFonts w:hint="eastAsia" w:ascii="楷体" w:hAnsi="楷体" w:eastAsia="楷体" w:cs="楷体"/>
          <w:b w:val="0"/>
          <w:bCs w:val="0"/>
        </w:rPr>
        <w:t>时尚媒体引进和建设工程</w:t>
      </w:r>
      <w:bookmarkEnd w:id="64"/>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ascii="Calibri" w:hAnsi="Calibri" w:cs="Calibri"/>
        </w:rPr>
      </w:pPr>
      <w:bookmarkStart w:id="65" w:name="_Toc434240874"/>
      <w:r>
        <w:rPr>
          <w:rFonts w:hint="eastAsia"/>
        </w:rPr>
        <w:t xml:space="preserve">    </w:t>
      </w:r>
      <w:r>
        <w:t>1</w:t>
      </w:r>
      <w:r>
        <w:rPr>
          <w:rFonts w:hint="eastAsia"/>
          <w:lang w:val="en-US" w:eastAsia="zh-CN"/>
        </w:rPr>
        <w:t>.</w:t>
      </w:r>
      <w:r>
        <w:rPr>
          <w:rFonts w:hint="eastAsia"/>
        </w:rPr>
        <w:t>支持引进国际知名时尚媒体</w:t>
      </w:r>
      <w:bookmarkEnd w:id="65"/>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ascii="Calibri" w:hAnsi="Calibri" w:cs="Calibri"/>
        </w:rPr>
      </w:pPr>
      <w:r>
        <w:rPr>
          <w:rFonts w:hint="eastAsia"/>
        </w:rPr>
        <w:t xml:space="preserve">    推动和支持深圳报业集团、深圳出版发行集团等引进全球性时尚传媒集团合作出版中文版时尚媒体</w:t>
      </w:r>
      <w:r>
        <w:rPr>
          <w:rFonts w:hint="eastAsia" w:ascii="Calibri" w:hAnsi="Calibri"/>
        </w:rPr>
        <w:t>。</w:t>
      </w:r>
      <w:r>
        <w:rPr>
          <w:rFonts w:hint="eastAsia"/>
        </w:rPr>
        <w:t>推动和</w:t>
      </w:r>
      <w:r>
        <w:rPr>
          <w:rFonts w:hint="eastAsia" w:ascii="Calibri" w:hAnsi="Calibri"/>
        </w:rPr>
        <w:t>支持</w:t>
      </w:r>
      <w:r>
        <w:rPr>
          <w:rFonts w:hint="eastAsia"/>
        </w:rPr>
        <w:t>深圳广电集团和世界模特大赛国际组织总部等相关国内外主流时尚组织、专业机构共同</w:t>
      </w:r>
      <w:r>
        <w:rPr>
          <w:rFonts w:hint="eastAsia" w:ascii="Calibri" w:hAnsi="Calibri"/>
        </w:rPr>
        <w:t>策划制作包括全球超级模特真人秀在内的时尚节目。打造国际化时尚传播载体，建设深圳和福田时尚话语权。</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6" w:name="_Toc434240875"/>
      <w:r>
        <w:rPr>
          <w:rFonts w:hint="eastAsia"/>
        </w:rPr>
        <w:t xml:space="preserve">    </w:t>
      </w:r>
      <w:r>
        <w:t>2</w:t>
      </w:r>
      <w:r>
        <w:rPr>
          <w:rFonts w:hint="eastAsia"/>
          <w:lang w:val="en-US" w:eastAsia="zh-CN"/>
        </w:rPr>
        <w:t>.</w:t>
      </w:r>
      <w:r>
        <w:rPr>
          <w:rFonts w:hint="eastAsia"/>
        </w:rPr>
        <w:t>培育发展时尚新媒体和自媒体</w:t>
      </w:r>
      <w:bookmarkEnd w:id="6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支持国内时尚媒体（包括新型互联网媒体）在福田区设立分支机构及开展业务。支持相关行业协会和时尚运营机构建设面向渠道、面向时尚买手、面向设计师群体的时尚资讯网站和时尚社交新媒体。支持时尚企业和时尚运营机构建设时尚品牌自媒体，运用互联网思维，建立粉丝营销，传播品牌文化，展示时尚新品。培育和挖掘具有国际视野和行业影响力的福田</w:t>
      </w:r>
      <w:r>
        <w:rPr>
          <w:rFonts w:hint="eastAsia"/>
          <w:color w:val="000000"/>
        </w:rPr>
        <w:t>时尚意见领袖和时尚自媒体</w:t>
      </w:r>
      <w:r>
        <w:rPr>
          <w:rFonts w:hint="eastAsia"/>
        </w:rPr>
        <w:t>，积极传播时尚活动，发表时尚评论、推广时尚观念、分享时尚生活体验。打造福田时尚新媒体和自媒体集群，创新时尚传播体系。</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bookmarkStart w:id="67" w:name="_Toc434240876"/>
      <w:r>
        <w:rPr>
          <w:rFonts w:hint="eastAsia" w:ascii="楷体" w:hAnsi="楷体" w:eastAsia="楷体" w:cs="楷体"/>
          <w:b w:val="0"/>
          <w:bCs w:val="0"/>
          <w:lang w:val="en-US" w:eastAsia="zh-CN"/>
        </w:rPr>
        <w:t>(</w:t>
      </w:r>
      <w:r>
        <w:rPr>
          <w:rFonts w:hint="eastAsia" w:ascii="楷体" w:hAnsi="楷体" w:eastAsia="楷体" w:cs="楷体"/>
          <w:b w:val="0"/>
          <w:bCs w:val="0"/>
        </w:rPr>
        <w:t>四</w:t>
      </w:r>
      <w:r>
        <w:rPr>
          <w:rFonts w:hint="eastAsia" w:ascii="楷体" w:hAnsi="楷体" w:eastAsia="楷体" w:cs="楷体"/>
          <w:b w:val="0"/>
          <w:bCs w:val="0"/>
          <w:lang w:val="en-US" w:eastAsia="zh-CN"/>
        </w:rPr>
        <w:t>)</w:t>
      </w:r>
      <w:r>
        <w:rPr>
          <w:rFonts w:hint="eastAsia" w:ascii="楷体" w:hAnsi="楷体" w:eastAsia="楷体" w:cs="楷体"/>
          <w:b w:val="0"/>
          <w:bCs w:val="0"/>
        </w:rPr>
        <w:t>时尚产业人才培养与引进工程</w:t>
      </w:r>
      <w:bookmarkEnd w:id="67"/>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pPr>
      <w:bookmarkStart w:id="68" w:name="_Toc434240877"/>
      <w:r>
        <w:rPr>
          <w:rFonts w:hint="eastAsia"/>
        </w:rPr>
        <w:t xml:space="preserve">    </w:t>
      </w:r>
      <w:r>
        <w:t>1</w:t>
      </w:r>
      <w:r>
        <w:rPr>
          <w:rFonts w:hint="eastAsia"/>
          <w:lang w:val="en-US" w:eastAsia="zh-CN"/>
        </w:rPr>
        <w:t>.</w:t>
      </w:r>
      <w:r>
        <w:rPr>
          <w:rFonts w:hint="eastAsia"/>
        </w:rPr>
        <w:t>打造“中国深圳（福田）</w:t>
      </w:r>
      <w:r>
        <w:t>——</w:t>
      </w:r>
      <w:r>
        <w:rPr>
          <w:rFonts w:hint="eastAsia"/>
        </w:rPr>
        <w:t>全球时尚教育中心”</w:t>
      </w:r>
      <w:bookmarkEnd w:id="68"/>
      <w:r>
        <w:t xml:space="preserve"> </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以下沙滨河时代广场为基地，建设开放式的时尚教育平台。支持引进包括英国中央圣马丁艺术与设计学院、意大利马兰欧尼学院、美国帕森斯设计学院、巴黎</w:t>
      </w:r>
      <w:r>
        <w:t>ESMOD</w:t>
      </w:r>
      <w:r>
        <w:rPr>
          <w:rFonts w:hint="eastAsia"/>
        </w:rPr>
        <w:t>高等时装设计学校、比利时安德卫普皇家艺术学院等在内的国际时尚教育资源，通过以课程和师资合作形式，形成有国际经验、全球视野、深圳特色的时尚设计教育和时尚消费教育两大体系。</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r>
        <w:rPr>
          <w:rFonts w:hint="eastAsia" w:ascii="Calibri" w:hAnsi="Calibri"/>
        </w:rPr>
        <w:t>具体开设符合福田时尚产业发展需求和</w:t>
      </w:r>
      <w:r>
        <w:rPr>
          <w:rFonts w:hint="eastAsia"/>
        </w:rPr>
        <w:t>具有国际化教育水平的时尚研发、时尚设计、时尚管理、时尚营销、时尚传媒、视觉传达等时尚专业课程体系，</w:t>
      </w:r>
      <w:r>
        <w:rPr>
          <w:rFonts w:hint="eastAsia" w:hAnsi="宋体"/>
          <w:kern w:val="0"/>
        </w:rPr>
        <w:t>培育具国际影响力的本土年轻设计师</w:t>
      </w:r>
      <w:r>
        <w:rPr>
          <w:rFonts w:hint="eastAsia"/>
        </w:rPr>
        <w:t>、时尚买手、时尚媒体编辑等高端专业人才，塑造</w:t>
      </w:r>
      <w:r>
        <w:rPr>
          <w:rFonts w:hint="eastAsia" w:hAnsi="宋体"/>
          <w:kern w:val="0"/>
        </w:rPr>
        <w:t>具有全球化格局和国际竞争力的时尚产业家</w:t>
      </w:r>
      <w:r>
        <w:rPr>
          <w:rFonts w:hint="eastAsia"/>
          <w:kern w:val="0"/>
        </w:rPr>
        <w:t>。</w:t>
      </w:r>
      <w:r>
        <w:rPr>
          <w:rFonts w:hint="eastAsia"/>
        </w:rPr>
        <w:t>同时面向社会，开设生活方式和时尚审美课程，致力于提升市民时尚审美能力，推动深圳城市时尚文化和时尚消费发展。</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通过与国外专业机构的合作，发挥国内时尚服务企业的积极性，整合专业资本，重点在时装设计方面建立专业的研究和孵化基地，为国内外优秀新锐设计提供时尚创客空间和专业设备，打造完善的时装设计作品孵化和交易公共服务平台，形成产学研一体化的时尚教育格局，将福田区打造成具有国际影响力和产业集聚效应的时尚教育中心。</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69" w:name="_Toc434240878"/>
      <w:r>
        <w:rPr>
          <w:rFonts w:hint="eastAsia"/>
        </w:rPr>
        <w:t xml:space="preserve">    </w:t>
      </w:r>
      <w:r>
        <w:t>2</w:t>
      </w:r>
      <w:r>
        <w:rPr>
          <w:rFonts w:hint="eastAsia"/>
          <w:lang w:val="en-US" w:eastAsia="zh-CN"/>
        </w:rPr>
        <w:t>.</w:t>
      </w:r>
      <w:r>
        <w:rPr>
          <w:rFonts w:hint="eastAsia"/>
        </w:rPr>
        <w:t>构建时尚产业人才培育体系</w:t>
      </w:r>
      <w:bookmarkEnd w:id="6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在建设“中国深圳（福田）</w:t>
      </w:r>
      <w:r>
        <w:t>——</w:t>
      </w:r>
      <w:r>
        <w:rPr>
          <w:rFonts w:hint="eastAsia"/>
        </w:rPr>
        <w:t>全球时尚教育中心”和导入国际化、</w:t>
      </w:r>
      <w:r>
        <w:rPr>
          <w:rFonts w:hint="eastAsia" w:hAnsi="宋体"/>
          <w:kern w:val="0"/>
        </w:rPr>
        <w:t>产业化、知识化的时尚教育系统的基础上</w:t>
      </w:r>
      <w:r>
        <w:rPr>
          <w:rFonts w:hint="eastAsia"/>
        </w:rPr>
        <w:t>，鼓励和支持</w:t>
      </w:r>
      <w:r>
        <w:rPr>
          <w:rFonts w:hint="eastAsia"/>
          <w:kern w:val="0"/>
        </w:rPr>
        <w:t>支持行业协会、龙头企业利用行业、企业资源，以校企合作、产学研协同的方式，</w:t>
      </w:r>
      <w:r>
        <w:rPr>
          <w:rFonts w:hint="eastAsia"/>
        </w:rPr>
        <w:t>设立企业时尚大学，</w:t>
      </w:r>
      <w:r>
        <w:rPr>
          <w:rFonts w:hint="eastAsia"/>
          <w:kern w:val="0"/>
        </w:rPr>
        <w:t>打造企业经营管理与时尚创意设计结合的人才培养模式，培育符合企业发展需求的高层次复合型人才。</w:t>
      </w:r>
      <w:r>
        <w:rPr>
          <w:rFonts w:hint="eastAsia"/>
        </w:rPr>
        <w:t>引导和支持高校和专业培训机构在福田开展时尚专业知识和技能培训，依托辖区内时尚企业，建立福田时尚产业实习基地，培养各类高级专业型人员。着力构建</w:t>
      </w:r>
      <w:r>
        <w:rPr>
          <w:rFonts w:hint="eastAsia"/>
          <w:kern w:val="0"/>
        </w:rPr>
        <w:t>学历教育与职业培训并举、创意设计与经营管理结合的</w:t>
      </w:r>
      <w:r>
        <w:rPr>
          <w:rFonts w:hint="eastAsia"/>
        </w:rPr>
        <w:t>时尚产业人才培训体系，为福田时尚产业的可持续发展国际化和专业化的人才支撑。</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rPr>
      </w:pPr>
      <w:bookmarkStart w:id="70" w:name="_Toc434240879"/>
      <w:r>
        <w:rPr>
          <w:rFonts w:hint="eastAsia"/>
        </w:rPr>
        <w:t xml:space="preserve">    </w:t>
      </w:r>
      <w:r>
        <w:t>3</w:t>
      </w:r>
      <w:r>
        <w:rPr>
          <w:rFonts w:hint="eastAsia"/>
          <w:lang w:val="en-US" w:eastAsia="zh-CN"/>
        </w:rPr>
        <w:t>.</w:t>
      </w:r>
      <w:r>
        <w:rPr>
          <w:rFonts w:hint="eastAsia"/>
        </w:rPr>
        <w:t>推动高层次时尚人才引进和集聚</w:t>
      </w:r>
      <w:bookmarkEnd w:id="70"/>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建立时尚产业专业人才库和专家库，把时尚产业专业人才纳入区人才管理范畴，享受相关的政策和待遇。鼓励时尚产业专业人才申报深圳市高层次专业人才认定、产业发展与创新人才奖</w:t>
      </w:r>
      <w:r>
        <w:rPr>
          <w:rFonts w:hint="eastAsia"/>
          <w:kern w:val="0"/>
        </w:rPr>
        <w:t>。支持时尚企业着力引进国内外创意设计领军人物和知名设计师，对人才引进企业给予提供一定的费用补贴。与国际知名时尚设计学院合作，设立专业的奖学金，吸引优秀的时尚创意设计人才到福田时尚企业进行实习和发展。对本土时尚人才的创业发展、创作活动、学习深造、国际交流等进行奖励和资助。构建多层次的时尚人才引进机制，</w:t>
      </w:r>
      <w:r>
        <w:rPr>
          <w:rFonts w:hint="eastAsia"/>
        </w:rPr>
        <w:t>营造良好的产业发展环境，</w:t>
      </w:r>
      <w:r>
        <w:rPr>
          <w:rFonts w:hint="eastAsia"/>
          <w:kern w:val="0"/>
        </w:rPr>
        <w:t>汇聚全球时尚创意设计和经营管理人才。</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bookmarkStart w:id="71" w:name="_Toc434240880"/>
      <w:r>
        <w:rPr>
          <w:rFonts w:hint="eastAsia"/>
        </w:rPr>
        <w:t xml:space="preserve">    </w:t>
      </w:r>
      <w:r>
        <w:rPr>
          <w:rFonts w:hint="eastAsia" w:ascii="楷体" w:hAnsi="楷体" w:eastAsia="楷体" w:cs="楷体"/>
          <w:b w:val="0"/>
          <w:bCs w:val="0"/>
          <w:kern w:val="0"/>
          <w:lang w:val="en-US" w:eastAsia="zh-CN"/>
        </w:rPr>
        <w:t>(</w:t>
      </w:r>
      <w:r>
        <w:rPr>
          <w:rFonts w:hint="eastAsia" w:ascii="楷体" w:hAnsi="楷体" w:eastAsia="楷体" w:cs="楷体"/>
          <w:b w:val="0"/>
          <w:bCs w:val="0"/>
          <w:kern w:val="0"/>
        </w:rPr>
        <w:t>五</w:t>
      </w:r>
      <w:r>
        <w:rPr>
          <w:rFonts w:hint="eastAsia" w:ascii="楷体" w:hAnsi="楷体" w:eastAsia="楷体" w:cs="楷体"/>
          <w:b w:val="0"/>
          <w:bCs w:val="0"/>
          <w:kern w:val="0"/>
          <w:lang w:val="en-US" w:eastAsia="zh-CN"/>
        </w:rPr>
        <w:t>)</w:t>
      </w:r>
      <w:r>
        <w:rPr>
          <w:rFonts w:hint="eastAsia" w:ascii="楷体" w:hAnsi="楷体" w:eastAsia="楷体" w:cs="楷体"/>
          <w:b w:val="0"/>
          <w:bCs w:val="0"/>
        </w:rPr>
        <w:t>知识产权服务体系建设工程</w:t>
      </w:r>
      <w:bookmarkEnd w:id="71"/>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72" w:name="_Toc434240881"/>
      <w:r>
        <w:rPr>
          <w:rFonts w:hint="eastAsia"/>
        </w:rPr>
        <w:t xml:space="preserve">    </w:t>
      </w:r>
      <w:r>
        <w:rPr>
          <w:kern w:val="0"/>
        </w:rPr>
        <w:t>1</w:t>
      </w:r>
      <w:r>
        <w:rPr>
          <w:rFonts w:hint="eastAsia"/>
          <w:kern w:val="0"/>
          <w:lang w:val="en-US" w:eastAsia="zh-CN"/>
        </w:rPr>
        <w:t>.</w:t>
      </w:r>
      <w:r>
        <w:rPr>
          <w:rFonts w:hint="eastAsia"/>
        </w:rPr>
        <w:t>加强创意设计知识产权保护</w:t>
      </w:r>
      <w:bookmarkEnd w:id="72"/>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探索引进运营成熟的设计版权电子认证系统，通过全数字保护模式，第一时间为创意设计作品进行网上公证，与现有的版权登记和专利申请相互补充。</w:t>
      </w:r>
      <w:r>
        <w:rPr>
          <w:rFonts w:hint="eastAsia"/>
          <w:kern w:val="0"/>
        </w:rPr>
        <w:t>推行时尚创意设计项目知识产权预备案制度，鼓励时尚企业和设计师加强创意设计成果保护，及时进行专利申请和著作权登记，</w:t>
      </w:r>
      <w:r>
        <w:rPr>
          <w:rFonts w:hint="eastAsia"/>
          <w:color w:val="000000"/>
        </w:rPr>
        <w:t>从源头保护设计创意知识产权</w:t>
      </w:r>
      <w:r>
        <w:rPr>
          <w:rFonts w:hint="eastAsia"/>
          <w:color w:val="000000"/>
          <w:kern w:val="0"/>
        </w:rPr>
        <w:t>。</w:t>
      </w:r>
      <w:r>
        <w:rPr>
          <w:rFonts w:hint="eastAsia"/>
          <w:kern w:val="0"/>
        </w:rPr>
        <w:t>建立知识产权信用制度和纠纷预警机制，加大成果转化过程中的知识产权保护监督力度，依法严厉打击各种侵权行为。建立创意设计成果和知识产权的交易、托管等平台和机制，促进创意设计成果和知识产权合理有效流通。完善知识产权入股、分红等形式的激励机制，鼓励和支持设计师以知识产权作价出资形式进行创业。</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73" w:name="_Toc434240882"/>
      <w:r>
        <w:rPr>
          <w:rFonts w:hint="eastAsia"/>
        </w:rPr>
        <w:t xml:space="preserve">    </w:t>
      </w:r>
      <w:r>
        <w:rPr>
          <w:kern w:val="0"/>
        </w:rPr>
        <w:t>2</w:t>
      </w:r>
      <w:r>
        <w:rPr>
          <w:rFonts w:hint="eastAsia"/>
          <w:kern w:val="0"/>
          <w:lang w:val="en-US" w:eastAsia="zh-CN"/>
        </w:rPr>
        <w:t>.</w:t>
      </w:r>
      <w:r>
        <w:rPr>
          <w:rFonts w:hint="eastAsia"/>
          <w:kern w:val="0"/>
        </w:rPr>
        <w:t>建立时尚品牌保护机制</w:t>
      </w:r>
      <w:bookmarkEnd w:id="73"/>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kern w:val="0"/>
        </w:rPr>
      </w:pPr>
      <w:r>
        <w:rPr>
          <w:rFonts w:hint="eastAsia"/>
        </w:rPr>
        <w:t xml:space="preserve">    完善时尚品牌评价体系，建立福田知名时尚品牌库，</w:t>
      </w:r>
      <w:r>
        <w:rPr>
          <w:rFonts w:hint="eastAsia"/>
          <w:color w:val="333333"/>
        </w:rPr>
        <w:t>联合金融机构、产权交易中心等为时尚品牌企业提供品牌价值评估及品牌交易、转让、合作等方面专业服务。</w:t>
      </w:r>
      <w:r>
        <w:rPr>
          <w:rFonts w:hint="eastAsia"/>
          <w:kern w:val="0"/>
        </w:rPr>
        <w:t>建立时尚品牌保护长效机制健，严厉打击各种侵牌冒牌行为，创造良好市场环境，形成企业自我保护、行政保护和司法保护三位一体、相互结合的保护体系。</w:t>
      </w:r>
    </w:p>
    <w:p>
      <w:pPr>
        <w:pStyle w:val="4"/>
        <w:pageBreakBefore w:val="0"/>
        <w:widowControl w:val="0"/>
        <w:kinsoku/>
        <w:wordWrap/>
        <w:overflowPunct/>
        <w:topLinePunct w:val="0"/>
        <w:autoSpaceDE/>
        <w:autoSpaceDN/>
        <w:bidi w:val="0"/>
        <w:adjustRightInd/>
        <w:spacing w:before="0" w:after="0" w:line="560" w:lineRule="exact"/>
        <w:ind w:left="0" w:leftChars="0" w:right="0" w:rightChars="0" w:firstLine="0" w:firstLineChars="0"/>
        <w:textAlignment w:val="auto"/>
        <w:rPr>
          <w:rFonts w:cs="Times New Roman"/>
          <w:kern w:val="0"/>
        </w:rPr>
      </w:pPr>
      <w:bookmarkStart w:id="74" w:name="_Toc434240883"/>
      <w:r>
        <w:rPr>
          <w:rFonts w:hint="eastAsia"/>
        </w:rPr>
        <w:t xml:space="preserve">    </w:t>
      </w:r>
      <w:r>
        <w:rPr>
          <w:kern w:val="0"/>
        </w:rPr>
        <w:t>3</w:t>
      </w:r>
      <w:r>
        <w:rPr>
          <w:rFonts w:hint="eastAsia"/>
          <w:kern w:val="0"/>
          <w:lang w:val="en-US" w:eastAsia="zh-CN"/>
        </w:rPr>
        <w:t>.</w:t>
      </w:r>
      <w:r>
        <w:rPr>
          <w:rFonts w:hint="eastAsia"/>
          <w:kern w:val="0"/>
        </w:rPr>
        <w:t>推动时尚品牌商标国际注册</w:t>
      </w:r>
      <w:bookmarkEnd w:id="74"/>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w:t>
      </w:r>
      <w:r>
        <w:rPr>
          <w:rFonts w:hint="eastAsia" w:ascii="Calibri" w:hAnsi="Calibri"/>
        </w:rPr>
        <w:t>引导和支持福田时尚企业</w:t>
      </w:r>
      <w:r>
        <w:rPr>
          <w:rFonts w:hint="eastAsia"/>
        </w:rPr>
        <w:t>增强商标国际注册意识、实施商标国际注册，防范时尚品牌商标在国际市场上被抢先注册，为福田时尚品牌国际化发展提供“通行证”。</w:t>
      </w:r>
      <w:r>
        <w:rPr>
          <w:rFonts w:hint="eastAsia" w:ascii="Calibri" w:hAnsi="Calibri"/>
        </w:rPr>
        <w:t>实施海内外商标监测公共服务，</w:t>
      </w:r>
      <w:r>
        <w:rPr>
          <w:rFonts w:hint="eastAsia"/>
        </w:rPr>
        <w:t>密切关注国家工商总局颁布的《商标公告》，并委托专业商标代理机构进行海内外市场实时监控，</w:t>
      </w:r>
      <w:r>
        <w:rPr>
          <w:rFonts w:hint="eastAsia" w:ascii="Calibri" w:hAnsi="Calibri"/>
        </w:rPr>
        <w:t>为时尚企业</w:t>
      </w:r>
      <w:r>
        <w:rPr>
          <w:rFonts w:hint="eastAsia"/>
        </w:rPr>
        <w:t>及时</w:t>
      </w:r>
      <w:r>
        <w:rPr>
          <w:rFonts w:hint="eastAsia" w:ascii="Calibri" w:hAnsi="Calibri"/>
        </w:rPr>
        <w:t>提供商标被抢注和侵权</w:t>
      </w:r>
      <w:r>
        <w:rPr>
          <w:rFonts w:hint="eastAsia"/>
        </w:rPr>
        <w:t>信息，制定应对措施。</w:t>
      </w:r>
    </w:p>
    <w:p>
      <w:pPr>
        <w:pStyle w:val="2"/>
        <w:pageBreakBefore w:val="0"/>
        <w:widowControl w:val="0"/>
        <w:kinsoku/>
        <w:wordWrap/>
        <w:overflowPunct/>
        <w:topLinePunct w:val="0"/>
        <w:autoSpaceDE/>
        <w:autoSpaceDN/>
        <w:bidi w:val="0"/>
        <w:adjustRightInd/>
        <w:spacing w:before="0" w:after="0" w:line="560" w:lineRule="exact"/>
        <w:ind w:left="0" w:leftChars="0" w:right="0" w:rightChars="0"/>
        <w:jc w:val="center"/>
        <w:textAlignment w:val="auto"/>
        <w:rPr>
          <w:rFonts w:cs="Times New Roman"/>
          <w:b w:val="0"/>
          <w:bCs w:val="0"/>
        </w:rPr>
      </w:pPr>
      <w:bookmarkStart w:id="75" w:name="_Toc434240884"/>
      <w:r>
        <w:rPr>
          <w:rFonts w:hint="eastAsia" w:cs="黑体"/>
          <w:b w:val="0"/>
          <w:bCs w:val="0"/>
        </w:rPr>
        <w:t>五、保障措施</w:t>
      </w:r>
      <w:bookmarkEnd w:id="75"/>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76" w:name="_Toc434240885"/>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一</w:t>
      </w:r>
      <w:r>
        <w:rPr>
          <w:rFonts w:hint="eastAsia" w:ascii="楷体" w:hAnsi="楷体" w:eastAsia="楷体" w:cs="楷体"/>
          <w:b w:val="0"/>
          <w:bCs w:val="0"/>
          <w:lang w:val="en-US" w:eastAsia="zh-CN"/>
        </w:rPr>
        <w:t>)</w:t>
      </w:r>
      <w:r>
        <w:rPr>
          <w:rFonts w:hint="eastAsia" w:ascii="楷体" w:hAnsi="楷体" w:eastAsia="楷体" w:cs="楷体"/>
          <w:b w:val="0"/>
          <w:bCs w:val="0"/>
        </w:rPr>
        <w:t>加强组织保障</w:t>
      </w:r>
      <w:bookmarkEnd w:id="76"/>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成立时尚产业发展领导小组，由区长任组长，常务副区长和分管副区长任副组长，成员包括区发改局、经促局、教育局、科创局、财政局、统计局、文体局、文产办、更新办、企服中心等部门，负责时尚产业发展工作的统筹协调以及重大事项的审议等。领导小组下设办公室，办公室设在区文产办，负责日常推进工作。</w:t>
      </w:r>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各牵头单位根据本规划任务和重点工程的分工，制定相应工作方案（含实施内容、资金计划、存在问题和对策、进度安排等），统一报区政府审批。在工作方案得到区政府批准后，把各项工作要分解落实到部门和责任人，并实行目标管理责任制。领导小组办公室统一组织和协调，加强多方沟通，及时解决问题。</w:t>
      </w:r>
      <w:r>
        <w:t xml:space="preserve"> </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77" w:name="_Toc434240886"/>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二</w:t>
      </w:r>
      <w:r>
        <w:rPr>
          <w:rFonts w:hint="eastAsia" w:ascii="楷体" w:hAnsi="楷体" w:eastAsia="楷体" w:cs="楷体"/>
          <w:b w:val="0"/>
          <w:bCs w:val="0"/>
          <w:lang w:val="en-US" w:eastAsia="zh-CN"/>
        </w:rPr>
        <w:t>)</w:t>
      </w:r>
      <w:r>
        <w:rPr>
          <w:rFonts w:hint="eastAsia" w:ascii="楷体" w:hAnsi="楷体" w:eastAsia="楷体" w:cs="楷体"/>
          <w:b w:val="0"/>
          <w:bCs w:val="0"/>
        </w:rPr>
        <w:t>推动政策落实</w:t>
      </w:r>
      <w:bookmarkEnd w:id="77"/>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由文产办牵头，以政策创新和关键政策突破为抓手，从财政扶持、金融支持、土地保障、配套建设等方面，制定落实辖区时尚产业发展扶持政策，</w:t>
      </w:r>
      <w:r>
        <w:rPr>
          <w:rFonts w:hint="eastAsia"/>
          <w:color w:val="000000"/>
        </w:rPr>
        <w:t>制定辖区各类补贴和奖励资金管理办法，引导和鼓励符合条件的企业积极申报。</w:t>
      </w:r>
      <w:r>
        <w:rPr>
          <w:rFonts w:hint="eastAsia"/>
        </w:rPr>
        <w:t>探索时尚企业扶持政策创新</w:t>
      </w:r>
      <w:r>
        <w:rPr>
          <w:rFonts w:hint="eastAsia" w:ascii="Calibri" w:hAnsi="Calibri"/>
        </w:rPr>
        <w:t>机制</w:t>
      </w:r>
      <w:r>
        <w:rPr>
          <w:rFonts w:hint="eastAsia"/>
        </w:rPr>
        <w:t>，对于区政府认定的时尚产业重点示范企业和示范项目，可突破扶持资金额度和扶持年限的限制，以增强政策实施和落实的可操作性和可持续性。积极从国家、省、市相关部门争取到更多的政策、资源和资金支持，特别是用足用活和争取更多市相关产业发展专项资金的支持。</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pPr>
      <w:bookmarkStart w:id="78" w:name="_Toc434240887"/>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三</w:t>
      </w:r>
      <w:r>
        <w:rPr>
          <w:rFonts w:hint="eastAsia" w:ascii="楷体" w:hAnsi="楷体" w:eastAsia="楷体" w:cs="楷体"/>
          <w:b w:val="0"/>
          <w:bCs w:val="0"/>
          <w:lang w:val="en-US" w:eastAsia="zh-CN"/>
        </w:rPr>
        <w:t>)</w:t>
      </w:r>
      <w:r>
        <w:rPr>
          <w:rFonts w:hint="eastAsia" w:ascii="楷体" w:hAnsi="楷体" w:eastAsia="楷体" w:cs="楷体"/>
          <w:b w:val="0"/>
          <w:bCs w:val="0"/>
        </w:rPr>
        <w:t>强化金融支持</w:t>
      </w:r>
      <w:bookmarkEnd w:id="78"/>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r>
        <w:rPr>
          <w:rFonts w:hint="eastAsia"/>
        </w:rPr>
        <w:t xml:space="preserve">    按照“以政府资金引导带动企业和社会投入”的基本原则，加大时尚发展资金保障力度。设立时尚产业专项发展资金，支持时尚产业发展，主要用于支持本规划的主要任务和重点工程的落实和实施，对龙头骨干企业进行研发创新、品牌建设、人才引进、海外市场推广、国际交流提供资金扶持。要充分发挥财政资金的杠杆效应，积极引导企业和社会对时尚产业的投入和投资，推动时尚与市场对接、时尚与资本融合。</w:t>
      </w:r>
    </w:p>
    <w:p>
      <w:pPr>
        <w:pStyle w:val="3"/>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rPr>
      </w:pPr>
      <w:bookmarkStart w:id="79" w:name="_Toc434240888"/>
      <w:r>
        <w:rPr>
          <w:rFonts w:hint="eastAsia"/>
        </w:rPr>
        <w:t xml:space="preserve">    </w:t>
      </w:r>
      <w:r>
        <w:rPr>
          <w:rFonts w:hint="eastAsia" w:ascii="楷体" w:hAnsi="楷体" w:eastAsia="楷体" w:cs="楷体"/>
          <w:b w:val="0"/>
          <w:bCs w:val="0"/>
          <w:lang w:val="en-US" w:eastAsia="zh-CN"/>
        </w:rPr>
        <w:t>(</w:t>
      </w:r>
      <w:r>
        <w:rPr>
          <w:rFonts w:hint="eastAsia" w:ascii="楷体" w:hAnsi="楷体" w:eastAsia="楷体" w:cs="楷体"/>
          <w:b w:val="0"/>
          <w:bCs w:val="0"/>
        </w:rPr>
        <w:t>四</w:t>
      </w:r>
      <w:r>
        <w:rPr>
          <w:rFonts w:hint="eastAsia" w:ascii="楷体" w:hAnsi="楷体" w:eastAsia="楷体" w:cs="楷体"/>
          <w:b w:val="0"/>
          <w:bCs w:val="0"/>
          <w:lang w:val="en-US" w:eastAsia="zh-CN"/>
        </w:rPr>
        <w:t>)</w:t>
      </w:r>
      <w:r>
        <w:rPr>
          <w:rFonts w:hint="eastAsia" w:ascii="楷体" w:hAnsi="楷体" w:eastAsia="楷体" w:cs="楷体"/>
          <w:b w:val="0"/>
          <w:bCs w:val="0"/>
        </w:rPr>
        <w:t>保障空间需求</w:t>
      </w:r>
      <w:bookmarkEnd w:id="79"/>
    </w:p>
    <w:p>
      <w:pPr>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rPr>
          <w:rFonts w:cs="Times New Roman"/>
          <w:color w:val="FF0000"/>
        </w:rPr>
      </w:pPr>
      <w:r>
        <w:rPr>
          <w:rFonts w:hint="eastAsia"/>
        </w:rPr>
        <w:t xml:space="preserve">    综合考虑时尚产业发展现状、特征和发展空间的需求，以城市更新为抓手，坚持空间激活和功能提升原则，梳理分类福田区现有更新项目和存量物业，以物业运作与产业发展相结合的发展理念，“大拆建”与“微更新”相结合的更新模式，对政府自有物业、国企物业、市场物业与公共空间等不同权属性质物业进行有序持续、可操作的空间更新与利用，加快推进旧商业区、旧工业厂房、旧城中村、旧住宅区改造，</w:t>
      </w:r>
      <w:r>
        <w:rPr>
          <w:rFonts w:hint="eastAsia"/>
          <w:color w:val="000000"/>
        </w:rPr>
        <w:t>鼓励盘活存量房地产资源，</w:t>
      </w:r>
      <w:r>
        <w:rPr>
          <w:rFonts w:hint="eastAsia"/>
        </w:rPr>
        <w:t>实现价值再造，大力提升时尚产业发展空间承载能力。</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814" w:left="1587"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00004FF" w:usb2="00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cs="Times New Roman"/>
      </w:rPr>
    </w:pPr>
    <w:r>
      <w:fldChar w:fldCharType="begin"/>
    </w:r>
    <w:r>
      <w:instrText xml:space="preserve"> PAGE   \* MERGEFORMAT </w:instrText>
    </w:r>
    <w:r>
      <w:fldChar w:fldCharType="separate"/>
    </w:r>
    <w:r>
      <w:rPr>
        <w:lang w:val="zh-CN"/>
      </w:rPr>
      <w:t>7</w:t>
    </w:r>
    <w:r>
      <w:rPr>
        <w:lang w:val="zh-CN"/>
      </w:rPr>
      <w:fldChar w:fldCharType="end"/>
    </w:r>
  </w:p>
  <w:p>
    <w:pPr>
      <w:pStyle w:val="7"/>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QyYjdlNzU3NGZmZGMwMzVjYzk4MmUyMGVmNjM4MjAifQ=="/>
  </w:docVars>
  <w:rsids>
    <w:rsidRoot w:val="00387523"/>
    <w:rsid w:val="000068A8"/>
    <w:rsid w:val="00007CF7"/>
    <w:rsid w:val="000119FA"/>
    <w:rsid w:val="000122E8"/>
    <w:rsid w:val="000137D6"/>
    <w:rsid w:val="00023676"/>
    <w:rsid w:val="00024B1E"/>
    <w:rsid w:val="00030434"/>
    <w:rsid w:val="00033E16"/>
    <w:rsid w:val="000439D7"/>
    <w:rsid w:val="00062F56"/>
    <w:rsid w:val="0007175B"/>
    <w:rsid w:val="00083EAF"/>
    <w:rsid w:val="000872B0"/>
    <w:rsid w:val="00091CDB"/>
    <w:rsid w:val="00097173"/>
    <w:rsid w:val="000A033D"/>
    <w:rsid w:val="000B0F0D"/>
    <w:rsid w:val="000C1A08"/>
    <w:rsid w:val="000C2523"/>
    <w:rsid w:val="000E0A5D"/>
    <w:rsid w:val="000E15C6"/>
    <w:rsid w:val="000F2194"/>
    <w:rsid w:val="000F5445"/>
    <w:rsid w:val="000F751C"/>
    <w:rsid w:val="00104DDA"/>
    <w:rsid w:val="0011310A"/>
    <w:rsid w:val="001253C0"/>
    <w:rsid w:val="0013460F"/>
    <w:rsid w:val="00137738"/>
    <w:rsid w:val="0015003B"/>
    <w:rsid w:val="00156452"/>
    <w:rsid w:val="001627FD"/>
    <w:rsid w:val="001666F4"/>
    <w:rsid w:val="00182F8E"/>
    <w:rsid w:val="00187760"/>
    <w:rsid w:val="0019729D"/>
    <w:rsid w:val="00197390"/>
    <w:rsid w:val="001A30A0"/>
    <w:rsid w:val="001A3564"/>
    <w:rsid w:val="001B6C2E"/>
    <w:rsid w:val="001D0612"/>
    <w:rsid w:val="001D3103"/>
    <w:rsid w:val="001D443F"/>
    <w:rsid w:val="001E03CE"/>
    <w:rsid w:val="001F2F47"/>
    <w:rsid w:val="002015E5"/>
    <w:rsid w:val="00210CBB"/>
    <w:rsid w:val="002127C5"/>
    <w:rsid w:val="00213E6C"/>
    <w:rsid w:val="0021620B"/>
    <w:rsid w:val="00222CE5"/>
    <w:rsid w:val="00236E5E"/>
    <w:rsid w:val="00245E8E"/>
    <w:rsid w:val="0025584F"/>
    <w:rsid w:val="0026523E"/>
    <w:rsid w:val="002675D7"/>
    <w:rsid w:val="00270630"/>
    <w:rsid w:val="0028398C"/>
    <w:rsid w:val="00285AFC"/>
    <w:rsid w:val="0029072D"/>
    <w:rsid w:val="00293222"/>
    <w:rsid w:val="002A18EF"/>
    <w:rsid w:val="002A68A0"/>
    <w:rsid w:val="002B12C1"/>
    <w:rsid w:val="002B26B0"/>
    <w:rsid w:val="002B6957"/>
    <w:rsid w:val="002B79CC"/>
    <w:rsid w:val="002B7A3E"/>
    <w:rsid w:val="002C15A1"/>
    <w:rsid w:val="002C17E1"/>
    <w:rsid w:val="002C3C44"/>
    <w:rsid w:val="002C4100"/>
    <w:rsid w:val="00305198"/>
    <w:rsid w:val="00313AA4"/>
    <w:rsid w:val="00315389"/>
    <w:rsid w:val="00353358"/>
    <w:rsid w:val="00354E3D"/>
    <w:rsid w:val="0035549D"/>
    <w:rsid w:val="00360564"/>
    <w:rsid w:val="00363368"/>
    <w:rsid w:val="003635FE"/>
    <w:rsid w:val="00371AED"/>
    <w:rsid w:val="003772C0"/>
    <w:rsid w:val="00383F19"/>
    <w:rsid w:val="0038487F"/>
    <w:rsid w:val="00385997"/>
    <w:rsid w:val="00387523"/>
    <w:rsid w:val="00393932"/>
    <w:rsid w:val="003A45C3"/>
    <w:rsid w:val="003A5E3C"/>
    <w:rsid w:val="003B2745"/>
    <w:rsid w:val="003B5B7C"/>
    <w:rsid w:val="003C2790"/>
    <w:rsid w:val="003C40D9"/>
    <w:rsid w:val="003C4A33"/>
    <w:rsid w:val="003C7676"/>
    <w:rsid w:val="003D1A7B"/>
    <w:rsid w:val="003D676C"/>
    <w:rsid w:val="003E0923"/>
    <w:rsid w:val="003E2715"/>
    <w:rsid w:val="003F0524"/>
    <w:rsid w:val="003F3649"/>
    <w:rsid w:val="00403F49"/>
    <w:rsid w:val="00404B73"/>
    <w:rsid w:val="004222BD"/>
    <w:rsid w:val="00427251"/>
    <w:rsid w:val="0043064B"/>
    <w:rsid w:val="0043583C"/>
    <w:rsid w:val="00435D17"/>
    <w:rsid w:val="0045042C"/>
    <w:rsid w:val="00456588"/>
    <w:rsid w:val="004633D8"/>
    <w:rsid w:val="004658E0"/>
    <w:rsid w:val="00475D72"/>
    <w:rsid w:val="0047721A"/>
    <w:rsid w:val="00477E1B"/>
    <w:rsid w:val="004851B0"/>
    <w:rsid w:val="00490E45"/>
    <w:rsid w:val="004A0DE5"/>
    <w:rsid w:val="004A3AF0"/>
    <w:rsid w:val="004C73E1"/>
    <w:rsid w:val="004D200B"/>
    <w:rsid w:val="004D25CB"/>
    <w:rsid w:val="004D73D2"/>
    <w:rsid w:val="004F1D8C"/>
    <w:rsid w:val="005042A2"/>
    <w:rsid w:val="005074C4"/>
    <w:rsid w:val="00510EB0"/>
    <w:rsid w:val="00511680"/>
    <w:rsid w:val="005117C3"/>
    <w:rsid w:val="00535FA0"/>
    <w:rsid w:val="00540EE7"/>
    <w:rsid w:val="005471BF"/>
    <w:rsid w:val="00547F50"/>
    <w:rsid w:val="00556324"/>
    <w:rsid w:val="00571C85"/>
    <w:rsid w:val="0057437E"/>
    <w:rsid w:val="00580ECE"/>
    <w:rsid w:val="005870F9"/>
    <w:rsid w:val="005A12E0"/>
    <w:rsid w:val="005A203F"/>
    <w:rsid w:val="005A6224"/>
    <w:rsid w:val="005B08BD"/>
    <w:rsid w:val="005B3F80"/>
    <w:rsid w:val="005B7697"/>
    <w:rsid w:val="005C2B0B"/>
    <w:rsid w:val="005D6629"/>
    <w:rsid w:val="005F4DAB"/>
    <w:rsid w:val="005F629E"/>
    <w:rsid w:val="005F677F"/>
    <w:rsid w:val="005F76D3"/>
    <w:rsid w:val="00611344"/>
    <w:rsid w:val="00614DAE"/>
    <w:rsid w:val="0062602C"/>
    <w:rsid w:val="00634297"/>
    <w:rsid w:val="00643E9A"/>
    <w:rsid w:val="0065145A"/>
    <w:rsid w:val="00671C94"/>
    <w:rsid w:val="00673499"/>
    <w:rsid w:val="00674725"/>
    <w:rsid w:val="00695FDF"/>
    <w:rsid w:val="0069748E"/>
    <w:rsid w:val="006A2175"/>
    <w:rsid w:val="006B3756"/>
    <w:rsid w:val="006B687A"/>
    <w:rsid w:val="006C239A"/>
    <w:rsid w:val="006C6765"/>
    <w:rsid w:val="006D329F"/>
    <w:rsid w:val="006F2221"/>
    <w:rsid w:val="006F46C4"/>
    <w:rsid w:val="006F508B"/>
    <w:rsid w:val="00710E3D"/>
    <w:rsid w:val="0071248F"/>
    <w:rsid w:val="00717488"/>
    <w:rsid w:val="00724494"/>
    <w:rsid w:val="007311A8"/>
    <w:rsid w:val="00732925"/>
    <w:rsid w:val="0073321D"/>
    <w:rsid w:val="007365E1"/>
    <w:rsid w:val="0073693D"/>
    <w:rsid w:val="007512F4"/>
    <w:rsid w:val="0075220E"/>
    <w:rsid w:val="00760264"/>
    <w:rsid w:val="00774A74"/>
    <w:rsid w:val="00775908"/>
    <w:rsid w:val="00786E46"/>
    <w:rsid w:val="007903E9"/>
    <w:rsid w:val="00790959"/>
    <w:rsid w:val="00791491"/>
    <w:rsid w:val="0079383B"/>
    <w:rsid w:val="007A32E0"/>
    <w:rsid w:val="007A6461"/>
    <w:rsid w:val="007B2443"/>
    <w:rsid w:val="007B2C9D"/>
    <w:rsid w:val="007B7F9D"/>
    <w:rsid w:val="007C777F"/>
    <w:rsid w:val="007D0BD0"/>
    <w:rsid w:val="007D5F8F"/>
    <w:rsid w:val="007F18E3"/>
    <w:rsid w:val="007F5FDD"/>
    <w:rsid w:val="008066F0"/>
    <w:rsid w:val="008217C7"/>
    <w:rsid w:val="00822DCF"/>
    <w:rsid w:val="008361F2"/>
    <w:rsid w:val="00847AD8"/>
    <w:rsid w:val="00852482"/>
    <w:rsid w:val="00871573"/>
    <w:rsid w:val="00871B56"/>
    <w:rsid w:val="00873043"/>
    <w:rsid w:val="008767AD"/>
    <w:rsid w:val="00892CB4"/>
    <w:rsid w:val="008A2B90"/>
    <w:rsid w:val="008B4247"/>
    <w:rsid w:val="008B600B"/>
    <w:rsid w:val="008C0157"/>
    <w:rsid w:val="008C6AA7"/>
    <w:rsid w:val="008D726A"/>
    <w:rsid w:val="008E21BD"/>
    <w:rsid w:val="008E36A2"/>
    <w:rsid w:val="008F2871"/>
    <w:rsid w:val="008F7A76"/>
    <w:rsid w:val="0090061D"/>
    <w:rsid w:val="00903A5A"/>
    <w:rsid w:val="00905F1A"/>
    <w:rsid w:val="00913E8C"/>
    <w:rsid w:val="00916309"/>
    <w:rsid w:val="00916439"/>
    <w:rsid w:val="0092172A"/>
    <w:rsid w:val="00941650"/>
    <w:rsid w:val="00942CBA"/>
    <w:rsid w:val="009464F2"/>
    <w:rsid w:val="00946A46"/>
    <w:rsid w:val="009471C4"/>
    <w:rsid w:val="00950B90"/>
    <w:rsid w:val="00956CD1"/>
    <w:rsid w:val="009660E3"/>
    <w:rsid w:val="00967252"/>
    <w:rsid w:val="009720F5"/>
    <w:rsid w:val="009863A3"/>
    <w:rsid w:val="009901BC"/>
    <w:rsid w:val="00991F17"/>
    <w:rsid w:val="00995D0A"/>
    <w:rsid w:val="009A5945"/>
    <w:rsid w:val="009B0E74"/>
    <w:rsid w:val="009B2AA7"/>
    <w:rsid w:val="009B6B22"/>
    <w:rsid w:val="009C270F"/>
    <w:rsid w:val="009C40A1"/>
    <w:rsid w:val="009D6F70"/>
    <w:rsid w:val="009E13F7"/>
    <w:rsid w:val="00A04278"/>
    <w:rsid w:val="00A137F7"/>
    <w:rsid w:val="00A14B9D"/>
    <w:rsid w:val="00A20742"/>
    <w:rsid w:val="00A25D00"/>
    <w:rsid w:val="00A31390"/>
    <w:rsid w:val="00A36CFF"/>
    <w:rsid w:val="00A539F4"/>
    <w:rsid w:val="00A70FD1"/>
    <w:rsid w:val="00A722E6"/>
    <w:rsid w:val="00A73CA6"/>
    <w:rsid w:val="00A90A92"/>
    <w:rsid w:val="00A93E99"/>
    <w:rsid w:val="00AA012C"/>
    <w:rsid w:val="00AA16C5"/>
    <w:rsid w:val="00AA1CC0"/>
    <w:rsid w:val="00AB1148"/>
    <w:rsid w:val="00AB469C"/>
    <w:rsid w:val="00AB76BC"/>
    <w:rsid w:val="00AC42F9"/>
    <w:rsid w:val="00AE4320"/>
    <w:rsid w:val="00AE53EE"/>
    <w:rsid w:val="00AE582F"/>
    <w:rsid w:val="00AF093B"/>
    <w:rsid w:val="00AF313B"/>
    <w:rsid w:val="00AF4550"/>
    <w:rsid w:val="00B049DA"/>
    <w:rsid w:val="00B06544"/>
    <w:rsid w:val="00B111CC"/>
    <w:rsid w:val="00B11FF9"/>
    <w:rsid w:val="00B16CF3"/>
    <w:rsid w:val="00B17027"/>
    <w:rsid w:val="00B23B4D"/>
    <w:rsid w:val="00B31153"/>
    <w:rsid w:val="00B34809"/>
    <w:rsid w:val="00B368E3"/>
    <w:rsid w:val="00B555ED"/>
    <w:rsid w:val="00B56BCB"/>
    <w:rsid w:val="00B62058"/>
    <w:rsid w:val="00B623E8"/>
    <w:rsid w:val="00B66C16"/>
    <w:rsid w:val="00B72143"/>
    <w:rsid w:val="00B7308A"/>
    <w:rsid w:val="00B753C1"/>
    <w:rsid w:val="00B77522"/>
    <w:rsid w:val="00B832D8"/>
    <w:rsid w:val="00B96A56"/>
    <w:rsid w:val="00BB0D86"/>
    <w:rsid w:val="00BB6F60"/>
    <w:rsid w:val="00BC0356"/>
    <w:rsid w:val="00BC2DC4"/>
    <w:rsid w:val="00BC6A10"/>
    <w:rsid w:val="00BC781C"/>
    <w:rsid w:val="00BC7D3E"/>
    <w:rsid w:val="00BE146B"/>
    <w:rsid w:val="00BE5ECF"/>
    <w:rsid w:val="00BE71C3"/>
    <w:rsid w:val="00C00F58"/>
    <w:rsid w:val="00C02AF6"/>
    <w:rsid w:val="00C0352C"/>
    <w:rsid w:val="00C132E5"/>
    <w:rsid w:val="00C1682D"/>
    <w:rsid w:val="00C240A5"/>
    <w:rsid w:val="00C307EF"/>
    <w:rsid w:val="00C31B17"/>
    <w:rsid w:val="00C32CA5"/>
    <w:rsid w:val="00C35335"/>
    <w:rsid w:val="00C35347"/>
    <w:rsid w:val="00C457F7"/>
    <w:rsid w:val="00C51139"/>
    <w:rsid w:val="00C5557C"/>
    <w:rsid w:val="00C55C91"/>
    <w:rsid w:val="00C60137"/>
    <w:rsid w:val="00C621B8"/>
    <w:rsid w:val="00C71B98"/>
    <w:rsid w:val="00C75569"/>
    <w:rsid w:val="00C87780"/>
    <w:rsid w:val="00CA14A3"/>
    <w:rsid w:val="00CC4086"/>
    <w:rsid w:val="00CD09A1"/>
    <w:rsid w:val="00CD33BB"/>
    <w:rsid w:val="00CD6809"/>
    <w:rsid w:val="00D0362F"/>
    <w:rsid w:val="00D1178F"/>
    <w:rsid w:val="00D11883"/>
    <w:rsid w:val="00D1222A"/>
    <w:rsid w:val="00D1513A"/>
    <w:rsid w:val="00D16813"/>
    <w:rsid w:val="00D32360"/>
    <w:rsid w:val="00D42901"/>
    <w:rsid w:val="00D54D91"/>
    <w:rsid w:val="00D6156F"/>
    <w:rsid w:val="00D710FA"/>
    <w:rsid w:val="00D7336F"/>
    <w:rsid w:val="00D74A7D"/>
    <w:rsid w:val="00D80361"/>
    <w:rsid w:val="00D80632"/>
    <w:rsid w:val="00D86404"/>
    <w:rsid w:val="00D86D78"/>
    <w:rsid w:val="00D8749E"/>
    <w:rsid w:val="00D9712B"/>
    <w:rsid w:val="00DA4277"/>
    <w:rsid w:val="00DB1DAD"/>
    <w:rsid w:val="00DC2741"/>
    <w:rsid w:val="00DD7D20"/>
    <w:rsid w:val="00DE0E81"/>
    <w:rsid w:val="00DE496F"/>
    <w:rsid w:val="00DE7F13"/>
    <w:rsid w:val="00DF3BD0"/>
    <w:rsid w:val="00DF5A33"/>
    <w:rsid w:val="00DF5CBD"/>
    <w:rsid w:val="00E02421"/>
    <w:rsid w:val="00E155A4"/>
    <w:rsid w:val="00E161B2"/>
    <w:rsid w:val="00E22D0B"/>
    <w:rsid w:val="00E22F22"/>
    <w:rsid w:val="00E411A1"/>
    <w:rsid w:val="00E54907"/>
    <w:rsid w:val="00E62635"/>
    <w:rsid w:val="00E630D8"/>
    <w:rsid w:val="00E64614"/>
    <w:rsid w:val="00E6799E"/>
    <w:rsid w:val="00E701B3"/>
    <w:rsid w:val="00E717C4"/>
    <w:rsid w:val="00E73BA7"/>
    <w:rsid w:val="00E83EDB"/>
    <w:rsid w:val="00E85947"/>
    <w:rsid w:val="00EA0185"/>
    <w:rsid w:val="00EA02E8"/>
    <w:rsid w:val="00EA2785"/>
    <w:rsid w:val="00EA37FC"/>
    <w:rsid w:val="00EA6324"/>
    <w:rsid w:val="00EC3DEA"/>
    <w:rsid w:val="00ED2870"/>
    <w:rsid w:val="00ED7470"/>
    <w:rsid w:val="00EE0106"/>
    <w:rsid w:val="00EE182E"/>
    <w:rsid w:val="00EF5491"/>
    <w:rsid w:val="00EF5C09"/>
    <w:rsid w:val="00F01E5B"/>
    <w:rsid w:val="00F03560"/>
    <w:rsid w:val="00F057CC"/>
    <w:rsid w:val="00F13B64"/>
    <w:rsid w:val="00F14E8E"/>
    <w:rsid w:val="00F2548F"/>
    <w:rsid w:val="00F2701D"/>
    <w:rsid w:val="00F31972"/>
    <w:rsid w:val="00F34BC0"/>
    <w:rsid w:val="00F455AC"/>
    <w:rsid w:val="00F661EC"/>
    <w:rsid w:val="00F701AF"/>
    <w:rsid w:val="00F777C2"/>
    <w:rsid w:val="00F86107"/>
    <w:rsid w:val="00F87024"/>
    <w:rsid w:val="00FA57F2"/>
    <w:rsid w:val="00FB12DF"/>
    <w:rsid w:val="00FB1B6C"/>
    <w:rsid w:val="00FB2A41"/>
    <w:rsid w:val="00FB5B16"/>
    <w:rsid w:val="00FC454C"/>
    <w:rsid w:val="00FC78EE"/>
    <w:rsid w:val="00FD6543"/>
    <w:rsid w:val="00FE3A27"/>
    <w:rsid w:val="00FE4DD6"/>
    <w:rsid w:val="00FF23C6"/>
    <w:rsid w:val="00FF2D8E"/>
    <w:rsid w:val="016F20E6"/>
    <w:rsid w:val="09700C89"/>
    <w:rsid w:val="0AEA04F5"/>
    <w:rsid w:val="0E592010"/>
    <w:rsid w:val="13795301"/>
    <w:rsid w:val="1D8F1E64"/>
    <w:rsid w:val="1FC04427"/>
    <w:rsid w:val="20F766A2"/>
    <w:rsid w:val="23081905"/>
    <w:rsid w:val="24572839"/>
    <w:rsid w:val="273B4BEE"/>
    <w:rsid w:val="2CD427C4"/>
    <w:rsid w:val="2CF1509D"/>
    <w:rsid w:val="33A41CCA"/>
    <w:rsid w:val="35B12CA3"/>
    <w:rsid w:val="37EF6951"/>
    <w:rsid w:val="387D663A"/>
    <w:rsid w:val="3923264B"/>
    <w:rsid w:val="39B70592"/>
    <w:rsid w:val="3C516F2E"/>
    <w:rsid w:val="3E756C84"/>
    <w:rsid w:val="3F225EA4"/>
    <w:rsid w:val="3F4305D7"/>
    <w:rsid w:val="46182B8E"/>
    <w:rsid w:val="4623311D"/>
    <w:rsid w:val="4EB95335"/>
    <w:rsid w:val="54E64B55"/>
    <w:rsid w:val="598D6AF8"/>
    <w:rsid w:val="5F417953"/>
    <w:rsid w:val="5F4872DE"/>
    <w:rsid w:val="6009519E"/>
    <w:rsid w:val="679C300B"/>
    <w:rsid w:val="695E359C"/>
    <w:rsid w:val="6A3E7D5B"/>
    <w:rsid w:val="729B3093"/>
    <w:rsid w:val="73610EEE"/>
    <w:rsid w:val="74CC125D"/>
    <w:rsid w:val="7B671F02"/>
    <w:rsid w:val="7F2B0C9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7"/>
    <w:qFormat/>
    <w:uiPriority w:val="99"/>
    <w:pPr>
      <w:keepNext/>
      <w:keepLines/>
      <w:spacing w:before="100" w:after="90"/>
      <w:ind w:firstLine="0" w:firstLineChars="0"/>
      <w:outlineLvl w:val="0"/>
    </w:pPr>
    <w:rPr>
      <w:rFonts w:eastAsia="黑体"/>
      <w:b/>
      <w:bCs/>
      <w:kern w:val="44"/>
    </w:rPr>
  </w:style>
  <w:style w:type="paragraph" w:styleId="3">
    <w:name w:val="heading 2"/>
    <w:basedOn w:val="1"/>
    <w:next w:val="1"/>
    <w:link w:val="18"/>
    <w:qFormat/>
    <w:uiPriority w:val="99"/>
    <w:pPr>
      <w:keepNext/>
      <w:keepLines/>
      <w:outlineLvl w:val="1"/>
    </w:pPr>
    <w:rPr>
      <w:b/>
      <w:bCs/>
    </w:rPr>
  </w:style>
  <w:style w:type="paragraph" w:styleId="4">
    <w:name w:val="heading 3"/>
    <w:basedOn w:val="1"/>
    <w:next w:val="1"/>
    <w:link w:val="19"/>
    <w:qFormat/>
    <w:uiPriority w:val="99"/>
    <w:pPr>
      <w:keepNext/>
      <w:keepLines/>
      <w:spacing w:before="20" w:after="20"/>
      <w:outlineLvl w:val="2"/>
    </w:pPr>
    <w:rPr>
      <w:b/>
      <w:bCs/>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spacing w:before="120" w:after="120"/>
      <w:ind w:left="200" w:leftChars="200" w:firstLine="0" w:firstLineChars="0"/>
    </w:pPr>
    <w:rPr>
      <w:rFonts w:ascii="宋体" w:hAnsi="宋体" w:eastAsia="宋体" w:cs="宋体"/>
      <w:sz w:val="24"/>
      <w:szCs w:val="24"/>
    </w:r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ind w:firstLine="0" w:firstLineChars="0"/>
    </w:pPr>
    <w:rPr>
      <w:rFonts w:ascii="宋体" w:hAnsi="宋体" w:eastAsia="宋体" w:cs="宋体"/>
      <w:b/>
      <w:bCs/>
      <w:sz w:val="28"/>
      <w:szCs w:val="28"/>
    </w:rPr>
  </w:style>
  <w:style w:type="paragraph" w:styleId="10">
    <w:name w:val="Subtitle"/>
    <w:basedOn w:val="1"/>
    <w:next w:val="1"/>
    <w:link w:val="22"/>
    <w:qFormat/>
    <w:locked/>
    <w:uiPriority w:val="99"/>
    <w:pPr>
      <w:spacing w:before="240" w:after="60" w:line="312" w:lineRule="auto"/>
      <w:ind w:firstLine="0" w:firstLineChars="0"/>
      <w:jc w:val="center"/>
      <w:outlineLvl w:val="1"/>
    </w:pPr>
    <w:rPr>
      <w:rFonts w:ascii="Cambria" w:hAnsi="Cambria" w:eastAsia="宋体" w:cs="Cambria"/>
      <w:b/>
      <w:bCs/>
      <w:kern w:val="28"/>
    </w:rPr>
  </w:style>
  <w:style w:type="paragraph" w:styleId="11">
    <w:name w:val="toc 2"/>
    <w:basedOn w:val="1"/>
    <w:next w:val="1"/>
    <w:qFormat/>
    <w:uiPriority w:val="39"/>
    <w:pPr>
      <w:spacing w:before="120" w:after="120"/>
      <w:ind w:left="200" w:leftChars="200" w:firstLine="0" w:firstLineChars="0"/>
    </w:pPr>
    <w:rPr>
      <w:rFonts w:ascii="宋体" w:hAnsi="宋体" w:eastAsia="宋体" w:cs="宋体"/>
      <w:sz w:val="24"/>
      <w:szCs w:val="24"/>
    </w:rPr>
  </w:style>
  <w:style w:type="character" w:styleId="14">
    <w:name w:val="Hyperlink"/>
    <w:qFormat/>
    <w:uiPriority w:val="99"/>
    <w:rPr>
      <w:color w:val="0000FF"/>
      <w:u w:val="single"/>
    </w:rPr>
  </w:style>
  <w:style w:type="paragraph" w:customStyle="1" w:styleId="15">
    <w:name w:val="Char"/>
    <w:basedOn w:val="1"/>
    <w:qFormat/>
    <w:uiPriority w:val="99"/>
    <w:pPr>
      <w:widowControl/>
      <w:spacing w:after="160" w:line="240" w:lineRule="exact"/>
      <w:ind w:firstLine="0" w:firstLineChars="0"/>
      <w:jc w:val="left"/>
    </w:pPr>
    <w:rPr>
      <w:rFonts w:ascii="Times New Roman" w:hAnsi="Times New Roman" w:eastAsia="宋体" w:cs="Times New Roman"/>
      <w:sz w:val="21"/>
      <w:szCs w:val="21"/>
    </w:rPr>
  </w:style>
  <w:style w:type="paragraph" w:customStyle="1" w:styleId="16">
    <w:name w:val="列出段落1"/>
    <w:basedOn w:val="1"/>
    <w:qFormat/>
    <w:uiPriority w:val="99"/>
    <w:pPr>
      <w:ind w:firstLine="420"/>
    </w:pPr>
    <w:rPr>
      <w:rFonts w:ascii="Calibri" w:hAnsi="Calibri" w:eastAsia="宋体" w:cs="Calibri"/>
      <w:sz w:val="21"/>
      <w:szCs w:val="21"/>
    </w:rPr>
  </w:style>
  <w:style w:type="character" w:customStyle="1" w:styleId="17">
    <w:name w:val="标题 1 Char"/>
    <w:link w:val="2"/>
    <w:qFormat/>
    <w:locked/>
    <w:uiPriority w:val="99"/>
    <w:rPr>
      <w:rFonts w:ascii="仿宋_GB2312" w:hAnsi="仿宋_GB2312" w:eastAsia="黑体" w:cs="仿宋_GB2312"/>
      <w:b/>
      <w:bCs/>
      <w:kern w:val="44"/>
      <w:sz w:val="44"/>
      <w:szCs w:val="44"/>
    </w:rPr>
  </w:style>
  <w:style w:type="character" w:customStyle="1" w:styleId="18">
    <w:name w:val="标题 2 Char"/>
    <w:link w:val="3"/>
    <w:qFormat/>
    <w:locked/>
    <w:uiPriority w:val="99"/>
    <w:rPr>
      <w:rFonts w:ascii="仿宋_GB2312" w:hAnsi="仿宋_GB2312" w:eastAsia="仿宋_GB2312" w:cs="仿宋_GB2312"/>
      <w:b/>
      <w:bCs/>
      <w:sz w:val="32"/>
      <w:szCs w:val="32"/>
    </w:rPr>
  </w:style>
  <w:style w:type="character" w:customStyle="1" w:styleId="19">
    <w:name w:val="标题 3 Char"/>
    <w:link w:val="4"/>
    <w:qFormat/>
    <w:locked/>
    <w:uiPriority w:val="99"/>
    <w:rPr>
      <w:rFonts w:ascii="仿宋_GB2312" w:hAnsi="仿宋_GB2312" w:eastAsia="仿宋_GB2312" w:cs="仿宋_GB2312"/>
      <w:b/>
      <w:bCs/>
      <w:sz w:val="32"/>
      <w:szCs w:val="32"/>
    </w:rPr>
  </w:style>
  <w:style w:type="character" w:customStyle="1" w:styleId="20">
    <w:name w:val="批注框文本 Char"/>
    <w:link w:val="6"/>
    <w:semiHidden/>
    <w:qFormat/>
    <w:locked/>
    <w:uiPriority w:val="99"/>
    <w:rPr>
      <w:rFonts w:ascii="仿宋_GB2312" w:hAnsi="仿宋_GB2312" w:eastAsia="仿宋_GB2312" w:cs="仿宋_GB2312"/>
      <w:kern w:val="2"/>
      <w:sz w:val="18"/>
      <w:szCs w:val="18"/>
    </w:rPr>
  </w:style>
  <w:style w:type="character" w:customStyle="1" w:styleId="21">
    <w:name w:val="页脚 Char"/>
    <w:link w:val="7"/>
    <w:qFormat/>
    <w:locked/>
    <w:uiPriority w:val="99"/>
    <w:rPr>
      <w:sz w:val="18"/>
      <w:szCs w:val="18"/>
    </w:rPr>
  </w:style>
  <w:style w:type="character" w:customStyle="1" w:styleId="22">
    <w:name w:val="副标题 Char"/>
    <w:link w:val="10"/>
    <w:qFormat/>
    <w:locked/>
    <w:uiPriority w:val="99"/>
    <w:rPr>
      <w:rFonts w:ascii="Cambria" w:hAnsi="Cambria" w:cs="Cambria"/>
      <w:b/>
      <w:bCs/>
      <w:kern w:val="28"/>
      <w:sz w:val="32"/>
      <w:szCs w:val="32"/>
    </w:rPr>
  </w:style>
  <w:style w:type="character" w:customStyle="1" w:styleId="23">
    <w:name w:val="页眉 Char"/>
    <w:link w:val="8"/>
    <w:semiHidden/>
    <w:qFormat/>
    <w:uiPriority w:val="99"/>
    <w:rPr>
      <w:rFonts w:ascii="仿宋_GB2312" w:hAnsi="仿宋_GB2312" w:eastAsia="仿宋_GB2312" w:cs="仿宋_GB2312"/>
      <w:sz w:val="18"/>
      <w:szCs w:val="18"/>
    </w:rPr>
  </w:style>
  <w:style w:type="paragraph" w:customStyle="1" w:styleId="2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7E4B-A0AF-4D02-91CC-9C31406B4191}">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33</Pages>
  <Words>15997</Words>
  <Characters>16209</Characters>
  <Lines>157</Lines>
  <Paragraphs>44</Paragraphs>
  <TotalTime>2</TotalTime>
  <ScaleCrop>false</ScaleCrop>
  <LinksUpToDate>false</LinksUpToDate>
  <CharactersWithSpaces>17110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2015-05-25T09:53:00Z</dcterms:created>
  <dc:creator>th</dc:creator>
  <cp:lastModifiedBy>-Jus</cp:lastModifiedBy>
  <dcterms:modified xsi:type="dcterms:W3CDTF">2022-10-11T07:02:01Z</dcterms:modified>
  <dc:title>福田区时尚产业发展“十三五”规划</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C17C0BE780C24044B9325DE61A6CDCF3</vt:lpwstr>
  </property>
</Properties>
</file>