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320" w:firstLine="0" w:firstLineChars="0"/>
        <w:jc w:val="center"/>
        <w:rPr>
          <w:rFonts w:ascii="黑体" w:hAnsi="黑体" w:eastAsia="黑体" w:cs="Times New Roman"/>
          <w:b/>
          <w:bCs/>
          <w:sz w:val="44"/>
          <w:szCs w:val="44"/>
        </w:rPr>
      </w:pPr>
    </w:p>
    <w:p>
      <w:pPr>
        <w:spacing w:line="720" w:lineRule="exact"/>
        <w:ind w:firstLine="0" w:firstLineChars="0"/>
        <w:jc w:val="center"/>
        <w:rPr>
          <w:rFonts w:ascii="方正小标宋_GBK" w:hAnsi="方正小标宋_GBK" w:eastAsia="方正小标宋_GBK" w:cs="方正小标宋_GBK"/>
          <w:bCs/>
          <w:sz w:val="48"/>
          <w:szCs w:val="48"/>
        </w:rPr>
      </w:pPr>
    </w:p>
    <w:p>
      <w:pPr>
        <w:spacing w:line="720" w:lineRule="exact"/>
        <w:ind w:firstLine="0" w:firstLineChars="0"/>
        <w:jc w:val="center"/>
        <w:rPr>
          <w:rFonts w:ascii="方正小标宋_GBK" w:hAnsi="方正小标宋_GBK" w:eastAsia="方正小标宋_GBK" w:cs="方正小标宋_GBK"/>
          <w:bCs/>
          <w:sz w:val="48"/>
          <w:szCs w:val="48"/>
        </w:rPr>
      </w:pPr>
    </w:p>
    <w:p>
      <w:pPr>
        <w:spacing w:line="720" w:lineRule="exact"/>
        <w:ind w:firstLine="0" w:firstLineChars="0"/>
        <w:jc w:val="center"/>
        <w:rPr>
          <w:rFonts w:ascii="方正小标宋_GBK" w:hAnsi="方正小标宋_GBK" w:eastAsia="方正小标宋_GBK" w:cs="方正小标宋_GBK"/>
          <w:bCs/>
          <w:sz w:val="48"/>
          <w:szCs w:val="48"/>
        </w:rPr>
      </w:pPr>
    </w:p>
    <w:p>
      <w:pPr>
        <w:spacing w:line="720" w:lineRule="exact"/>
        <w:ind w:firstLine="0" w:firstLineChars="0"/>
        <w:jc w:val="center"/>
        <w:rPr>
          <w:rFonts w:ascii="方正小标宋_GBK" w:hAnsi="方正小标宋_GBK" w:eastAsia="方正小标宋_GBK" w:cs="方正小标宋_GBK"/>
          <w:bCs/>
          <w:sz w:val="48"/>
          <w:szCs w:val="48"/>
        </w:rPr>
      </w:pPr>
      <w:r>
        <w:rPr>
          <w:rFonts w:hint="eastAsia" w:ascii="方正小标宋_GBK" w:hAnsi="方正小标宋_GBK" w:eastAsia="方正小标宋_GBK" w:cs="方正小标宋_GBK"/>
          <w:bCs/>
          <w:sz w:val="48"/>
          <w:szCs w:val="48"/>
        </w:rPr>
        <w:t>福田区时尚产业发展“十三五”规划</w:t>
      </w:r>
    </w:p>
    <w:p>
      <w:pPr>
        <w:spacing w:line="720" w:lineRule="exact"/>
        <w:ind w:firstLine="0" w:firstLineChars="0"/>
        <w:jc w:val="center"/>
        <w:rPr>
          <w:rFonts w:ascii="方正小标宋_GBK" w:hAnsi="方正小标宋_GBK" w:eastAsia="方正小标宋_GBK" w:cs="方正小标宋_GBK"/>
          <w:bCs/>
          <w:sz w:val="48"/>
          <w:szCs w:val="48"/>
        </w:rPr>
      </w:pPr>
    </w:p>
    <w:p>
      <w:pPr>
        <w:spacing w:line="720" w:lineRule="exact"/>
        <w:ind w:firstLine="0" w:firstLineChars="0"/>
        <w:jc w:val="center"/>
        <w:rPr>
          <w:rFonts w:ascii="方正小标宋_GBK" w:hAnsi="方正小标宋_GBK" w:eastAsia="方正小标宋_GBK" w:cs="方正小标宋_GBK"/>
          <w:bCs/>
          <w:sz w:val="48"/>
          <w:szCs w:val="48"/>
        </w:rPr>
      </w:pPr>
    </w:p>
    <w:p>
      <w:pPr>
        <w:spacing w:line="720" w:lineRule="exact"/>
        <w:ind w:firstLine="0" w:firstLineChars="0"/>
        <w:jc w:val="center"/>
        <w:rPr>
          <w:rFonts w:ascii="方正小标宋_GBK" w:hAnsi="方正小标宋_GBK" w:eastAsia="方正小标宋_GBK" w:cs="方正小标宋_GBK"/>
          <w:bCs/>
          <w:sz w:val="48"/>
          <w:szCs w:val="48"/>
        </w:rPr>
      </w:pPr>
    </w:p>
    <w:p>
      <w:pPr>
        <w:ind w:right="320" w:firstLine="0" w:firstLineChars="0"/>
        <w:jc w:val="center"/>
        <w:rPr>
          <w:rFonts w:ascii="黑体" w:hAnsi="黑体" w:eastAsia="黑体" w:cs="Times New Roman"/>
          <w:b/>
          <w:bCs/>
          <w:sz w:val="36"/>
          <w:szCs w:val="36"/>
        </w:rPr>
      </w:pPr>
    </w:p>
    <w:p>
      <w:pPr>
        <w:ind w:right="320" w:firstLine="0" w:firstLineChars="0"/>
        <w:jc w:val="center"/>
        <w:rPr>
          <w:rFonts w:ascii="黑体" w:hAnsi="黑体" w:eastAsia="黑体" w:cs="Times New Roman"/>
          <w:b/>
          <w:bCs/>
          <w:sz w:val="36"/>
          <w:szCs w:val="36"/>
        </w:rPr>
      </w:pPr>
    </w:p>
    <w:p>
      <w:pPr>
        <w:ind w:right="320" w:firstLine="0" w:firstLineChars="0"/>
        <w:jc w:val="center"/>
        <w:rPr>
          <w:rFonts w:ascii="黑体" w:hAnsi="黑体" w:eastAsia="黑体" w:cs="Times New Roman"/>
          <w:b/>
          <w:bCs/>
          <w:sz w:val="36"/>
          <w:szCs w:val="36"/>
        </w:rPr>
      </w:pPr>
    </w:p>
    <w:p>
      <w:pPr>
        <w:ind w:right="320" w:firstLine="0" w:firstLineChars="0"/>
        <w:jc w:val="center"/>
        <w:rPr>
          <w:rFonts w:ascii="黑体" w:hAnsi="黑体" w:eastAsia="黑体" w:cs="Times New Roman"/>
          <w:b/>
          <w:bCs/>
          <w:sz w:val="36"/>
          <w:szCs w:val="36"/>
        </w:rPr>
      </w:pPr>
    </w:p>
    <w:p>
      <w:pPr>
        <w:ind w:right="320" w:firstLine="0" w:firstLineChars="0"/>
        <w:jc w:val="center"/>
        <w:rPr>
          <w:rFonts w:ascii="黑体" w:hAnsi="黑体" w:eastAsia="黑体" w:cs="Times New Roman"/>
          <w:b/>
          <w:bCs/>
          <w:sz w:val="36"/>
          <w:szCs w:val="36"/>
        </w:rPr>
      </w:pPr>
    </w:p>
    <w:p>
      <w:pPr>
        <w:ind w:right="320" w:firstLine="0" w:firstLineChars="0"/>
        <w:jc w:val="center"/>
        <w:rPr>
          <w:rFonts w:ascii="黑体" w:hAnsi="黑体" w:eastAsia="黑体" w:cs="Times New Roman"/>
          <w:b/>
          <w:bCs/>
          <w:sz w:val="36"/>
          <w:szCs w:val="36"/>
        </w:rPr>
      </w:pPr>
    </w:p>
    <w:p>
      <w:pPr>
        <w:ind w:right="320" w:firstLine="0" w:firstLineChars="0"/>
        <w:jc w:val="center"/>
        <w:rPr>
          <w:rFonts w:ascii="黑体" w:hAnsi="黑体" w:eastAsia="黑体" w:cs="Times New Roman"/>
          <w:b/>
          <w:bCs/>
          <w:sz w:val="36"/>
          <w:szCs w:val="36"/>
        </w:rPr>
      </w:pPr>
    </w:p>
    <w:p>
      <w:pPr>
        <w:spacing w:line="560" w:lineRule="exact"/>
        <w:ind w:firstLine="0" w:firstLineChars="0"/>
        <w:jc w:val="center"/>
      </w:pPr>
      <w:r>
        <w:rPr>
          <w:rFonts w:hint="eastAsia"/>
        </w:rPr>
        <w:t>福田区文化产业发展办公室</w:t>
      </w:r>
    </w:p>
    <w:p>
      <w:pPr>
        <w:spacing w:line="560" w:lineRule="exact"/>
        <w:ind w:firstLine="0" w:firstLineChars="0"/>
        <w:jc w:val="center"/>
      </w:pPr>
      <w:r>
        <w:rPr>
          <w:rFonts w:hint="eastAsia"/>
        </w:rPr>
        <w:t>深圳市都会城市研究院</w:t>
      </w:r>
    </w:p>
    <w:p>
      <w:pPr>
        <w:spacing w:line="560" w:lineRule="exact"/>
        <w:ind w:firstLine="0" w:firstLineChars="0"/>
        <w:jc w:val="center"/>
      </w:pPr>
    </w:p>
    <w:p>
      <w:pPr>
        <w:spacing w:line="560" w:lineRule="exact"/>
        <w:ind w:firstLine="0" w:firstLineChars="0"/>
        <w:jc w:val="center"/>
      </w:pPr>
      <w:r>
        <w:t>2015</w:t>
      </w:r>
      <w:r>
        <w:rPr>
          <w:rFonts w:hint="eastAsia"/>
        </w:rPr>
        <w:t>年</w:t>
      </w:r>
      <w:r>
        <w:t>1</w:t>
      </w:r>
      <w:r>
        <w:rPr>
          <w:rFonts w:hint="eastAsia"/>
        </w:rPr>
        <w:t>2月</w:t>
      </w:r>
      <w:bookmarkStart w:id="0" w:name="_Toc229371697"/>
      <w:bookmarkStart w:id="1" w:name="_Toc229372565"/>
    </w:p>
    <w:bookmarkEnd w:id="0"/>
    <w:bookmarkEnd w:id="1"/>
    <w:p>
      <w:pPr>
        <w:ind w:right="320" w:firstLine="0" w:firstLineChars="0"/>
        <w:jc w:val="center"/>
        <w:rPr>
          <w:rFonts w:ascii="黑体" w:hAnsi="黑体" w:eastAsia="黑体" w:cs="Times New Roman"/>
          <w:b/>
          <w:bCs/>
          <w:sz w:val="36"/>
          <w:szCs w:val="36"/>
        </w:rPr>
      </w:pPr>
    </w:p>
    <w:p>
      <w:pPr>
        <w:pageBreakBefore w:val="0"/>
        <w:widowControl w:val="0"/>
        <w:kinsoku/>
        <w:wordWrap/>
        <w:overflowPunct/>
        <w:topLinePunct w:val="0"/>
        <w:autoSpaceDE/>
        <w:autoSpaceDN/>
        <w:bidi w:val="0"/>
        <w:adjustRightInd/>
        <w:snapToGrid/>
        <w:spacing w:line="560" w:lineRule="exact"/>
        <w:ind w:left="0" w:leftChars="0" w:right="320" w:firstLine="0" w:firstLineChars="0"/>
        <w:jc w:val="left"/>
        <w:textAlignment w:val="auto"/>
        <w:rPr>
          <w:rFonts w:ascii="黑体" w:hAnsi="黑体" w:eastAsia="黑体" w:cs="Times New Roman"/>
          <w:b/>
          <w:bCs/>
          <w:sz w:val="36"/>
          <w:szCs w:val="36"/>
        </w:rPr>
      </w:pPr>
    </w:p>
    <w:p>
      <w:pPr>
        <w:pageBreakBefore w:val="0"/>
        <w:widowControl w:val="0"/>
        <w:kinsoku/>
        <w:wordWrap/>
        <w:overflowPunct/>
        <w:topLinePunct w:val="0"/>
        <w:autoSpaceDE/>
        <w:autoSpaceDN/>
        <w:bidi w:val="0"/>
        <w:adjustRightInd/>
        <w:snapToGrid/>
        <w:spacing w:line="560" w:lineRule="exact"/>
        <w:ind w:left="0" w:leftChars="0" w:right="0" w:rightChars="0" w:firstLine="0" w:firstLineChars="0"/>
        <w:contextualSpacing/>
        <w:jc w:val="center"/>
        <w:textAlignment w:val="auto"/>
        <w:outlineLvl w:val="1"/>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   录</w:t>
      </w:r>
    </w:p>
    <w:p>
      <w:pPr>
        <w:pageBreakBefore w:val="0"/>
        <w:widowControl w:val="0"/>
        <w:kinsoku/>
        <w:wordWrap/>
        <w:overflowPunct/>
        <w:topLinePunct w:val="0"/>
        <w:autoSpaceDE/>
        <w:autoSpaceDN/>
        <w:bidi w:val="0"/>
        <w:adjustRightInd/>
        <w:snapToGrid/>
        <w:spacing w:line="560" w:lineRule="exact"/>
        <w:ind w:left="0" w:leftChars="0" w:right="0" w:rightChars="0" w:firstLine="0" w:firstLineChars="0"/>
        <w:contextualSpacing/>
        <w:jc w:val="left"/>
        <w:textAlignment w:val="auto"/>
        <w:outlineLvl w:val="1"/>
        <w:rPr>
          <w:rFonts w:ascii="方正小标宋简体" w:hAnsi="方正小标宋简体" w:eastAsia="方正小标宋简体" w:cs="方正小标宋简体"/>
          <w:sz w:val="44"/>
          <w:szCs w:val="44"/>
        </w:rPr>
      </w:pPr>
    </w:p>
    <w:p>
      <w:pPr>
        <w:pStyle w:val="9"/>
        <w:pageBreakBefore w:val="0"/>
        <w:widowControl w:val="0"/>
        <w:tabs>
          <w:tab w:val="right" w:leader="dot" w:pos="8296"/>
        </w:tabs>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rPr>
          <w:rFonts w:ascii="仿宋" w:hAnsi="仿宋" w:eastAsia="仿宋" w:cs="仿宋"/>
          <w:b w:val="0"/>
          <w:bCs w:val="0"/>
          <w:sz w:val="32"/>
          <w:szCs w:val="32"/>
        </w:rPr>
      </w:pPr>
      <w:r>
        <w:fldChar w:fldCharType="begin"/>
      </w:r>
      <w:r>
        <w:instrText xml:space="preserve"> TOC \o "1-3" \h \z \u </w:instrText>
      </w:r>
      <w:r>
        <w:fldChar w:fldCharType="separate"/>
      </w:r>
      <w:r>
        <w:fldChar w:fldCharType="begin"/>
      </w:r>
      <w:r>
        <w:instrText xml:space="preserve"> HYPERLINK \l "_Toc434240811" </w:instrText>
      </w:r>
      <w:r>
        <w:fldChar w:fldCharType="separate"/>
      </w:r>
      <w:r>
        <w:rPr>
          <w:rStyle w:val="14"/>
          <w:rFonts w:hint="eastAsia" w:ascii="仿宋" w:hAnsi="仿宋" w:eastAsia="仿宋" w:cs="仿宋"/>
          <w:sz w:val="32"/>
          <w:szCs w:val="32"/>
        </w:rPr>
        <w:t>前言</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_Toc434240811 \h </w:instrText>
      </w:r>
      <w:r>
        <w:rPr>
          <w:rFonts w:hint="eastAsia" w:ascii="仿宋" w:hAnsi="仿宋" w:eastAsia="仿宋" w:cs="仿宋"/>
          <w:sz w:val="32"/>
          <w:szCs w:val="32"/>
        </w:rPr>
        <w:fldChar w:fldCharType="separate"/>
      </w:r>
      <w:r>
        <w:rPr>
          <w:rFonts w:hint="eastAsia" w:ascii="仿宋" w:hAnsi="仿宋" w:eastAsia="仿宋" w:cs="仿宋"/>
          <w:sz w:val="32"/>
          <w:szCs w:val="32"/>
        </w:rPr>
        <w:t>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9"/>
        <w:pageBreakBefore w:val="0"/>
        <w:widowControl w:val="0"/>
        <w:tabs>
          <w:tab w:val="right" w:leader="dot" w:pos="8296"/>
        </w:tabs>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rPr>
          <w:rFonts w:ascii="仿宋" w:hAnsi="仿宋" w:eastAsia="仿宋" w:cs="仿宋"/>
          <w:b w:val="0"/>
          <w:bCs w:val="0"/>
          <w:sz w:val="32"/>
          <w:szCs w:val="32"/>
        </w:rPr>
      </w:pPr>
      <w:r>
        <w:fldChar w:fldCharType="begin"/>
      </w:r>
      <w:r>
        <w:instrText xml:space="preserve"> HYPERLINK \l "_Toc434240812" </w:instrText>
      </w:r>
      <w:r>
        <w:fldChar w:fldCharType="separate"/>
      </w:r>
      <w:r>
        <w:rPr>
          <w:rStyle w:val="14"/>
          <w:rFonts w:hint="eastAsia" w:ascii="仿宋" w:hAnsi="仿宋" w:eastAsia="仿宋" w:cs="仿宋"/>
          <w:sz w:val="32"/>
          <w:szCs w:val="32"/>
        </w:rPr>
        <w:t>一、发展基础与形势</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_Toc434240812 \h </w:instrText>
      </w:r>
      <w:r>
        <w:rPr>
          <w:rFonts w:hint="eastAsia" w:ascii="仿宋" w:hAnsi="仿宋" w:eastAsia="仿宋" w:cs="仿宋"/>
          <w:sz w:val="32"/>
          <w:szCs w:val="32"/>
        </w:rPr>
        <w:fldChar w:fldCharType="separate"/>
      </w:r>
      <w:r>
        <w:rPr>
          <w:rFonts w:hint="eastAsia" w:ascii="仿宋" w:hAnsi="仿宋" w:eastAsia="仿宋" w:cs="仿宋"/>
          <w:sz w:val="32"/>
          <w:szCs w:val="32"/>
        </w:rPr>
        <w:t>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1"/>
        <w:pageBreakBefore w:val="0"/>
        <w:widowControl w:val="0"/>
        <w:tabs>
          <w:tab w:val="right" w:leader="dot" w:pos="8296"/>
        </w:tabs>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rPr>
          <w:rFonts w:ascii="仿宋" w:hAnsi="仿宋" w:eastAsia="仿宋" w:cs="仿宋"/>
          <w:sz w:val="32"/>
          <w:szCs w:val="32"/>
        </w:rPr>
      </w:pPr>
      <w:r>
        <w:rPr>
          <w:rFonts w:hint="eastAsia" w:ascii="仿宋" w:hAnsi="仿宋" w:eastAsia="仿宋" w:cs="仿宋"/>
          <w:sz w:val="32"/>
          <w:szCs w:val="32"/>
        </w:rPr>
        <w:t xml:space="preserve">  </w:t>
      </w:r>
      <w:r>
        <w:fldChar w:fldCharType="begin"/>
      </w:r>
      <w:r>
        <w:instrText xml:space="preserve"> HYPERLINK \l "_Toc434240813" </w:instrText>
      </w:r>
      <w:r>
        <w:fldChar w:fldCharType="separate"/>
      </w:r>
      <w:r>
        <w:rPr>
          <w:rStyle w:val="14"/>
          <w:rFonts w:hint="eastAsia" w:ascii="仿宋" w:hAnsi="仿宋" w:eastAsia="仿宋" w:cs="仿宋"/>
          <w:sz w:val="32"/>
          <w:szCs w:val="32"/>
        </w:rPr>
        <w:t>(一)发展基础</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_Toc434240813 \h </w:instrText>
      </w:r>
      <w:r>
        <w:rPr>
          <w:rFonts w:hint="eastAsia" w:ascii="仿宋" w:hAnsi="仿宋" w:eastAsia="仿宋" w:cs="仿宋"/>
          <w:sz w:val="32"/>
          <w:szCs w:val="32"/>
        </w:rPr>
        <w:fldChar w:fldCharType="separate"/>
      </w:r>
      <w:r>
        <w:rPr>
          <w:rFonts w:hint="eastAsia" w:ascii="仿宋" w:hAnsi="仿宋" w:eastAsia="仿宋" w:cs="仿宋"/>
          <w:sz w:val="32"/>
          <w:szCs w:val="32"/>
        </w:rPr>
        <w:t>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5"/>
        <w:pageBreakBefore w:val="0"/>
        <w:widowControl w:val="0"/>
        <w:tabs>
          <w:tab w:val="right" w:leader="dot" w:pos="8296"/>
        </w:tabs>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rPr>
          <w:rFonts w:ascii="仿宋" w:hAnsi="仿宋" w:eastAsia="仿宋" w:cs="仿宋"/>
          <w:sz w:val="32"/>
          <w:szCs w:val="32"/>
        </w:rPr>
      </w:pPr>
      <w:r>
        <w:rPr>
          <w:rFonts w:hint="eastAsia" w:ascii="仿宋" w:hAnsi="仿宋" w:eastAsia="仿宋" w:cs="仿宋"/>
          <w:sz w:val="32"/>
          <w:szCs w:val="32"/>
        </w:rPr>
        <w:t xml:space="preserve">    </w:t>
      </w:r>
      <w:r>
        <w:fldChar w:fldCharType="begin"/>
      </w:r>
      <w:r>
        <w:instrText xml:space="preserve"> HYPERLINK \l "_Toc434240814" </w:instrText>
      </w:r>
      <w:r>
        <w:fldChar w:fldCharType="separate"/>
      </w:r>
      <w:r>
        <w:rPr>
          <w:rStyle w:val="14"/>
          <w:rFonts w:hint="eastAsia" w:ascii="仿宋" w:hAnsi="仿宋" w:eastAsia="仿宋" w:cs="仿宋"/>
          <w:sz w:val="32"/>
          <w:szCs w:val="32"/>
        </w:rPr>
        <w:t>1、市场先发优势明显</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_Toc434240814 \h </w:instrText>
      </w:r>
      <w:r>
        <w:rPr>
          <w:rFonts w:hint="eastAsia" w:ascii="仿宋" w:hAnsi="仿宋" w:eastAsia="仿宋" w:cs="仿宋"/>
          <w:sz w:val="32"/>
          <w:szCs w:val="32"/>
        </w:rPr>
        <w:fldChar w:fldCharType="separate"/>
      </w:r>
      <w:r>
        <w:rPr>
          <w:rFonts w:hint="eastAsia" w:ascii="仿宋" w:hAnsi="仿宋" w:eastAsia="仿宋" w:cs="仿宋"/>
          <w:sz w:val="32"/>
          <w:szCs w:val="32"/>
        </w:rPr>
        <w:t>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5"/>
        <w:pageBreakBefore w:val="0"/>
        <w:widowControl w:val="0"/>
        <w:tabs>
          <w:tab w:val="right" w:leader="dot" w:pos="8296"/>
        </w:tabs>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0"/>
        <w:rPr>
          <w:rFonts w:ascii="仿宋" w:hAnsi="仿宋" w:eastAsia="仿宋" w:cs="仿宋"/>
          <w:sz w:val="32"/>
          <w:szCs w:val="32"/>
        </w:rPr>
      </w:pPr>
      <w:r>
        <w:rPr>
          <w:rFonts w:hint="eastAsia" w:ascii="仿宋" w:hAnsi="仿宋" w:eastAsia="仿宋" w:cs="仿宋"/>
          <w:sz w:val="32"/>
          <w:szCs w:val="32"/>
        </w:rPr>
        <w:t xml:space="preserve">    </w:t>
      </w:r>
      <w:r>
        <w:fldChar w:fldCharType="begin"/>
      </w:r>
      <w:r>
        <w:instrText xml:space="preserve"> HYPERLINK \l "_Toc434240814" </w:instrText>
      </w:r>
      <w:r>
        <w:fldChar w:fldCharType="separate"/>
      </w:r>
      <w:r>
        <w:rPr>
          <w:rStyle w:val="14"/>
          <w:rFonts w:hint="eastAsia" w:ascii="仿宋" w:hAnsi="仿宋" w:eastAsia="仿宋" w:cs="仿宋"/>
          <w:sz w:val="32"/>
          <w:szCs w:val="32"/>
        </w:rPr>
        <w:t>2、经济结构基础良好</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_Toc434240814 \h </w:instrText>
      </w:r>
      <w:r>
        <w:rPr>
          <w:rFonts w:hint="eastAsia" w:ascii="仿宋" w:hAnsi="仿宋" w:eastAsia="仿宋" w:cs="仿宋"/>
          <w:sz w:val="32"/>
          <w:szCs w:val="32"/>
        </w:rPr>
        <w:fldChar w:fldCharType="separate"/>
      </w:r>
      <w:r>
        <w:rPr>
          <w:rFonts w:hint="eastAsia" w:ascii="仿宋" w:hAnsi="仿宋" w:eastAsia="仿宋" w:cs="仿宋"/>
          <w:sz w:val="32"/>
          <w:szCs w:val="32"/>
        </w:rPr>
        <w:t>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5"/>
        <w:pageBreakBefore w:val="0"/>
        <w:widowControl w:val="0"/>
        <w:tabs>
          <w:tab w:val="right" w:leader="dot" w:pos="8296"/>
        </w:tabs>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2"/>
        <w:rPr>
          <w:rFonts w:ascii="仿宋" w:hAnsi="仿宋" w:eastAsia="仿宋" w:cs="仿宋"/>
          <w:sz w:val="32"/>
          <w:szCs w:val="32"/>
        </w:rPr>
      </w:pPr>
      <w:r>
        <w:rPr>
          <w:rFonts w:hint="eastAsia" w:ascii="仿宋" w:hAnsi="仿宋" w:eastAsia="仿宋" w:cs="仿宋"/>
          <w:sz w:val="32"/>
          <w:szCs w:val="32"/>
        </w:rPr>
        <w:t xml:space="preserve">    </w:t>
      </w:r>
      <w:r>
        <w:fldChar w:fldCharType="begin"/>
      </w:r>
      <w:r>
        <w:instrText xml:space="preserve"> HYPERLINK \l "_Toc434240816" </w:instrText>
      </w:r>
      <w:r>
        <w:fldChar w:fldCharType="separate"/>
      </w:r>
      <w:r>
        <w:rPr>
          <w:rStyle w:val="14"/>
          <w:rFonts w:hint="eastAsia" w:ascii="仿宋" w:hAnsi="仿宋" w:eastAsia="仿宋" w:cs="仿宋"/>
          <w:sz w:val="32"/>
          <w:szCs w:val="32"/>
        </w:rPr>
        <w:t>3、龙头引领效应突出</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_Toc434240816 \h </w:instrText>
      </w:r>
      <w:r>
        <w:rPr>
          <w:rFonts w:hint="eastAsia" w:ascii="仿宋" w:hAnsi="仿宋" w:eastAsia="仿宋" w:cs="仿宋"/>
          <w:sz w:val="32"/>
          <w:szCs w:val="32"/>
        </w:rPr>
        <w:fldChar w:fldCharType="separate"/>
      </w:r>
      <w:r>
        <w:rPr>
          <w:rFonts w:hint="eastAsia" w:ascii="仿宋" w:hAnsi="仿宋" w:eastAsia="仿宋" w:cs="仿宋"/>
          <w:sz w:val="32"/>
          <w:szCs w:val="32"/>
        </w:rPr>
        <w:t>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5"/>
        <w:pageBreakBefore w:val="0"/>
        <w:widowControl w:val="0"/>
        <w:tabs>
          <w:tab w:val="right" w:leader="dot" w:pos="8296"/>
        </w:tabs>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rPr>
          <w:rFonts w:ascii="仿宋" w:hAnsi="仿宋" w:eastAsia="仿宋" w:cs="仿宋"/>
          <w:sz w:val="32"/>
          <w:szCs w:val="32"/>
        </w:rPr>
      </w:pPr>
      <w:r>
        <w:rPr>
          <w:rFonts w:hint="eastAsia" w:ascii="仿宋" w:hAnsi="仿宋" w:eastAsia="仿宋" w:cs="仿宋"/>
          <w:sz w:val="32"/>
          <w:szCs w:val="32"/>
        </w:rPr>
        <w:t xml:space="preserve">    </w:t>
      </w:r>
      <w:r>
        <w:fldChar w:fldCharType="begin"/>
      </w:r>
      <w:r>
        <w:instrText xml:space="preserve"> HYPERLINK \l "_Toc434240817" </w:instrText>
      </w:r>
      <w:r>
        <w:fldChar w:fldCharType="separate"/>
      </w:r>
      <w:r>
        <w:rPr>
          <w:rStyle w:val="14"/>
          <w:rFonts w:hint="eastAsia" w:ascii="仿宋" w:hAnsi="仿宋" w:eastAsia="仿宋" w:cs="仿宋"/>
          <w:sz w:val="32"/>
          <w:szCs w:val="32"/>
        </w:rPr>
        <w:t>4、产业环境日趋完善</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_Toc434240817 \h </w:instrText>
      </w:r>
      <w:r>
        <w:rPr>
          <w:rFonts w:hint="eastAsia" w:ascii="仿宋" w:hAnsi="仿宋" w:eastAsia="仿宋" w:cs="仿宋"/>
          <w:sz w:val="32"/>
          <w:szCs w:val="32"/>
        </w:rPr>
        <w:fldChar w:fldCharType="separate"/>
      </w:r>
      <w:r>
        <w:rPr>
          <w:rFonts w:hint="eastAsia" w:ascii="仿宋" w:hAnsi="仿宋" w:eastAsia="仿宋" w:cs="仿宋"/>
          <w:sz w:val="32"/>
          <w:szCs w:val="32"/>
        </w:rPr>
        <w:t>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1"/>
        <w:pageBreakBefore w:val="0"/>
        <w:widowControl w:val="0"/>
        <w:tabs>
          <w:tab w:val="right" w:leader="dot" w:pos="8296"/>
        </w:tabs>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rPr>
          <w:rFonts w:ascii="仿宋" w:hAnsi="仿宋" w:eastAsia="仿宋" w:cs="仿宋"/>
          <w:sz w:val="32"/>
          <w:szCs w:val="32"/>
        </w:rPr>
      </w:pPr>
      <w:r>
        <w:rPr>
          <w:rFonts w:hint="eastAsia" w:ascii="仿宋" w:hAnsi="仿宋" w:eastAsia="仿宋" w:cs="仿宋"/>
          <w:sz w:val="32"/>
          <w:szCs w:val="32"/>
        </w:rPr>
        <w:t xml:space="preserve">  </w:t>
      </w:r>
      <w:r>
        <w:fldChar w:fldCharType="begin"/>
      </w:r>
      <w:r>
        <w:instrText xml:space="preserve"> HYPERLINK \l "_Toc434240818" </w:instrText>
      </w:r>
      <w:r>
        <w:fldChar w:fldCharType="separate"/>
      </w:r>
      <w:r>
        <w:rPr>
          <w:rStyle w:val="14"/>
          <w:rFonts w:hint="eastAsia" w:ascii="仿宋" w:hAnsi="仿宋" w:eastAsia="仿宋" w:cs="仿宋"/>
          <w:sz w:val="32"/>
          <w:szCs w:val="32"/>
        </w:rPr>
        <w:t>(二)面临问题</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_Toc434240818 \h </w:instrText>
      </w:r>
      <w:r>
        <w:rPr>
          <w:rFonts w:hint="eastAsia" w:ascii="仿宋" w:hAnsi="仿宋" w:eastAsia="仿宋" w:cs="仿宋"/>
          <w:sz w:val="32"/>
          <w:szCs w:val="32"/>
        </w:rPr>
        <w:fldChar w:fldCharType="separate"/>
      </w:r>
      <w:r>
        <w:rPr>
          <w:rFonts w:hint="eastAsia" w:ascii="仿宋" w:hAnsi="仿宋" w:eastAsia="仿宋" w:cs="仿宋"/>
          <w:sz w:val="32"/>
          <w:szCs w:val="32"/>
        </w:rPr>
        <w:t>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5"/>
        <w:pageBreakBefore w:val="0"/>
        <w:widowControl w:val="0"/>
        <w:tabs>
          <w:tab w:val="right" w:leader="dot" w:pos="8296"/>
        </w:tabs>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rPr>
          <w:rFonts w:ascii="仿宋" w:hAnsi="仿宋" w:eastAsia="仿宋" w:cs="仿宋"/>
          <w:sz w:val="32"/>
          <w:szCs w:val="32"/>
        </w:rPr>
      </w:pPr>
      <w:r>
        <w:rPr>
          <w:rFonts w:hint="eastAsia" w:ascii="仿宋" w:hAnsi="仿宋" w:eastAsia="仿宋" w:cs="仿宋"/>
          <w:sz w:val="32"/>
          <w:szCs w:val="32"/>
        </w:rPr>
        <w:t xml:space="preserve">    </w:t>
      </w:r>
      <w:r>
        <w:fldChar w:fldCharType="begin"/>
      </w:r>
      <w:r>
        <w:instrText xml:space="preserve"> HYPERLINK \l "_Toc434240819" </w:instrText>
      </w:r>
      <w:r>
        <w:fldChar w:fldCharType="separate"/>
      </w:r>
      <w:r>
        <w:rPr>
          <w:rStyle w:val="14"/>
          <w:rFonts w:hint="eastAsia" w:ascii="仿宋" w:hAnsi="仿宋" w:eastAsia="仿宋" w:cs="仿宋"/>
          <w:sz w:val="32"/>
          <w:szCs w:val="32"/>
        </w:rPr>
        <w:t>1、产业配套政策尚需健全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_Toc434240819 \h </w:instrText>
      </w:r>
      <w:r>
        <w:rPr>
          <w:rFonts w:hint="eastAsia" w:ascii="仿宋" w:hAnsi="仿宋" w:eastAsia="仿宋" w:cs="仿宋"/>
          <w:sz w:val="32"/>
          <w:szCs w:val="32"/>
        </w:rPr>
        <w:fldChar w:fldCharType="separate"/>
      </w:r>
      <w:r>
        <w:rPr>
          <w:rFonts w:hint="eastAsia" w:ascii="仿宋" w:hAnsi="仿宋" w:eastAsia="仿宋" w:cs="仿宋"/>
          <w:sz w:val="32"/>
          <w:szCs w:val="32"/>
        </w:rPr>
        <w:t>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5"/>
        <w:pageBreakBefore w:val="0"/>
        <w:widowControl w:val="0"/>
        <w:tabs>
          <w:tab w:val="right" w:leader="dot" w:pos="8296"/>
        </w:tabs>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rPr>
          <w:rFonts w:ascii="仿宋" w:hAnsi="仿宋" w:eastAsia="仿宋" w:cs="仿宋"/>
          <w:sz w:val="32"/>
          <w:szCs w:val="32"/>
        </w:rPr>
      </w:pPr>
      <w:r>
        <w:rPr>
          <w:rFonts w:hint="eastAsia" w:ascii="仿宋" w:hAnsi="仿宋" w:eastAsia="仿宋" w:cs="仿宋"/>
          <w:sz w:val="32"/>
          <w:szCs w:val="32"/>
        </w:rPr>
        <w:t xml:space="preserve">    </w:t>
      </w:r>
      <w:r>
        <w:fldChar w:fldCharType="begin"/>
      </w:r>
      <w:r>
        <w:instrText xml:space="preserve"> HYPERLINK \l "_Toc434240820" </w:instrText>
      </w:r>
      <w:r>
        <w:fldChar w:fldCharType="separate"/>
      </w:r>
      <w:r>
        <w:rPr>
          <w:rStyle w:val="14"/>
          <w:rFonts w:hint="eastAsia" w:ascii="仿宋" w:hAnsi="仿宋" w:eastAsia="仿宋" w:cs="仿宋"/>
          <w:sz w:val="32"/>
          <w:szCs w:val="32"/>
        </w:rPr>
        <w:t>2、产业空间资源制约明显</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_Toc434240820 \h </w:instrText>
      </w:r>
      <w:r>
        <w:rPr>
          <w:rFonts w:hint="eastAsia" w:ascii="仿宋" w:hAnsi="仿宋" w:eastAsia="仿宋" w:cs="仿宋"/>
          <w:sz w:val="32"/>
          <w:szCs w:val="32"/>
        </w:rPr>
        <w:fldChar w:fldCharType="separate"/>
      </w:r>
      <w:r>
        <w:rPr>
          <w:rFonts w:hint="eastAsia" w:ascii="仿宋" w:hAnsi="仿宋" w:eastAsia="仿宋" w:cs="仿宋"/>
          <w:sz w:val="32"/>
          <w:szCs w:val="32"/>
        </w:rPr>
        <w:t>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5"/>
        <w:pageBreakBefore w:val="0"/>
        <w:widowControl w:val="0"/>
        <w:tabs>
          <w:tab w:val="right" w:leader="dot" w:pos="8296"/>
        </w:tabs>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rPr>
          <w:rFonts w:ascii="仿宋" w:hAnsi="仿宋" w:eastAsia="仿宋" w:cs="仿宋"/>
          <w:sz w:val="32"/>
          <w:szCs w:val="32"/>
        </w:rPr>
      </w:pPr>
      <w:r>
        <w:rPr>
          <w:rFonts w:hint="eastAsia" w:ascii="仿宋" w:hAnsi="仿宋" w:eastAsia="仿宋" w:cs="仿宋"/>
          <w:sz w:val="32"/>
          <w:szCs w:val="32"/>
        </w:rPr>
        <w:t xml:space="preserve">    </w:t>
      </w:r>
      <w:r>
        <w:fldChar w:fldCharType="begin"/>
      </w:r>
      <w:r>
        <w:instrText xml:space="preserve"> HYPERLINK \l "_Toc434240821" </w:instrText>
      </w:r>
      <w:r>
        <w:fldChar w:fldCharType="separate"/>
      </w:r>
      <w:r>
        <w:rPr>
          <w:rStyle w:val="14"/>
          <w:rFonts w:hint="eastAsia" w:ascii="仿宋" w:hAnsi="仿宋" w:eastAsia="仿宋" w:cs="仿宋"/>
          <w:sz w:val="32"/>
          <w:szCs w:val="32"/>
        </w:rPr>
        <w:t>3、国际影响力支撑不够</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_Toc434240821 \h </w:instrText>
      </w:r>
      <w:r>
        <w:rPr>
          <w:rFonts w:hint="eastAsia" w:ascii="仿宋" w:hAnsi="仿宋" w:eastAsia="仿宋" w:cs="仿宋"/>
          <w:sz w:val="32"/>
          <w:szCs w:val="32"/>
        </w:rPr>
        <w:fldChar w:fldCharType="separate"/>
      </w:r>
      <w:r>
        <w:rPr>
          <w:rFonts w:hint="eastAsia" w:ascii="仿宋" w:hAnsi="仿宋" w:eastAsia="仿宋" w:cs="仿宋"/>
          <w:sz w:val="32"/>
          <w:szCs w:val="32"/>
        </w:rPr>
        <w:t>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5"/>
        <w:pageBreakBefore w:val="0"/>
        <w:widowControl w:val="0"/>
        <w:tabs>
          <w:tab w:val="right" w:leader="dot" w:pos="8296"/>
        </w:tabs>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rPr>
          <w:rFonts w:ascii="仿宋" w:hAnsi="仿宋" w:eastAsia="仿宋" w:cs="仿宋"/>
          <w:sz w:val="32"/>
          <w:szCs w:val="32"/>
        </w:rPr>
      </w:pPr>
      <w:r>
        <w:rPr>
          <w:rFonts w:hint="eastAsia" w:ascii="仿宋" w:hAnsi="仿宋" w:eastAsia="仿宋" w:cs="仿宋"/>
          <w:sz w:val="32"/>
          <w:szCs w:val="32"/>
        </w:rPr>
        <w:t xml:space="preserve">    </w:t>
      </w:r>
      <w:r>
        <w:fldChar w:fldCharType="begin"/>
      </w:r>
      <w:r>
        <w:instrText xml:space="preserve"> HYPERLINK \l "_Toc434240822" </w:instrText>
      </w:r>
      <w:r>
        <w:fldChar w:fldCharType="separate"/>
      </w:r>
      <w:r>
        <w:rPr>
          <w:rStyle w:val="14"/>
          <w:rFonts w:hint="eastAsia" w:ascii="仿宋" w:hAnsi="仿宋" w:eastAsia="仿宋" w:cs="仿宋"/>
          <w:sz w:val="32"/>
          <w:szCs w:val="32"/>
        </w:rPr>
        <w:t>4、产业服务体系亟待完善</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_Toc434240822 \h </w:instrText>
      </w:r>
      <w:r>
        <w:rPr>
          <w:rFonts w:hint="eastAsia" w:ascii="仿宋" w:hAnsi="仿宋" w:eastAsia="仿宋" w:cs="仿宋"/>
          <w:sz w:val="32"/>
          <w:szCs w:val="32"/>
        </w:rPr>
        <w:fldChar w:fldCharType="separate"/>
      </w:r>
      <w:r>
        <w:rPr>
          <w:rFonts w:hint="eastAsia" w:ascii="仿宋" w:hAnsi="仿宋" w:eastAsia="仿宋" w:cs="仿宋"/>
          <w:sz w:val="32"/>
          <w:szCs w:val="32"/>
        </w:rPr>
        <w:t>10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1"/>
        <w:pageBreakBefore w:val="0"/>
        <w:widowControl w:val="0"/>
        <w:tabs>
          <w:tab w:val="right" w:leader="dot" w:pos="8296"/>
        </w:tabs>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rPr>
          <w:rFonts w:ascii="仿宋" w:hAnsi="仿宋" w:eastAsia="仿宋" w:cs="仿宋"/>
          <w:sz w:val="32"/>
          <w:szCs w:val="32"/>
        </w:rPr>
      </w:pPr>
      <w:r>
        <w:rPr>
          <w:rFonts w:hint="eastAsia" w:ascii="仿宋" w:hAnsi="仿宋" w:eastAsia="仿宋" w:cs="仿宋"/>
          <w:sz w:val="32"/>
          <w:szCs w:val="32"/>
        </w:rPr>
        <w:t xml:space="preserve">  </w:t>
      </w:r>
      <w:r>
        <w:fldChar w:fldCharType="begin"/>
      </w:r>
      <w:r>
        <w:instrText xml:space="preserve"> HYPERLINK \l "_Toc434240823" </w:instrText>
      </w:r>
      <w:r>
        <w:fldChar w:fldCharType="separate"/>
      </w:r>
      <w:r>
        <w:rPr>
          <w:rStyle w:val="14"/>
          <w:rFonts w:hint="eastAsia" w:ascii="仿宋" w:hAnsi="仿宋" w:eastAsia="仿宋" w:cs="仿宋"/>
          <w:sz w:val="32"/>
          <w:szCs w:val="32"/>
        </w:rPr>
        <w:t>(三)发展形势</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_Toc434240823 \h </w:instrText>
      </w:r>
      <w:r>
        <w:rPr>
          <w:rFonts w:hint="eastAsia" w:ascii="仿宋" w:hAnsi="仿宋" w:eastAsia="仿宋" w:cs="仿宋"/>
          <w:sz w:val="32"/>
          <w:szCs w:val="32"/>
        </w:rPr>
        <w:fldChar w:fldCharType="separate"/>
      </w:r>
      <w:r>
        <w:rPr>
          <w:rFonts w:hint="eastAsia" w:ascii="仿宋" w:hAnsi="仿宋" w:eastAsia="仿宋" w:cs="仿宋"/>
          <w:sz w:val="32"/>
          <w:szCs w:val="32"/>
        </w:rPr>
        <w:t>10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5"/>
        <w:pageBreakBefore w:val="0"/>
        <w:widowControl w:val="0"/>
        <w:tabs>
          <w:tab w:val="right" w:leader="dot" w:pos="8296"/>
        </w:tabs>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rPr>
          <w:rFonts w:ascii="仿宋" w:hAnsi="仿宋" w:eastAsia="仿宋" w:cs="仿宋"/>
          <w:sz w:val="32"/>
          <w:szCs w:val="32"/>
        </w:rPr>
      </w:pPr>
      <w:r>
        <w:rPr>
          <w:rFonts w:hint="eastAsia" w:ascii="仿宋" w:hAnsi="仿宋" w:eastAsia="仿宋" w:cs="仿宋"/>
          <w:sz w:val="32"/>
          <w:szCs w:val="32"/>
        </w:rPr>
        <w:t xml:space="preserve">    </w:t>
      </w:r>
      <w:r>
        <w:fldChar w:fldCharType="begin"/>
      </w:r>
      <w:r>
        <w:instrText xml:space="preserve"> HYPERLINK \l "_Toc434240824" </w:instrText>
      </w:r>
      <w:r>
        <w:fldChar w:fldCharType="separate"/>
      </w:r>
      <w:r>
        <w:rPr>
          <w:rStyle w:val="14"/>
          <w:rFonts w:hint="eastAsia" w:ascii="仿宋" w:hAnsi="仿宋" w:eastAsia="仿宋" w:cs="仿宋"/>
          <w:sz w:val="32"/>
          <w:szCs w:val="32"/>
        </w:rPr>
        <w:t>1、“</w:t>
      </w:r>
      <w:bookmarkStart w:id="80" w:name="_GoBack"/>
      <w:r>
        <w:rPr>
          <w:rStyle w:val="14"/>
          <w:rFonts w:hint="eastAsia" w:ascii="仿宋" w:hAnsi="仿宋" w:eastAsia="仿宋" w:cs="仿宋"/>
          <w:sz w:val="32"/>
          <w:szCs w:val="32"/>
        </w:rPr>
        <w:t>一带</w:t>
      </w:r>
      <w:bookmarkEnd w:id="80"/>
      <w:r>
        <w:rPr>
          <w:rStyle w:val="14"/>
          <w:rFonts w:hint="eastAsia" w:ascii="仿宋" w:hAnsi="仿宋" w:eastAsia="仿宋" w:cs="仿宋"/>
          <w:sz w:val="32"/>
          <w:szCs w:val="32"/>
        </w:rPr>
        <w:t>一路”创造战略机遇</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_Toc434240824 \h </w:instrText>
      </w:r>
      <w:r>
        <w:rPr>
          <w:rFonts w:hint="eastAsia" w:ascii="仿宋" w:hAnsi="仿宋" w:eastAsia="仿宋" w:cs="仿宋"/>
          <w:sz w:val="32"/>
          <w:szCs w:val="32"/>
        </w:rPr>
        <w:fldChar w:fldCharType="separate"/>
      </w:r>
      <w:r>
        <w:rPr>
          <w:rFonts w:hint="eastAsia" w:ascii="仿宋" w:hAnsi="仿宋" w:eastAsia="仿宋" w:cs="仿宋"/>
          <w:sz w:val="32"/>
          <w:szCs w:val="32"/>
        </w:rPr>
        <w:t>10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5"/>
        <w:pageBreakBefore w:val="0"/>
        <w:widowControl w:val="0"/>
        <w:tabs>
          <w:tab w:val="right" w:leader="dot" w:pos="8296"/>
        </w:tabs>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rPr>
          <w:rFonts w:ascii="仿宋" w:hAnsi="仿宋" w:eastAsia="仿宋" w:cs="仿宋"/>
          <w:sz w:val="32"/>
          <w:szCs w:val="32"/>
        </w:rPr>
      </w:pPr>
      <w:r>
        <w:rPr>
          <w:rFonts w:hint="eastAsia" w:ascii="仿宋" w:hAnsi="仿宋" w:eastAsia="仿宋" w:cs="仿宋"/>
          <w:sz w:val="32"/>
          <w:szCs w:val="32"/>
        </w:rPr>
        <w:t xml:space="preserve">    </w:t>
      </w:r>
      <w:r>
        <w:fldChar w:fldCharType="begin"/>
      </w:r>
      <w:r>
        <w:instrText xml:space="preserve"> HYPERLINK \l "_Toc434240825" </w:instrText>
      </w:r>
      <w:r>
        <w:fldChar w:fldCharType="separate"/>
      </w:r>
      <w:r>
        <w:rPr>
          <w:rStyle w:val="14"/>
          <w:rFonts w:hint="eastAsia" w:ascii="仿宋" w:hAnsi="仿宋" w:eastAsia="仿宋" w:cs="仿宋"/>
          <w:sz w:val="32"/>
          <w:szCs w:val="32"/>
        </w:rPr>
        <w:t>2、“</w:t>
      </w:r>
      <w:r>
        <w:rPr>
          <w:rStyle w:val="14"/>
          <w:rFonts w:hint="eastAsia" w:ascii="仿宋" w:hAnsi="仿宋" w:eastAsia="仿宋" w:cs="仿宋"/>
          <w:kern w:val="0"/>
          <w:sz w:val="32"/>
          <w:szCs w:val="32"/>
        </w:rPr>
        <w:t>新常态”驱动转型发展</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_Toc434240825 \h </w:instrText>
      </w:r>
      <w:r>
        <w:rPr>
          <w:rFonts w:hint="eastAsia" w:ascii="仿宋" w:hAnsi="仿宋" w:eastAsia="仿宋" w:cs="仿宋"/>
          <w:sz w:val="32"/>
          <w:szCs w:val="32"/>
        </w:rPr>
        <w:fldChar w:fldCharType="separate"/>
      </w:r>
      <w:r>
        <w:rPr>
          <w:rFonts w:hint="eastAsia" w:ascii="仿宋" w:hAnsi="仿宋" w:eastAsia="仿宋" w:cs="仿宋"/>
          <w:sz w:val="32"/>
          <w:szCs w:val="32"/>
        </w:rPr>
        <w:t>10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5"/>
        <w:pageBreakBefore w:val="0"/>
        <w:widowControl w:val="0"/>
        <w:tabs>
          <w:tab w:val="right" w:leader="dot" w:pos="8296"/>
        </w:tabs>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rPr>
          <w:rFonts w:ascii="仿宋" w:hAnsi="仿宋" w:eastAsia="仿宋" w:cs="仿宋"/>
          <w:sz w:val="32"/>
          <w:szCs w:val="32"/>
        </w:rPr>
      </w:pPr>
      <w:r>
        <w:rPr>
          <w:rFonts w:hint="eastAsia" w:ascii="仿宋" w:hAnsi="仿宋" w:eastAsia="仿宋" w:cs="仿宋"/>
          <w:sz w:val="32"/>
          <w:szCs w:val="32"/>
        </w:rPr>
        <w:t xml:space="preserve">    </w:t>
      </w:r>
      <w:r>
        <w:fldChar w:fldCharType="begin"/>
      </w:r>
      <w:r>
        <w:instrText xml:space="preserve"> HYPERLINK \l "_Toc434240826" </w:instrText>
      </w:r>
      <w:r>
        <w:fldChar w:fldCharType="separate"/>
      </w:r>
      <w:r>
        <w:rPr>
          <w:rStyle w:val="14"/>
          <w:rFonts w:hint="eastAsia" w:ascii="仿宋" w:hAnsi="仿宋" w:eastAsia="仿宋" w:cs="仿宋"/>
          <w:sz w:val="32"/>
          <w:szCs w:val="32"/>
        </w:rPr>
        <w:t>3、国际化竞争形成重大挑战</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_Toc434240826 \h </w:instrText>
      </w:r>
      <w:r>
        <w:rPr>
          <w:rFonts w:hint="eastAsia" w:ascii="仿宋" w:hAnsi="仿宋" w:eastAsia="仿宋" w:cs="仿宋"/>
          <w:sz w:val="32"/>
          <w:szCs w:val="32"/>
        </w:rPr>
        <w:fldChar w:fldCharType="separate"/>
      </w:r>
      <w:r>
        <w:rPr>
          <w:rFonts w:hint="eastAsia" w:ascii="仿宋" w:hAnsi="仿宋" w:eastAsia="仿宋" w:cs="仿宋"/>
          <w:sz w:val="32"/>
          <w:szCs w:val="32"/>
        </w:rPr>
        <w:t>11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5"/>
        <w:pageBreakBefore w:val="0"/>
        <w:widowControl w:val="0"/>
        <w:tabs>
          <w:tab w:val="right" w:leader="dot" w:pos="8296"/>
        </w:tabs>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rPr>
          <w:rFonts w:ascii="仿宋" w:hAnsi="仿宋" w:eastAsia="仿宋" w:cs="仿宋"/>
          <w:sz w:val="32"/>
          <w:szCs w:val="32"/>
        </w:rPr>
      </w:pPr>
      <w:r>
        <w:rPr>
          <w:rFonts w:hint="eastAsia" w:ascii="仿宋" w:hAnsi="仿宋" w:eastAsia="仿宋" w:cs="仿宋"/>
          <w:sz w:val="32"/>
          <w:szCs w:val="32"/>
        </w:rPr>
        <w:t xml:space="preserve">    </w:t>
      </w:r>
      <w:r>
        <w:fldChar w:fldCharType="begin"/>
      </w:r>
      <w:r>
        <w:instrText xml:space="preserve"> HYPERLINK \l "_Toc434240827" </w:instrText>
      </w:r>
      <w:r>
        <w:fldChar w:fldCharType="separate"/>
      </w:r>
      <w:r>
        <w:rPr>
          <w:rStyle w:val="14"/>
          <w:rFonts w:hint="eastAsia" w:ascii="仿宋" w:hAnsi="仿宋" w:eastAsia="仿宋" w:cs="仿宋"/>
          <w:sz w:val="32"/>
          <w:szCs w:val="32"/>
        </w:rPr>
        <w:t>4、</w:t>
      </w:r>
      <w:r>
        <w:rPr>
          <w:rStyle w:val="14"/>
          <w:rFonts w:hint="eastAsia" w:ascii="仿宋" w:hAnsi="仿宋" w:eastAsia="仿宋" w:cs="仿宋"/>
          <w:kern w:val="0"/>
          <w:sz w:val="32"/>
          <w:szCs w:val="32"/>
        </w:rPr>
        <w:t>科技创新强化引领优势</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_Toc434240827 \h </w:instrText>
      </w:r>
      <w:r>
        <w:rPr>
          <w:rFonts w:hint="eastAsia" w:ascii="仿宋" w:hAnsi="仿宋" w:eastAsia="仿宋" w:cs="仿宋"/>
          <w:sz w:val="32"/>
          <w:szCs w:val="32"/>
        </w:rPr>
        <w:fldChar w:fldCharType="separate"/>
      </w:r>
      <w:r>
        <w:rPr>
          <w:rFonts w:hint="eastAsia" w:ascii="仿宋" w:hAnsi="仿宋" w:eastAsia="仿宋" w:cs="仿宋"/>
          <w:sz w:val="32"/>
          <w:szCs w:val="32"/>
        </w:rPr>
        <w:t>11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9"/>
        <w:pageBreakBefore w:val="0"/>
        <w:widowControl w:val="0"/>
        <w:tabs>
          <w:tab w:val="right" w:leader="dot" w:pos="8296"/>
        </w:tabs>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rPr>
          <w:rFonts w:ascii="仿宋" w:hAnsi="仿宋" w:eastAsia="仿宋" w:cs="仿宋"/>
          <w:b w:val="0"/>
          <w:bCs w:val="0"/>
          <w:sz w:val="32"/>
          <w:szCs w:val="32"/>
        </w:rPr>
      </w:pPr>
      <w:r>
        <w:fldChar w:fldCharType="begin"/>
      </w:r>
      <w:r>
        <w:instrText xml:space="preserve"> HYPERLINK \l "_Toc434240828" </w:instrText>
      </w:r>
      <w:r>
        <w:fldChar w:fldCharType="separate"/>
      </w:r>
      <w:r>
        <w:rPr>
          <w:rStyle w:val="14"/>
          <w:rFonts w:hint="eastAsia" w:ascii="仿宋" w:hAnsi="仿宋" w:eastAsia="仿宋" w:cs="仿宋"/>
          <w:sz w:val="32"/>
          <w:szCs w:val="32"/>
        </w:rPr>
        <w:t>二、指导思想、发展目标与发展原则</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_Toc434240828 \h </w:instrText>
      </w:r>
      <w:r>
        <w:rPr>
          <w:rFonts w:hint="eastAsia" w:ascii="仿宋" w:hAnsi="仿宋" w:eastAsia="仿宋" w:cs="仿宋"/>
          <w:sz w:val="32"/>
          <w:szCs w:val="32"/>
        </w:rPr>
        <w:fldChar w:fldCharType="separate"/>
      </w:r>
      <w:r>
        <w:rPr>
          <w:rFonts w:hint="eastAsia" w:ascii="仿宋" w:hAnsi="仿宋" w:eastAsia="仿宋" w:cs="仿宋"/>
          <w:sz w:val="32"/>
          <w:szCs w:val="32"/>
        </w:rPr>
        <w:t>12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1"/>
        <w:pageBreakBefore w:val="0"/>
        <w:widowControl w:val="0"/>
        <w:tabs>
          <w:tab w:val="right" w:leader="dot" w:pos="8296"/>
        </w:tabs>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rPr>
          <w:rFonts w:ascii="仿宋" w:hAnsi="仿宋" w:eastAsia="仿宋" w:cs="仿宋"/>
          <w:sz w:val="32"/>
          <w:szCs w:val="32"/>
        </w:rPr>
      </w:pPr>
      <w:r>
        <w:rPr>
          <w:rFonts w:hint="eastAsia" w:ascii="仿宋" w:hAnsi="仿宋" w:eastAsia="仿宋" w:cs="仿宋"/>
          <w:sz w:val="32"/>
          <w:szCs w:val="32"/>
        </w:rPr>
        <w:t xml:space="preserve">  </w:t>
      </w:r>
      <w:r>
        <w:fldChar w:fldCharType="begin"/>
      </w:r>
      <w:r>
        <w:instrText xml:space="preserve"> HYPERLINK \l "_Toc434240829" </w:instrText>
      </w:r>
      <w:r>
        <w:fldChar w:fldCharType="separate"/>
      </w:r>
      <w:r>
        <w:rPr>
          <w:rStyle w:val="14"/>
          <w:rFonts w:hint="eastAsia" w:ascii="仿宋" w:hAnsi="仿宋" w:eastAsia="仿宋" w:cs="仿宋"/>
          <w:sz w:val="32"/>
          <w:szCs w:val="32"/>
        </w:rPr>
        <w:t>(一)指导思想</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_Toc434240829 \h </w:instrText>
      </w:r>
      <w:r>
        <w:rPr>
          <w:rFonts w:hint="eastAsia" w:ascii="仿宋" w:hAnsi="仿宋" w:eastAsia="仿宋" w:cs="仿宋"/>
          <w:sz w:val="32"/>
          <w:szCs w:val="32"/>
        </w:rPr>
        <w:fldChar w:fldCharType="separate"/>
      </w:r>
      <w:r>
        <w:rPr>
          <w:rFonts w:hint="eastAsia" w:ascii="仿宋" w:hAnsi="仿宋" w:eastAsia="仿宋" w:cs="仿宋"/>
          <w:sz w:val="32"/>
          <w:szCs w:val="32"/>
        </w:rPr>
        <w:t>12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1"/>
        <w:pageBreakBefore w:val="0"/>
        <w:widowControl w:val="0"/>
        <w:tabs>
          <w:tab w:val="right" w:leader="dot" w:pos="8296"/>
        </w:tabs>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rPr>
          <w:rFonts w:ascii="仿宋" w:hAnsi="仿宋" w:eastAsia="仿宋" w:cs="仿宋"/>
          <w:sz w:val="32"/>
          <w:szCs w:val="32"/>
        </w:rPr>
      </w:pPr>
      <w:r>
        <w:rPr>
          <w:rFonts w:hint="eastAsia" w:ascii="仿宋" w:hAnsi="仿宋" w:eastAsia="仿宋" w:cs="仿宋"/>
          <w:sz w:val="32"/>
          <w:szCs w:val="32"/>
        </w:rPr>
        <w:t xml:space="preserve">  </w:t>
      </w:r>
      <w:r>
        <w:fldChar w:fldCharType="begin"/>
      </w:r>
      <w:r>
        <w:instrText xml:space="preserve"> HYPERLINK \l "_Toc434240830" </w:instrText>
      </w:r>
      <w:r>
        <w:fldChar w:fldCharType="separate"/>
      </w:r>
      <w:r>
        <w:rPr>
          <w:rStyle w:val="14"/>
          <w:rFonts w:hint="eastAsia" w:ascii="仿宋" w:hAnsi="仿宋" w:eastAsia="仿宋" w:cs="仿宋"/>
          <w:sz w:val="32"/>
          <w:szCs w:val="32"/>
        </w:rPr>
        <w:t>(二)发展目标</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_Toc434240830 \h </w:instrText>
      </w:r>
      <w:r>
        <w:rPr>
          <w:rFonts w:hint="eastAsia" w:ascii="仿宋" w:hAnsi="仿宋" w:eastAsia="仿宋" w:cs="仿宋"/>
          <w:sz w:val="32"/>
          <w:szCs w:val="32"/>
        </w:rPr>
        <w:fldChar w:fldCharType="separate"/>
      </w:r>
      <w:r>
        <w:rPr>
          <w:rFonts w:hint="eastAsia" w:ascii="仿宋" w:hAnsi="仿宋" w:eastAsia="仿宋" w:cs="仿宋"/>
          <w:sz w:val="32"/>
          <w:szCs w:val="32"/>
        </w:rPr>
        <w:t>13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5"/>
        <w:pageBreakBefore w:val="0"/>
        <w:widowControl w:val="0"/>
        <w:tabs>
          <w:tab w:val="right" w:leader="dot" w:pos="8296"/>
        </w:tabs>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rPr>
          <w:rFonts w:ascii="仿宋" w:hAnsi="仿宋" w:eastAsia="仿宋" w:cs="仿宋"/>
          <w:sz w:val="32"/>
          <w:szCs w:val="32"/>
        </w:rPr>
      </w:pPr>
      <w:r>
        <w:rPr>
          <w:rFonts w:hint="eastAsia" w:ascii="仿宋" w:hAnsi="仿宋" w:eastAsia="仿宋" w:cs="仿宋"/>
          <w:sz w:val="32"/>
          <w:szCs w:val="32"/>
        </w:rPr>
        <w:t xml:space="preserve">    </w:t>
      </w:r>
      <w:r>
        <w:fldChar w:fldCharType="begin"/>
      </w:r>
      <w:r>
        <w:instrText xml:space="preserve"> HYPERLINK \l "_Toc434240831" </w:instrText>
      </w:r>
      <w:r>
        <w:fldChar w:fldCharType="separate"/>
      </w:r>
      <w:r>
        <w:rPr>
          <w:rStyle w:val="14"/>
          <w:rFonts w:hint="eastAsia" w:ascii="仿宋" w:hAnsi="仿宋" w:eastAsia="仿宋" w:cs="仿宋"/>
          <w:sz w:val="32"/>
          <w:szCs w:val="32"/>
        </w:rPr>
        <w:t>1、形成产业增长极核</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_Toc434240831 \h </w:instrText>
      </w:r>
      <w:r>
        <w:rPr>
          <w:rFonts w:hint="eastAsia" w:ascii="仿宋" w:hAnsi="仿宋" w:eastAsia="仿宋" w:cs="仿宋"/>
          <w:sz w:val="32"/>
          <w:szCs w:val="32"/>
        </w:rPr>
        <w:fldChar w:fldCharType="separate"/>
      </w:r>
      <w:r>
        <w:rPr>
          <w:rFonts w:hint="eastAsia" w:ascii="仿宋" w:hAnsi="仿宋" w:eastAsia="仿宋" w:cs="仿宋"/>
          <w:sz w:val="32"/>
          <w:szCs w:val="32"/>
        </w:rPr>
        <w:t>13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5"/>
        <w:pageBreakBefore w:val="0"/>
        <w:widowControl w:val="0"/>
        <w:tabs>
          <w:tab w:val="right" w:leader="dot" w:pos="8296"/>
        </w:tabs>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rPr>
          <w:rFonts w:ascii="仿宋" w:hAnsi="仿宋" w:eastAsia="仿宋" w:cs="仿宋"/>
          <w:sz w:val="32"/>
          <w:szCs w:val="32"/>
        </w:rPr>
      </w:pPr>
      <w:r>
        <w:rPr>
          <w:rFonts w:hint="eastAsia" w:ascii="仿宋" w:hAnsi="仿宋" w:eastAsia="仿宋" w:cs="仿宋"/>
          <w:sz w:val="32"/>
          <w:szCs w:val="32"/>
        </w:rPr>
        <w:t xml:space="preserve">    </w:t>
      </w:r>
      <w:r>
        <w:fldChar w:fldCharType="begin"/>
      </w:r>
      <w:r>
        <w:instrText xml:space="preserve"> HYPERLINK \l "_Toc434240832" </w:instrText>
      </w:r>
      <w:r>
        <w:fldChar w:fldCharType="separate"/>
      </w:r>
      <w:r>
        <w:rPr>
          <w:rStyle w:val="14"/>
          <w:rFonts w:hint="eastAsia" w:ascii="仿宋" w:hAnsi="仿宋" w:eastAsia="仿宋" w:cs="仿宋"/>
          <w:sz w:val="32"/>
          <w:szCs w:val="32"/>
        </w:rPr>
        <w:t>2、加快市场主体发展</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_Toc434240832 \h </w:instrText>
      </w:r>
      <w:r>
        <w:rPr>
          <w:rFonts w:hint="eastAsia" w:ascii="仿宋" w:hAnsi="仿宋" w:eastAsia="仿宋" w:cs="仿宋"/>
          <w:sz w:val="32"/>
          <w:szCs w:val="32"/>
        </w:rPr>
        <w:fldChar w:fldCharType="separate"/>
      </w:r>
      <w:r>
        <w:rPr>
          <w:rFonts w:hint="eastAsia" w:ascii="仿宋" w:hAnsi="仿宋" w:eastAsia="仿宋" w:cs="仿宋"/>
          <w:sz w:val="32"/>
          <w:szCs w:val="32"/>
        </w:rPr>
        <w:t>13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5"/>
        <w:pageBreakBefore w:val="0"/>
        <w:widowControl w:val="0"/>
        <w:tabs>
          <w:tab w:val="right" w:leader="dot" w:pos="8296"/>
        </w:tabs>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rPr>
          <w:rFonts w:ascii="仿宋" w:hAnsi="仿宋" w:eastAsia="仿宋" w:cs="仿宋"/>
          <w:sz w:val="32"/>
          <w:szCs w:val="32"/>
        </w:rPr>
      </w:pPr>
      <w:r>
        <w:rPr>
          <w:rFonts w:hint="eastAsia" w:ascii="仿宋" w:hAnsi="仿宋" w:eastAsia="仿宋" w:cs="仿宋"/>
          <w:sz w:val="32"/>
          <w:szCs w:val="32"/>
        </w:rPr>
        <w:t xml:space="preserve">    </w:t>
      </w:r>
      <w:r>
        <w:fldChar w:fldCharType="begin"/>
      </w:r>
      <w:r>
        <w:instrText xml:space="preserve"> HYPERLINK \l "_Toc434240833" </w:instrText>
      </w:r>
      <w:r>
        <w:fldChar w:fldCharType="separate"/>
      </w:r>
      <w:r>
        <w:rPr>
          <w:rStyle w:val="14"/>
          <w:rFonts w:hint="eastAsia" w:ascii="仿宋" w:hAnsi="仿宋" w:eastAsia="仿宋" w:cs="仿宋"/>
          <w:sz w:val="32"/>
          <w:szCs w:val="32"/>
        </w:rPr>
        <w:t>3、提升要素集聚效应</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_Toc434240833 \h </w:instrText>
      </w:r>
      <w:r>
        <w:rPr>
          <w:rFonts w:hint="eastAsia" w:ascii="仿宋" w:hAnsi="仿宋" w:eastAsia="仿宋" w:cs="仿宋"/>
          <w:sz w:val="32"/>
          <w:szCs w:val="32"/>
        </w:rPr>
        <w:fldChar w:fldCharType="separate"/>
      </w:r>
      <w:r>
        <w:rPr>
          <w:rFonts w:hint="eastAsia" w:ascii="仿宋" w:hAnsi="仿宋" w:eastAsia="仿宋" w:cs="仿宋"/>
          <w:sz w:val="32"/>
          <w:szCs w:val="32"/>
        </w:rPr>
        <w:t>13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5"/>
        <w:pageBreakBefore w:val="0"/>
        <w:widowControl w:val="0"/>
        <w:tabs>
          <w:tab w:val="right" w:leader="dot" w:pos="8296"/>
        </w:tabs>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rPr>
          <w:rFonts w:ascii="仿宋" w:hAnsi="仿宋" w:eastAsia="仿宋" w:cs="仿宋"/>
          <w:sz w:val="32"/>
          <w:szCs w:val="32"/>
        </w:rPr>
      </w:pPr>
      <w:r>
        <w:rPr>
          <w:rFonts w:hint="eastAsia" w:ascii="仿宋" w:hAnsi="仿宋" w:eastAsia="仿宋" w:cs="仿宋"/>
          <w:sz w:val="32"/>
          <w:szCs w:val="32"/>
        </w:rPr>
        <w:t xml:space="preserve">    </w:t>
      </w:r>
      <w:r>
        <w:fldChar w:fldCharType="begin"/>
      </w:r>
      <w:r>
        <w:instrText xml:space="preserve"> HYPERLINK \l "_Toc434240834" </w:instrText>
      </w:r>
      <w:r>
        <w:fldChar w:fldCharType="separate"/>
      </w:r>
      <w:r>
        <w:rPr>
          <w:rStyle w:val="14"/>
          <w:rFonts w:hint="eastAsia" w:ascii="仿宋" w:hAnsi="仿宋" w:eastAsia="仿宋" w:cs="仿宋"/>
          <w:sz w:val="32"/>
          <w:szCs w:val="32"/>
        </w:rPr>
        <w:t>4、创建国际时尚高地</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_Toc434240834 \h </w:instrText>
      </w:r>
      <w:r>
        <w:rPr>
          <w:rFonts w:hint="eastAsia" w:ascii="仿宋" w:hAnsi="仿宋" w:eastAsia="仿宋" w:cs="仿宋"/>
          <w:sz w:val="32"/>
          <w:szCs w:val="32"/>
        </w:rPr>
        <w:fldChar w:fldCharType="separate"/>
      </w:r>
      <w:r>
        <w:rPr>
          <w:rFonts w:hint="eastAsia" w:ascii="仿宋" w:hAnsi="仿宋" w:eastAsia="仿宋" w:cs="仿宋"/>
          <w:sz w:val="32"/>
          <w:szCs w:val="32"/>
        </w:rPr>
        <w:t>13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1"/>
        <w:pageBreakBefore w:val="0"/>
        <w:widowControl w:val="0"/>
        <w:tabs>
          <w:tab w:val="right" w:leader="dot" w:pos="8296"/>
        </w:tabs>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rPr>
          <w:rFonts w:ascii="仿宋" w:hAnsi="仿宋" w:eastAsia="仿宋" w:cs="仿宋"/>
          <w:sz w:val="32"/>
          <w:szCs w:val="32"/>
        </w:rPr>
      </w:pPr>
      <w:r>
        <w:rPr>
          <w:rFonts w:hint="eastAsia" w:ascii="仿宋" w:hAnsi="仿宋" w:eastAsia="仿宋" w:cs="仿宋"/>
          <w:sz w:val="32"/>
          <w:szCs w:val="32"/>
        </w:rPr>
        <w:t xml:space="preserve">  </w:t>
      </w:r>
      <w:r>
        <w:fldChar w:fldCharType="begin"/>
      </w:r>
      <w:r>
        <w:instrText xml:space="preserve"> HYPERLINK \l "_Toc434240835" </w:instrText>
      </w:r>
      <w:r>
        <w:fldChar w:fldCharType="separate"/>
      </w:r>
      <w:r>
        <w:rPr>
          <w:rStyle w:val="14"/>
          <w:rFonts w:hint="eastAsia" w:ascii="仿宋" w:hAnsi="仿宋" w:eastAsia="仿宋" w:cs="仿宋"/>
          <w:sz w:val="32"/>
          <w:szCs w:val="32"/>
        </w:rPr>
        <w:t>(三)发展原则</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_Toc434240835 \h </w:instrText>
      </w:r>
      <w:r>
        <w:rPr>
          <w:rFonts w:hint="eastAsia" w:ascii="仿宋" w:hAnsi="仿宋" w:eastAsia="仿宋" w:cs="仿宋"/>
          <w:sz w:val="32"/>
          <w:szCs w:val="32"/>
        </w:rPr>
        <w:fldChar w:fldCharType="separate"/>
      </w:r>
      <w:r>
        <w:rPr>
          <w:rFonts w:hint="eastAsia" w:ascii="仿宋" w:hAnsi="仿宋" w:eastAsia="仿宋" w:cs="仿宋"/>
          <w:sz w:val="32"/>
          <w:szCs w:val="32"/>
        </w:rPr>
        <w:t>14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5"/>
        <w:pageBreakBefore w:val="0"/>
        <w:widowControl w:val="0"/>
        <w:tabs>
          <w:tab w:val="right" w:leader="dot" w:pos="8296"/>
        </w:tabs>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rPr>
          <w:rFonts w:ascii="仿宋" w:hAnsi="仿宋" w:eastAsia="仿宋" w:cs="仿宋"/>
          <w:sz w:val="32"/>
          <w:szCs w:val="32"/>
        </w:rPr>
      </w:pPr>
      <w:r>
        <w:rPr>
          <w:rFonts w:hint="eastAsia" w:ascii="仿宋" w:hAnsi="仿宋" w:eastAsia="仿宋" w:cs="仿宋"/>
          <w:sz w:val="32"/>
          <w:szCs w:val="32"/>
        </w:rPr>
        <w:t xml:space="preserve">    </w:t>
      </w:r>
      <w:r>
        <w:fldChar w:fldCharType="begin"/>
      </w:r>
      <w:r>
        <w:instrText xml:space="preserve"> HYPERLINK \l "_Toc434240836" </w:instrText>
      </w:r>
      <w:r>
        <w:fldChar w:fldCharType="separate"/>
      </w:r>
      <w:r>
        <w:rPr>
          <w:rStyle w:val="14"/>
          <w:rFonts w:hint="eastAsia" w:ascii="仿宋" w:hAnsi="仿宋" w:eastAsia="仿宋" w:cs="仿宋"/>
          <w:sz w:val="32"/>
          <w:szCs w:val="32"/>
        </w:rPr>
        <w:t>1、合理布局</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_Toc434240836 \h </w:instrText>
      </w:r>
      <w:r>
        <w:rPr>
          <w:rFonts w:hint="eastAsia" w:ascii="仿宋" w:hAnsi="仿宋" w:eastAsia="仿宋" w:cs="仿宋"/>
          <w:sz w:val="32"/>
          <w:szCs w:val="32"/>
        </w:rPr>
        <w:fldChar w:fldCharType="separate"/>
      </w:r>
      <w:r>
        <w:rPr>
          <w:rFonts w:hint="eastAsia" w:ascii="仿宋" w:hAnsi="仿宋" w:eastAsia="仿宋" w:cs="仿宋"/>
          <w:sz w:val="32"/>
          <w:szCs w:val="32"/>
        </w:rPr>
        <w:t>14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5"/>
        <w:pageBreakBefore w:val="0"/>
        <w:widowControl w:val="0"/>
        <w:tabs>
          <w:tab w:val="right" w:leader="dot" w:pos="8296"/>
        </w:tabs>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rPr>
          <w:rFonts w:ascii="仿宋" w:hAnsi="仿宋" w:eastAsia="仿宋" w:cs="仿宋"/>
          <w:sz w:val="32"/>
          <w:szCs w:val="32"/>
        </w:rPr>
      </w:pPr>
      <w:r>
        <w:rPr>
          <w:rFonts w:hint="eastAsia" w:ascii="仿宋" w:hAnsi="仿宋" w:eastAsia="仿宋" w:cs="仿宋"/>
          <w:sz w:val="32"/>
          <w:szCs w:val="32"/>
        </w:rPr>
        <w:t xml:space="preserve">    </w:t>
      </w:r>
      <w:r>
        <w:fldChar w:fldCharType="begin"/>
      </w:r>
      <w:r>
        <w:instrText xml:space="preserve"> HYPERLINK \l "_Toc434240837" </w:instrText>
      </w:r>
      <w:r>
        <w:fldChar w:fldCharType="separate"/>
      </w:r>
      <w:r>
        <w:rPr>
          <w:rStyle w:val="14"/>
          <w:rFonts w:hint="eastAsia" w:ascii="仿宋" w:hAnsi="仿宋" w:eastAsia="仿宋" w:cs="仿宋"/>
          <w:sz w:val="32"/>
          <w:szCs w:val="32"/>
        </w:rPr>
        <w:t>2、聚焦突破</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_Toc434240837 \h </w:instrText>
      </w:r>
      <w:r>
        <w:rPr>
          <w:rFonts w:hint="eastAsia" w:ascii="仿宋" w:hAnsi="仿宋" w:eastAsia="仿宋" w:cs="仿宋"/>
          <w:sz w:val="32"/>
          <w:szCs w:val="32"/>
        </w:rPr>
        <w:fldChar w:fldCharType="separate"/>
      </w:r>
      <w:r>
        <w:rPr>
          <w:rFonts w:hint="eastAsia" w:ascii="仿宋" w:hAnsi="仿宋" w:eastAsia="仿宋" w:cs="仿宋"/>
          <w:sz w:val="32"/>
          <w:szCs w:val="32"/>
        </w:rPr>
        <w:t>14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5"/>
        <w:pageBreakBefore w:val="0"/>
        <w:widowControl w:val="0"/>
        <w:tabs>
          <w:tab w:val="right" w:leader="dot" w:pos="8296"/>
        </w:tabs>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rPr>
          <w:rFonts w:ascii="仿宋" w:hAnsi="仿宋" w:eastAsia="仿宋" w:cs="仿宋"/>
          <w:sz w:val="32"/>
          <w:szCs w:val="32"/>
        </w:rPr>
      </w:pPr>
      <w:r>
        <w:rPr>
          <w:rFonts w:hint="eastAsia" w:ascii="仿宋" w:hAnsi="仿宋" w:eastAsia="仿宋" w:cs="仿宋"/>
          <w:sz w:val="32"/>
          <w:szCs w:val="32"/>
        </w:rPr>
        <w:t xml:space="preserve">    </w:t>
      </w:r>
      <w:r>
        <w:fldChar w:fldCharType="begin"/>
      </w:r>
      <w:r>
        <w:instrText xml:space="preserve"> HYPERLINK \l "_Toc434240838" </w:instrText>
      </w:r>
      <w:r>
        <w:fldChar w:fldCharType="separate"/>
      </w:r>
      <w:r>
        <w:rPr>
          <w:rStyle w:val="14"/>
          <w:rFonts w:hint="eastAsia" w:ascii="仿宋" w:hAnsi="仿宋" w:eastAsia="仿宋" w:cs="仿宋"/>
          <w:sz w:val="32"/>
          <w:szCs w:val="32"/>
        </w:rPr>
        <w:t>3、融合发展</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_Toc434240838 \h </w:instrText>
      </w:r>
      <w:r>
        <w:rPr>
          <w:rFonts w:hint="eastAsia" w:ascii="仿宋" w:hAnsi="仿宋" w:eastAsia="仿宋" w:cs="仿宋"/>
          <w:sz w:val="32"/>
          <w:szCs w:val="32"/>
        </w:rPr>
        <w:fldChar w:fldCharType="separate"/>
      </w:r>
      <w:r>
        <w:rPr>
          <w:rFonts w:hint="eastAsia" w:ascii="仿宋" w:hAnsi="仿宋" w:eastAsia="仿宋" w:cs="仿宋"/>
          <w:sz w:val="32"/>
          <w:szCs w:val="32"/>
        </w:rPr>
        <w:t>14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5"/>
        <w:pageBreakBefore w:val="0"/>
        <w:widowControl w:val="0"/>
        <w:tabs>
          <w:tab w:val="right" w:leader="dot" w:pos="8296"/>
        </w:tabs>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rPr>
          <w:rFonts w:ascii="仿宋" w:hAnsi="仿宋" w:eastAsia="仿宋" w:cs="仿宋"/>
          <w:sz w:val="32"/>
          <w:szCs w:val="32"/>
        </w:rPr>
      </w:pPr>
      <w:r>
        <w:rPr>
          <w:rFonts w:hint="eastAsia" w:ascii="仿宋" w:hAnsi="仿宋" w:eastAsia="仿宋" w:cs="仿宋"/>
          <w:sz w:val="32"/>
          <w:szCs w:val="32"/>
        </w:rPr>
        <w:t xml:space="preserve">    </w:t>
      </w:r>
      <w:r>
        <w:fldChar w:fldCharType="begin"/>
      </w:r>
      <w:r>
        <w:instrText xml:space="preserve"> HYPERLINK \l "_Toc434240839" </w:instrText>
      </w:r>
      <w:r>
        <w:fldChar w:fldCharType="separate"/>
      </w:r>
      <w:r>
        <w:rPr>
          <w:rStyle w:val="14"/>
          <w:rFonts w:hint="eastAsia" w:ascii="仿宋" w:hAnsi="仿宋" w:eastAsia="仿宋" w:cs="仿宋"/>
          <w:sz w:val="32"/>
          <w:szCs w:val="32"/>
        </w:rPr>
        <w:t>4、开放合作</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_Toc434240839 \h </w:instrText>
      </w:r>
      <w:r>
        <w:rPr>
          <w:rFonts w:hint="eastAsia" w:ascii="仿宋" w:hAnsi="仿宋" w:eastAsia="仿宋" w:cs="仿宋"/>
          <w:sz w:val="32"/>
          <w:szCs w:val="32"/>
        </w:rPr>
        <w:fldChar w:fldCharType="separate"/>
      </w:r>
      <w:r>
        <w:rPr>
          <w:rFonts w:hint="eastAsia" w:ascii="仿宋" w:hAnsi="仿宋" w:eastAsia="仿宋" w:cs="仿宋"/>
          <w:sz w:val="32"/>
          <w:szCs w:val="32"/>
        </w:rPr>
        <w:t>14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5"/>
        <w:pageBreakBefore w:val="0"/>
        <w:widowControl w:val="0"/>
        <w:tabs>
          <w:tab w:val="right" w:leader="dot" w:pos="8296"/>
        </w:tabs>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rPr>
          <w:rFonts w:ascii="仿宋" w:hAnsi="仿宋" w:eastAsia="仿宋" w:cs="仿宋"/>
          <w:sz w:val="32"/>
          <w:szCs w:val="32"/>
        </w:rPr>
      </w:pPr>
      <w:r>
        <w:rPr>
          <w:rFonts w:hint="eastAsia" w:ascii="仿宋" w:hAnsi="仿宋" w:eastAsia="仿宋" w:cs="仿宋"/>
          <w:sz w:val="32"/>
          <w:szCs w:val="32"/>
        </w:rPr>
        <w:t xml:space="preserve">    </w:t>
      </w:r>
      <w:r>
        <w:fldChar w:fldCharType="begin"/>
      </w:r>
      <w:r>
        <w:instrText xml:space="preserve"> HYPERLINK \l "_Toc434240840" </w:instrText>
      </w:r>
      <w:r>
        <w:fldChar w:fldCharType="separate"/>
      </w:r>
      <w:r>
        <w:rPr>
          <w:rStyle w:val="14"/>
          <w:rFonts w:hint="eastAsia" w:ascii="仿宋" w:hAnsi="仿宋" w:eastAsia="仿宋" w:cs="仿宋"/>
          <w:sz w:val="32"/>
          <w:szCs w:val="32"/>
        </w:rPr>
        <w:t>5、有序推动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_Toc434240840 \h </w:instrText>
      </w:r>
      <w:r>
        <w:rPr>
          <w:rFonts w:hint="eastAsia" w:ascii="仿宋" w:hAnsi="仿宋" w:eastAsia="仿宋" w:cs="仿宋"/>
          <w:sz w:val="32"/>
          <w:szCs w:val="32"/>
        </w:rPr>
        <w:fldChar w:fldCharType="separate"/>
      </w:r>
      <w:r>
        <w:rPr>
          <w:rFonts w:hint="eastAsia" w:ascii="仿宋" w:hAnsi="仿宋" w:eastAsia="仿宋" w:cs="仿宋"/>
          <w:sz w:val="32"/>
          <w:szCs w:val="32"/>
        </w:rPr>
        <w:t>15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9"/>
        <w:pageBreakBefore w:val="0"/>
        <w:widowControl w:val="0"/>
        <w:tabs>
          <w:tab w:val="right" w:leader="dot" w:pos="8296"/>
        </w:tabs>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rPr>
          <w:rFonts w:ascii="仿宋" w:hAnsi="仿宋" w:eastAsia="仿宋" w:cs="仿宋"/>
          <w:b w:val="0"/>
          <w:bCs w:val="0"/>
          <w:sz w:val="32"/>
          <w:szCs w:val="32"/>
        </w:rPr>
      </w:pPr>
      <w:r>
        <w:fldChar w:fldCharType="begin"/>
      </w:r>
      <w:r>
        <w:instrText xml:space="preserve"> HYPERLINK \l "_Toc434240841" </w:instrText>
      </w:r>
      <w:r>
        <w:fldChar w:fldCharType="separate"/>
      </w:r>
      <w:r>
        <w:rPr>
          <w:rStyle w:val="14"/>
          <w:rFonts w:hint="eastAsia" w:ascii="仿宋" w:hAnsi="仿宋" w:eastAsia="仿宋" w:cs="仿宋"/>
          <w:sz w:val="32"/>
          <w:szCs w:val="32"/>
        </w:rPr>
        <w:t>三、发展任务</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_Toc434240841 \h </w:instrText>
      </w:r>
      <w:r>
        <w:rPr>
          <w:rFonts w:hint="eastAsia" w:ascii="仿宋" w:hAnsi="仿宋" w:eastAsia="仿宋" w:cs="仿宋"/>
          <w:sz w:val="32"/>
          <w:szCs w:val="32"/>
        </w:rPr>
        <w:fldChar w:fldCharType="separate"/>
      </w:r>
      <w:r>
        <w:rPr>
          <w:rFonts w:hint="eastAsia" w:ascii="仿宋" w:hAnsi="仿宋" w:eastAsia="仿宋" w:cs="仿宋"/>
          <w:sz w:val="32"/>
          <w:szCs w:val="32"/>
        </w:rPr>
        <w:t>15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1"/>
        <w:pageBreakBefore w:val="0"/>
        <w:widowControl w:val="0"/>
        <w:tabs>
          <w:tab w:val="right" w:leader="dot" w:pos="8296"/>
        </w:tabs>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rPr>
          <w:rFonts w:ascii="仿宋" w:hAnsi="仿宋" w:eastAsia="仿宋" w:cs="仿宋"/>
          <w:sz w:val="32"/>
          <w:szCs w:val="32"/>
        </w:rPr>
      </w:pPr>
      <w:r>
        <w:rPr>
          <w:rFonts w:hint="eastAsia" w:ascii="仿宋" w:hAnsi="仿宋" w:eastAsia="仿宋" w:cs="仿宋"/>
          <w:sz w:val="32"/>
          <w:szCs w:val="32"/>
        </w:rPr>
        <w:t xml:space="preserve">  </w:t>
      </w:r>
      <w:r>
        <w:fldChar w:fldCharType="begin"/>
      </w:r>
      <w:r>
        <w:instrText xml:space="preserve"> HYPERLINK \l "_Toc434240842" </w:instrText>
      </w:r>
      <w:r>
        <w:fldChar w:fldCharType="separate"/>
      </w:r>
      <w:r>
        <w:rPr>
          <w:rStyle w:val="14"/>
          <w:rFonts w:hint="eastAsia" w:ascii="仿宋" w:hAnsi="仿宋" w:eastAsia="仿宋" w:cs="仿宋"/>
          <w:sz w:val="32"/>
          <w:szCs w:val="32"/>
        </w:rPr>
        <w:t>(一)全力推动“时尚+”发展，开创福田发展新局面</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_Toc434240842 \h </w:instrText>
      </w:r>
      <w:r>
        <w:rPr>
          <w:rFonts w:hint="eastAsia" w:ascii="仿宋" w:hAnsi="仿宋" w:eastAsia="仿宋" w:cs="仿宋"/>
          <w:sz w:val="32"/>
          <w:szCs w:val="32"/>
        </w:rPr>
        <w:fldChar w:fldCharType="separate"/>
      </w:r>
      <w:r>
        <w:rPr>
          <w:rFonts w:hint="eastAsia" w:ascii="仿宋" w:hAnsi="仿宋" w:eastAsia="仿宋" w:cs="仿宋"/>
          <w:sz w:val="32"/>
          <w:szCs w:val="32"/>
        </w:rPr>
        <w:t>15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5"/>
        <w:pageBreakBefore w:val="0"/>
        <w:widowControl w:val="0"/>
        <w:tabs>
          <w:tab w:val="right" w:leader="dot" w:pos="8296"/>
        </w:tabs>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rPr>
          <w:rFonts w:ascii="仿宋" w:hAnsi="仿宋" w:eastAsia="仿宋" w:cs="仿宋"/>
          <w:sz w:val="32"/>
          <w:szCs w:val="32"/>
        </w:rPr>
      </w:pPr>
      <w:r>
        <w:rPr>
          <w:rFonts w:hint="eastAsia" w:ascii="仿宋" w:hAnsi="仿宋" w:eastAsia="仿宋" w:cs="仿宋"/>
          <w:sz w:val="32"/>
          <w:szCs w:val="32"/>
        </w:rPr>
        <w:t xml:space="preserve">    </w:t>
      </w:r>
      <w:r>
        <w:fldChar w:fldCharType="begin"/>
      </w:r>
      <w:r>
        <w:instrText xml:space="preserve"> HYPERLINK \l "_Toc434240843" </w:instrText>
      </w:r>
      <w:r>
        <w:fldChar w:fldCharType="separate"/>
      </w:r>
      <w:r>
        <w:rPr>
          <w:rStyle w:val="14"/>
          <w:rFonts w:hint="eastAsia" w:ascii="仿宋" w:hAnsi="仿宋" w:eastAsia="仿宋" w:cs="仿宋"/>
          <w:sz w:val="32"/>
          <w:szCs w:val="32"/>
        </w:rPr>
        <w:t>1、推动“时尚+城市”跨越发展</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_Toc434240843 \h </w:instrText>
      </w:r>
      <w:r>
        <w:rPr>
          <w:rFonts w:hint="eastAsia" w:ascii="仿宋" w:hAnsi="仿宋" w:eastAsia="仿宋" w:cs="仿宋"/>
          <w:sz w:val="32"/>
          <w:szCs w:val="32"/>
        </w:rPr>
        <w:fldChar w:fldCharType="separate"/>
      </w:r>
      <w:r>
        <w:rPr>
          <w:rFonts w:hint="eastAsia" w:ascii="仿宋" w:hAnsi="仿宋" w:eastAsia="仿宋" w:cs="仿宋"/>
          <w:sz w:val="32"/>
          <w:szCs w:val="32"/>
        </w:rPr>
        <w:t>15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5"/>
        <w:pageBreakBefore w:val="0"/>
        <w:widowControl w:val="0"/>
        <w:tabs>
          <w:tab w:val="right" w:leader="dot" w:pos="8296"/>
        </w:tabs>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rPr>
          <w:rFonts w:ascii="仿宋" w:hAnsi="仿宋" w:eastAsia="仿宋" w:cs="仿宋"/>
          <w:sz w:val="32"/>
          <w:szCs w:val="32"/>
        </w:rPr>
      </w:pPr>
      <w:r>
        <w:rPr>
          <w:rFonts w:hint="eastAsia" w:ascii="仿宋" w:hAnsi="仿宋" w:eastAsia="仿宋" w:cs="仿宋"/>
          <w:sz w:val="32"/>
          <w:szCs w:val="32"/>
        </w:rPr>
        <w:t xml:space="preserve">    </w:t>
      </w:r>
      <w:r>
        <w:fldChar w:fldCharType="begin"/>
      </w:r>
      <w:r>
        <w:instrText xml:space="preserve"> HYPERLINK \l "_Toc434240844" </w:instrText>
      </w:r>
      <w:r>
        <w:fldChar w:fldCharType="separate"/>
      </w:r>
      <w:r>
        <w:rPr>
          <w:rStyle w:val="14"/>
          <w:rFonts w:hint="eastAsia" w:ascii="仿宋" w:hAnsi="仿宋" w:eastAsia="仿宋" w:cs="仿宋"/>
          <w:sz w:val="32"/>
          <w:szCs w:val="32"/>
        </w:rPr>
        <w:t>2、推动“时尚+产业”升级发展</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_Toc434240844 \h </w:instrText>
      </w:r>
      <w:r>
        <w:rPr>
          <w:rFonts w:hint="eastAsia" w:ascii="仿宋" w:hAnsi="仿宋" w:eastAsia="仿宋" w:cs="仿宋"/>
          <w:sz w:val="32"/>
          <w:szCs w:val="32"/>
        </w:rPr>
        <w:fldChar w:fldCharType="separate"/>
      </w:r>
      <w:r>
        <w:rPr>
          <w:rFonts w:hint="eastAsia" w:ascii="仿宋" w:hAnsi="仿宋" w:eastAsia="仿宋" w:cs="仿宋"/>
          <w:sz w:val="32"/>
          <w:szCs w:val="32"/>
        </w:rPr>
        <w:t>15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5"/>
        <w:pageBreakBefore w:val="0"/>
        <w:widowControl w:val="0"/>
        <w:tabs>
          <w:tab w:val="right" w:leader="dot" w:pos="8296"/>
        </w:tabs>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rPr>
          <w:rFonts w:ascii="仿宋" w:hAnsi="仿宋" w:eastAsia="仿宋" w:cs="仿宋"/>
          <w:sz w:val="32"/>
          <w:szCs w:val="32"/>
        </w:rPr>
      </w:pPr>
      <w:r>
        <w:rPr>
          <w:rFonts w:hint="eastAsia" w:ascii="仿宋" w:hAnsi="仿宋" w:eastAsia="仿宋" w:cs="仿宋"/>
          <w:sz w:val="32"/>
          <w:szCs w:val="32"/>
        </w:rPr>
        <w:t xml:space="preserve">    </w:t>
      </w:r>
      <w:r>
        <w:fldChar w:fldCharType="begin"/>
      </w:r>
      <w:r>
        <w:instrText xml:space="preserve"> HYPERLINK \l "_Toc434240845" </w:instrText>
      </w:r>
      <w:r>
        <w:fldChar w:fldCharType="separate"/>
      </w:r>
      <w:r>
        <w:rPr>
          <w:rStyle w:val="14"/>
          <w:rFonts w:hint="eastAsia" w:ascii="仿宋" w:hAnsi="仿宋" w:eastAsia="仿宋" w:cs="仿宋"/>
          <w:sz w:val="32"/>
          <w:szCs w:val="32"/>
        </w:rPr>
        <w:t>3、推动“时尚+科技”创新发展</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_Toc434240845 \h </w:instrText>
      </w:r>
      <w:r>
        <w:rPr>
          <w:rFonts w:hint="eastAsia" w:ascii="仿宋" w:hAnsi="仿宋" w:eastAsia="仿宋" w:cs="仿宋"/>
          <w:sz w:val="32"/>
          <w:szCs w:val="32"/>
        </w:rPr>
        <w:fldChar w:fldCharType="separate"/>
      </w:r>
      <w:r>
        <w:rPr>
          <w:rFonts w:hint="eastAsia" w:ascii="仿宋" w:hAnsi="仿宋" w:eastAsia="仿宋" w:cs="仿宋"/>
          <w:sz w:val="32"/>
          <w:szCs w:val="32"/>
        </w:rPr>
        <w:t>16</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1"/>
        <w:pageBreakBefore w:val="0"/>
        <w:widowControl w:val="0"/>
        <w:tabs>
          <w:tab w:val="right" w:leader="dot" w:pos="8296"/>
        </w:tabs>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rPr>
          <w:rStyle w:val="14"/>
          <w:rFonts w:hint="eastAsia" w:ascii="仿宋" w:hAnsi="仿宋" w:eastAsia="仿宋" w:cs="仿宋"/>
          <w:sz w:val="32"/>
          <w:szCs w:val="32"/>
        </w:rPr>
      </w:pPr>
      <w:r>
        <w:rPr>
          <w:rFonts w:hint="eastAsia" w:ascii="仿宋" w:hAnsi="仿宋" w:eastAsia="仿宋" w:cs="仿宋"/>
          <w:sz w:val="32"/>
          <w:szCs w:val="32"/>
        </w:rPr>
        <w:t xml:space="preserve">  </w:t>
      </w:r>
      <w:r>
        <w:fldChar w:fldCharType="begin"/>
      </w:r>
      <w:r>
        <w:instrText xml:space="preserve"> HYPERLINK \l "_Toc434240846" </w:instrText>
      </w:r>
      <w:r>
        <w:fldChar w:fldCharType="separate"/>
      </w:r>
      <w:r>
        <w:rPr>
          <w:rStyle w:val="14"/>
          <w:rFonts w:hint="eastAsia" w:ascii="仿宋" w:hAnsi="仿宋" w:eastAsia="仿宋" w:cs="仿宋"/>
          <w:sz w:val="32"/>
          <w:szCs w:val="32"/>
        </w:rPr>
        <w:t>(二)紧密结合福田产业特征，优先发展时尚产业重点领域</w:t>
      </w:r>
    </w:p>
    <w:p>
      <w:pPr>
        <w:pStyle w:val="11"/>
        <w:pageBreakBefore w:val="0"/>
        <w:widowControl w:val="0"/>
        <w:tabs>
          <w:tab w:val="right" w:leader="dot" w:pos="8296"/>
        </w:tabs>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rPr>
          <w:rFonts w:ascii="仿宋" w:hAnsi="仿宋" w:eastAsia="仿宋" w:cs="仿宋"/>
          <w:sz w:val="32"/>
          <w:szCs w:val="32"/>
        </w:rPr>
      </w:pP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_Toc434240846 \h </w:instrText>
      </w:r>
      <w:r>
        <w:rPr>
          <w:rFonts w:hint="eastAsia" w:ascii="仿宋" w:hAnsi="仿宋" w:eastAsia="仿宋" w:cs="仿宋"/>
          <w:sz w:val="32"/>
          <w:szCs w:val="32"/>
        </w:rPr>
        <w:fldChar w:fldCharType="separate"/>
      </w:r>
      <w:r>
        <w:rPr>
          <w:rFonts w:hint="eastAsia" w:ascii="仿宋" w:hAnsi="仿宋" w:eastAsia="仿宋" w:cs="仿宋"/>
          <w:sz w:val="32"/>
          <w:szCs w:val="32"/>
        </w:rPr>
        <w:t>16</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5"/>
        <w:pageBreakBefore w:val="0"/>
        <w:widowControl w:val="0"/>
        <w:tabs>
          <w:tab w:val="right" w:leader="dot" w:pos="8296"/>
        </w:tabs>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rPr>
          <w:rFonts w:ascii="仿宋" w:hAnsi="仿宋" w:eastAsia="仿宋" w:cs="仿宋"/>
          <w:sz w:val="32"/>
          <w:szCs w:val="32"/>
        </w:rPr>
      </w:pPr>
      <w:r>
        <w:rPr>
          <w:rFonts w:hint="eastAsia" w:ascii="仿宋" w:hAnsi="仿宋" w:eastAsia="仿宋" w:cs="仿宋"/>
          <w:sz w:val="32"/>
          <w:szCs w:val="32"/>
        </w:rPr>
        <w:t xml:space="preserve">    </w:t>
      </w:r>
      <w:r>
        <w:fldChar w:fldCharType="begin"/>
      </w:r>
      <w:r>
        <w:instrText xml:space="preserve"> HYPERLINK \l "_Toc434240847" </w:instrText>
      </w:r>
      <w:r>
        <w:fldChar w:fldCharType="separate"/>
      </w:r>
      <w:r>
        <w:rPr>
          <w:rStyle w:val="14"/>
          <w:rFonts w:hint="eastAsia" w:ascii="仿宋" w:hAnsi="仿宋" w:eastAsia="仿宋" w:cs="仿宋"/>
          <w:sz w:val="32"/>
          <w:szCs w:val="32"/>
        </w:rPr>
        <w:t>1、大力发展时尚企业总部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_Toc434240847 \h </w:instrText>
      </w:r>
      <w:r>
        <w:rPr>
          <w:rFonts w:hint="eastAsia" w:ascii="仿宋" w:hAnsi="仿宋" w:eastAsia="仿宋" w:cs="仿宋"/>
          <w:sz w:val="32"/>
          <w:szCs w:val="32"/>
        </w:rPr>
        <w:fldChar w:fldCharType="separate"/>
      </w:r>
      <w:r>
        <w:rPr>
          <w:rFonts w:hint="eastAsia" w:ascii="仿宋" w:hAnsi="仿宋" w:eastAsia="仿宋" w:cs="仿宋"/>
          <w:sz w:val="32"/>
          <w:szCs w:val="32"/>
        </w:rPr>
        <w:t>16</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5"/>
        <w:pageBreakBefore w:val="0"/>
        <w:widowControl w:val="0"/>
        <w:tabs>
          <w:tab w:val="right" w:leader="dot" w:pos="8296"/>
        </w:tabs>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rPr>
          <w:rFonts w:ascii="仿宋" w:hAnsi="仿宋" w:eastAsia="仿宋" w:cs="仿宋"/>
          <w:sz w:val="32"/>
          <w:szCs w:val="32"/>
        </w:rPr>
      </w:pPr>
      <w:r>
        <w:rPr>
          <w:rFonts w:hint="eastAsia" w:ascii="仿宋" w:hAnsi="仿宋" w:eastAsia="仿宋" w:cs="仿宋"/>
          <w:sz w:val="32"/>
          <w:szCs w:val="32"/>
        </w:rPr>
        <w:t xml:space="preserve">    </w:t>
      </w:r>
      <w:r>
        <w:fldChar w:fldCharType="begin"/>
      </w:r>
      <w:r>
        <w:instrText xml:space="preserve"> HYPERLINK \l "_Toc434240848" </w:instrText>
      </w:r>
      <w:r>
        <w:fldChar w:fldCharType="separate"/>
      </w:r>
      <w:r>
        <w:rPr>
          <w:rStyle w:val="14"/>
          <w:rFonts w:hint="eastAsia" w:ascii="仿宋" w:hAnsi="仿宋" w:eastAsia="仿宋" w:cs="仿宋"/>
          <w:sz w:val="32"/>
          <w:szCs w:val="32"/>
        </w:rPr>
        <w:t>2、系统发展时尚产业专业服务环节</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_Toc434240848 \h </w:instrText>
      </w:r>
      <w:r>
        <w:rPr>
          <w:rFonts w:hint="eastAsia" w:ascii="仿宋" w:hAnsi="仿宋" w:eastAsia="仿宋" w:cs="仿宋"/>
          <w:sz w:val="32"/>
          <w:szCs w:val="32"/>
        </w:rPr>
        <w:fldChar w:fldCharType="separate"/>
      </w:r>
      <w:r>
        <w:rPr>
          <w:rFonts w:hint="eastAsia" w:ascii="仿宋" w:hAnsi="仿宋" w:eastAsia="仿宋" w:cs="仿宋"/>
          <w:sz w:val="32"/>
          <w:szCs w:val="32"/>
        </w:rPr>
        <w:t>17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5"/>
        <w:pageBreakBefore w:val="0"/>
        <w:widowControl w:val="0"/>
        <w:tabs>
          <w:tab w:val="right" w:leader="dot" w:pos="8296"/>
        </w:tabs>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rPr>
          <w:rFonts w:ascii="仿宋" w:hAnsi="仿宋" w:eastAsia="仿宋" w:cs="仿宋"/>
          <w:sz w:val="32"/>
          <w:szCs w:val="32"/>
        </w:rPr>
      </w:pPr>
      <w:r>
        <w:rPr>
          <w:rFonts w:hint="eastAsia" w:ascii="仿宋" w:hAnsi="仿宋" w:eastAsia="仿宋" w:cs="仿宋"/>
          <w:sz w:val="32"/>
          <w:szCs w:val="32"/>
        </w:rPr>
        <w:t xml:space="preserve">    </w:t>
      </w:r>
      <w:r>
        <w:fldChar w:fldCharType="begin"/>
      </w:r>
      <w:r>
        <w:instrText xml:space="preserve"> HYPERLINK \l "_Toc434240849" </w:instrText>
      </w:r>
      <w:r>
        <w:fldChar w:fldCharType="separate"/>
      </w:r>
      <w:r>
        <w:rPr>
          <w:rStyle w:val="14"/>
          <w:rFonts w:hint="eastAsia" w:ascii="仿宋" w:hAnsi="仿宋" w:eastAsia="仿宋" w:cs="仿宋"/>
          <w:sz w:val="32"/>
          <w:szCs w:val="32"/>
        </w:rPr>
        <w:t>3、加快发展时尚消费领域</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_Toc434240849 \h </w:instrText>
      </w:r>
      <w:r>
        <w:rPr>
          <w:rFonts w:hint="eastAsia" w:ascii="仿宋" w:hAnsi="仿宋" w:eastAsia="仿宋" w:cs="仿宋"/>
          <w:sz w:val="32"/>
          <w:szCs w:val="32"/>
        </w:rPr>
        <w:fldChar w:fldCharType="separate"/>
      </w:r>
      <w:r>
        <w:rPr>
          <w:rFonts w:hint="eastAsia" w:ascii="仿宋" w:hAnsi="仿宋" w:eastAsia="仿宋" w:cs="仿宋"/>
          <w:sz w:val="32"/>
          <w:szCs w:val="32"/>
        </w:rPr>
        <w:t>17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1"/>
        <w:pageBreakBefore w:val="0"/>
        <w:widowControl w:val="0"/>
        <w:tabs>
          <w:tab w:val="right" w:leader="dot" w:pos="8296"/>
        </w:tabs>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rPr>
          <w:rFonts w:ascii="仿宋" w:hAnsi="仿宋" w:eastAsia="仿宋" w:cs="仿宋"/>
          <w:sz w:val="32"/>
          <w:szCs w:val="32"/>
        </w:rPr>
      </w:pPr>
      <w:r>
        <w:rPr>
          <w:rFonts w:hint="eastAsia" w:ascii="仿宋" w:hAnsi="仿宋" w:eastAsia="仿宋" w:cs="仿宋"/>
          <w:sz w:val="32"/>
          <w:szCs w:val="32"/>
        </w:rPr>
        <w:t xml:space="preserve">  </w:t>
      </w:r>
      <w:r>
        <w:fldChar w:fldCharType="begin"/>
      </w:r>
      <w:r>
        <w:instrText xml:space="preserve"> HYPERLINK \l "_Toc434240850" </w:instrText>
      </w:r>
      <w:r>
        <w:fldChar w:fldCharType="separate"/>
      </w:r>
      <w:r>
        <w:rPr>
          <w:rStyle w:val="14"/>
          <w:rFonts w:hint="eastAsia" w:ascii="仿宋" w:hAnsi="仿宋" w:eastAsia="仿宋" w:cs="仿宋"/>
          <w:sz w:val="32"/>
          <w:szCs w:val="32"/>
        </w:rPr>
        <w:t>(三)着力推进产业载体建设，优化产业空间布局</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_Toc434240850 \h </w:instrText>
      </w:r>
      <w:r>
        <w:rPr>
          <w:rFonts w:hint="eastAsia" w:ascii="仿宋" w:hAnsi="仿宋" w:eastAsia="仿宋" w:cs="仿宋"/>
          <w:sz w:val="32"/>
          <w:szCs w:val="32"/>
        </w:rPr>
        <w:fldChar w:fldCharType="separate"/>
      </w:r>
      <w:r>
        <w:rPr>
          <w:rFonts w:hint="eastAsia" w:ascii="仿宋" w:hAnsi="仿宋" w:eastAsia="仿宋" w:cs="仿宋"/>
          <w:sz w:val="32"/>
          <w:szCs w:val="32"/>
        </w:rPr>
        <w:t>17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5"/>
        <w:pageBreakBefore w:val="0"/>
        <w:widowControl w:val="0"/>
        <w:tabs>
          <w:tab w:val="right" w:leader="dot" w:pos="8296"/>
        </w:tabs>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rPr>
          <w:rFonts w:ascii="仿宋" w:hAnsi="仿宋" w:eastAsia="仿宋" w:cs="仿宋"/>
          <w:sz w:val="32"/>
          <w:szCs w:val="32"/>
        </w:rPr>
      </w:pPr>
      <w:r>
        <w:rPr>
          <w:rFonts w:hint="eastAsia" w:ascii="仿宋" w:hAnsi="仿宋" w:eastAsia="仿宋" w:cs="仿宋"/>
          <w:sz w:val="32"/>
          <w:szCs w:val="32"/>
        </w:rPr>
        <w:t xml:space="preserve">    </w:t>
      </w:r>
      <w:r>
        <w:fldChar w:fldCharType="begin"/>
      </w:r>
      <w:r>
        <w:instrText xml:space="preserve"> HYPERLINK \l "_Toc434240851" </w:instrText>
      </w:r>
      <w:r>
        <w:fldChar w:fldCharType="separate"/>
      </w:r>
      <w:r>
        <w:rPr>
          <w:rStyle w:val="14"/>
          <w:rFonts w:hint="eastAsia" w:ascii="仿宋" w:hAnsi="仿宋" w:eastAsia="仿宋" w:cs="仿宋"/>
          <w:sz w:val="32"/>
          <w:szCs w:val="32"/>
        </w:rPr>
        <w:t>1、一心：深圳CBD时尚产业核心区</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_Toc434240851 \h </w:instrText>
      </w:r>
      <w:r>
        <w:rPr>
          <w:rFonts w:hint="eastAsia" w:ascii="仿宋" w:hAnsi="仿宋" w:eastAsia="仿宋" w:cs="仿宋"/>
          <w:sz w:val="32"/>
          <w:szCs w:val="32"/>
        </w:rPr>
        <w:fldChar w:fldCharType="separate"/>
      </w:r>
      <w:r>
        <w:rPr>
          <w:rFonts w:hint="eastAsia" w:ascii="仿宋" w:hAnsi="仿宋" w:eastAsia="仿宋" w:cs="仿宋"/>
          <w:sz w:val="32"/>
          <w:szCs w:val="32"/>
        </w:rPr>
        <w:t>18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5"/>
        <w:pageBreakBefore w:val="0"/>
        <w:widowControl w:val="0"/>
        <w:tabs>
          <w:tab w:val="right" w:leader="dot" w:pos="8296"/>
        </w:tabs>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rPr>
          <w:rFonts w:ascii="仿宋" w:hAnsi="仿宋" w:eastAsia="仿宋" w:cs="仿宋"/>
          <w:sz w:val="32"/>
          <w:szCs w:val="32"/>
        </w:rPr>
      </w:pPr>
      <w:r>
        <w:rPr>
          <w:rFonts w:hint="eastAsia" w:ascii="仿宋" w:hAnsi="仿宋" w:eastAsia="仿宋" w:cs="仿宋"/>
          <w:sz w:val="32"/>
          <w:szCs w:val="32"/>
        </w:rPr>
        <w:t xml:space="preserve">    </w:t>
      </w:r>
      <w:r>
        <w:fldChar w:fldCharType="begin"/>
      </w:r>
      <w:r>
        <w:instrText xml:space="preserve"> HYPERLINK \l "_Toc434240852" </w:instrText>
      </w:r>
      <w:r>
        <w:fldChar w:fldCharType="separate"/>
      </w:r>
      <w:r>
        <w:rPr>
          <w:rStyle w:val="14"/>
          <w:rFonts w:hint="eastAsia" w:ascii="仿宋" w:hAnsi="仿宋" w:eastAsia="仿宋" w:cs="仿宋"/>
          <w:sz w:val="32"/>
          <w:szCs w:val="32"/>
        </w:rPr>
        <w:t>2、一带：车公庙时尚企业总部集聚带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_Toc434240852 \h </w:instrText>
      </w:r>
      <w:r>
        <w:rPr>
          <w:rFonts w:hint="eastAsia" w:ascii="仿宋" w:hAnsi="仿宋" w:eastAsia="仿宋" w:cs="仿宋"/>
          <w:sz w:val="32"/>
          <w:szCs w:val="32"/>
        </w:rPr>
        <w:fldChar w:fldCharType="separate"/>
      </w:r>
      <w:r>
        <w:rPr>
          <w:rFonts w:hint="eastAsia" w:ascii="仿宋" w:hAnsi="仿宋" w:eastAsia="仿宋" w:cs="仿宋"/>
          <w:sz w:val="32"/>
          <w:szCs w:val="32"/>
        </w:rPr>
        <w:t>18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5"/>
        <w:pageBreakBefore w:val="0"/>
        <w:widowControl w:val="0"/>
        <w:tabs>
          <w:tab w:val="right" w:leader="dot" w:pos="8296"/>
        </w:tabs>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rPr>
          <w:rFonts w:ascii="仿宋" w:hAnsi="仿宋" w:eastAsia="仿宋" w:cs="仿宋"/>
          <w:sz w:val="32"/>
          <w:szCs w:val="32"/>
        </w:rPr>
      </w:pPr>
      <w:r>
        <w:rPr>
          <w:rFonts w:hint="eastAsia" w:ascii="仿宋" w:hAnsi="仿宋" w:eastAsia="仿宋" w:cs="仿宋"/>
          <w:sz w:val="32"/>
          <w:szCs w:val="32"/>
        </w:rPr>
        <w:t xml:space="preserve">    </w:t>
      </w:r>
      <w:r>
        <w:fldChar w:fldCharType="begin"/>
      </w:r>
      <w:r>
        <w:instrText xml:space="preserve"> HYPERLINK \l "_Toc434240853" </w:instrText>
      </w:r>
      <w:r>
        <w:fldChar w:fldCharType="separate"/>
      </w:r>
      <w:r>
        <w:rPr>
          <w:rStyle w:val="14"/>
          <w:rFonts w:hint="eastAsia" w:ascii="仿宋" w:hAnsi="仿宋" w:eastAsia="仿宋" w:cs="仿宋"/>
          <w:sz w:val="32"/>
          <w:szCs w:val="32"/>
        </w:rPr>
        <w:t>3、多圈：大城区时尚产业发展格局</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_Toc434240853 \h </w:instrText>
      </w:r>
      <w:r>
        <w:rPr>
          <w:rFonts w:hint="eastAsia" w:ascii="仿宋" w:hAnsi="仿宋" w:eastAsia="仿宋" w:cs="仿宋"/>
          <w:sz w:val="32"/>
          <w:szCs w:val="32"/>
        </w:rPr>
        <w:fldChar w:fldCharType="separate"/>
      </w:r>
      <w:r>
        <w:rPr>
          <w:rFonts w:hint="eastAsia" w:ascii="仿宋" w:hAnsi="仿宋" w:eastAsia="仿宋" w:cs="仿宋"/>
          <w:sz w:val="32"/>
          <w:szCs w:val="32"/>
        </w:rPr>
        <w:t>19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1"/>
        <w:pageBreakBefore w:val="0"/>
        <w:widowControl w:val="0"/>
        <w:tabs>
          <w:tab w:val="right" w:leader="dot" w:pos="8296"/>
        </w:tabs>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rPr>
          <w:rStyle w:val="14"/>
          <w:rFonts w:hint="eastAsia" w:ascii="仿宋" w:hAnsi="仿宋" w:eastAsia="仿宋" w:cs="仿宋"/>
          <w:sz w:val="32"/>
          <w:szCs w:val="32"/>
        </w:rPr>
      </w:pPr>
      <w:r>
        <w:rPr>
          <w:rFonts w:hint="eastAsia" w:ascii="仿宋" w:hAnsi="仿宋" w:eastAsia="仿宋" w:cs="仿宋"/>
          <w:sz w:val="32"/>
          <w:szCs w:val="32"/>
        </w:rPr>
        <w:t xml:space="preserve">  </w:t>
      </w:r>
      <w:r>
        <w:fldChar w:fldCharType="begin"/>
      </w:r>
      <w:r>
        <w:instrText xml:space="preserve"> HYPERLINK \l "_Toc434240854" </w:instrText>
      </w:r>
      <w:r>
        <w:fldChar w:fldCharType="separate"/>
      </w:r>
      <w:r>
        <w:rPr>
          <w:rStyle w:val="14"/>
          <w:rFonts w:hint="eastAsia" w:ascii="仿宋" w:hAnsi="仿宋" w:eastAsia="仿宋" w:cs="仿宋"/>
          <w:sz w:val="32"/>
          <w:szCs w:val="32"/>
        </w:rPr>
        <w:t>(四)大力培育龙头骨干企业和知名品牌，提升福田时尚产</w:t>
      </w:r>
    </w:p>
    <w:p>
      <w:pPr>
        <w:pStyle w:val="11"/>
        <w:pageBreakBefore w:val="0"/>
        <w:widowControl w:val="0"/>
        <w:tabs>
          <w:tab w:val="right" w:leader="dot" w:pos="8296"/>
        </w:tabs>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rPr>
          <w:rFonts w:ascii="仿宋" w:hAnsi="仿宋" w:eastAsia="仿宋" w:cs="仿宋"/>
          <w:sz w:val="32"/>
          <w:szCs w:val="32"/>
        </w:rPr>
      </w:pPr>
      <w:r>
        <w:rPr>
          <w:rStyle w:val="14"/>
          <w:rFonts w:hint="eastAsia" w:ascii="仿宋" w:hAnsi="仿宋" w:eastAsia="仿宋" w:cs="仿宋"/>
          <w:sz w:val="32"/>
          <w:szCs w:val="32"/>
        </w:rPr>
        <w:t>业原产地价值</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_Toc434240854 \h </w:instrText>
      </w:r>
      <w:r>
        <w:rPr>
          <w:rFonts w:hint="eastAsia" w:ascii="仿宋" w:hAnsi="仿宋" w:eastAsia="仿宋" w:cs="仿宋"/>
          <w:sz w:val="32"/>
          <w:szCs w:val="32"/>
        </w:rPr>
        <w:fldChar w:fldCharType="separate"/>
      </w:r>
      <w:r>
        <w:rPr>
          <w:rFonts w:hint="eastAsia" w:ascii="仿宋" w:hAnsi="仿宋" w:eastAsia="仿宋" w:cs="仿宋"/>
          <w:sz w:val="32"/>
          <w:szCs w:val="32"/>
        </w:rPr>
        <w:t>20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5"/>
        <w:pageBreakBefore w:val="0"/>
        <w:widowControl w:val="0"/>
        <w:tabs>
          <w:tab w:val="right" w:leader="dot" w:pos="8296"/>
        </w:tabs>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rPr>
          <w:rFonts w:ascii="仿宋" w:hAnsi="仿宋" w:eastAsia="仿宋" w:cs="仿宋"/>
          <w:sz w:val="32"/>
          <w:szCs w:val="32"/>
        </w:rPr>
      </w:pPr>
      <w:r>
        <w:rPr>
          <w:rFonts w:hint="eastAsia" w:ascii="仿宋" w:hAnsi="仿宋" w:eastAsia="仿宋" w:cs="仿宋"/>
          <w:sz w:val="32"/>
          <w:szCs w:val="32"/>
        </w:rPr>
        <w:t xml:space="preserve">    </w:t>
      </w:r>
      <w:r>
        <w:fldChar w:fldCharType="begin"/>
      </w:r>
      <w:r>
        <w:instrText xml:space="preserve"> HYPERLINK \l "_Toc434240855" </w:instrText>
      </w:r>
      <w:r>
        <w:fldChar w:fldCharType="separate"/>
      </w:r>
      <w:r>
        <w:rPr>
          <w:rStyle w:val="14"/>
          <w:rFonts w:hint="eastAsia" w:ascii="仿宋" w:hAnsi="仿宋" w:eastAsia="仿宋" w:cs="仿宋"/>
          <w:kern w:val="0"/>
          <w:sz w:val="32"/>
          <w:szCs w:val="32"/>
        </w:rPr>
        <w:t>1、</w:t>
      </w:r>
      <w:r>
        <w:rPr>
          <w:rStyle w:val="14"/>
          <w:rFonts w:hint="eastAsia" w:ascii="仿宋" w:hAnsi="仿宋" w:eastAsia="仿宋" w:cs="仿宋"/>
          <w:sz w:val="32"/>
          <w:szCs w:val="32"/>
        </w:rPr>
        <w:t>做大做强龙头骨干企业</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_Toc434240855 \h </w:instrText>
      </w:r>
      <w:r>
        <w:rPr>
          <w:rFonts w:hint="eastAsia" w:ascii="仿宋" w:hAnsi="仿宋" w:eastAsia="仿宋" w:cs="仿宋"/>
          <w:sz w:val="32"/>
          <w:szCs w:val="32"/>
        </w:rPr>
        <w:fldChar w:fldCharType="separate"/>
      </w:r>
      <w:r>
        <w:rPr>
          <w:rFonts w:hint="eastAsia" w:ascii="仿宋" w:hAnsi="仿宋" w:eastAsia="仿宋" w:cs="仿宋"/>
          <w:sz w:val="32"/>
          <w:szCs w:val="32"/>
        </w:rPr>
        <w:t>20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5"/>
        <w:pageBreakBefore w:val="0"/>
        <w:widowControl w:val="0"/>
        <w:tabs>
          <w:tab w:val="right" w:leader="dot" w:pos="8296"/>
        </w:tabs>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rPr>
          <w:rFonts w:ascii="仿宋" w:hAnsi="仿宋" w:eastAsia="仿宋" w:cs="仿宋"/>
          <w:sz w:val="32"/>
          <w:szCs w:val="32"/>
        </w:rPr>
      </w:pPr>
      <w:r>
        <w:rPr>
          <w:rFonts w:hint="eastAsia" w:ascii="仿宋" w:hAnsi="仿宋" w:eastAsia="仿宋" w:cs="仿宋"/>
          <w:sz w:val="32"/>
          <w:szCs w:val="32"/>
        </w:rPr>
        <w:t xml:space="preserve">    </w:t>
      </w:r>
      <w:r>
        <w:fldChar w:fldCharType="begin"/>
      </w:r>
      <w:r>
        <w:instrText xml:space="preserve"> HYPERLINK \l "_Toc434240856" </w:instrText>
      </w:r>
      <w:r>
        <w:fldChar w:fldCharType="separate"/>
      </w:r>
      <w:r>
        <w:rPr>
          <w:rStyle w:val="14"/>
          <w:rFonts w:hint="eastAsia" w:ascii="仿宋" w:hAnsi="仿宋" w:eastAsia="仿宋" w:cs="仿宋"/>
          <w:sz w:val="32"/>
          <w:szCs w:val="32"/>
        </w:rPr>
        <w:t>2、积极培育标志性原创时尚品牌</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_Toc434240856 \h </w:instrText>
      </w:r>
      <w:r>
        <w:rPr>
          <w:rFonts w:hint="eastAsia" w:ascii="仿宋" w:hAnsi="仿宋" w:eastAsia="仿宋" w:cs="仿宋"/>
          <w:sz w:val="32"/>
          <w:szCs w:val="32"/>
        </w:rPr>
        <w:fldChar w:fldCharType="separate"/>
      </w:r>
      <w:r>
        <w:rPr>
          <w:rFonts w:hint="eastAsia" w:ascii="仿宋" w:hAnsi="仿宋" w:eastAsia="仿宋" w:cs="仿宋"/>
          <w:sz w:val="32"/>
          <w:szCs w:val="32"/>
        </w:rPr>
        <w:t>20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1"/>
        <w:pageBreakBefore w:val="0"/>
        <w:widowControl w:val="0"/>
        <w:tabs>
          <w:tab w:val="right" w:leader="dot" w:pos="8296"/>
        </w:tabs>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rPr>
          <w:rFonts w:ascii="仿宋" w:hAnsi="仿宋" w:eastAsia="仿宋" w:cs="仿宋"/>
          <w:sz w:val="32"/>
          <w:szCs w:val="32"/>
        </w:rPr>
      </w:pPr>
      <w:r>
        <w:rPr>
          <w:rFonts w:hint="eastAsia" w:ascii="仿宋" w:hAnsi="仿宋" w:eastAsia="仿宋" w:cs="仿宋"/>
          <w:sz w:val="32"/>
          <w:szCs w:val="32"/>
        </w:rPr>
        <w:t xml:space="preserve">  </w:t>
      </w:r>
      <w:r>
        <w:fldChar w:fldCharType="begin"/>
      </w:r>
      <w:r>
        <w:instrText xml:space="preserve"> HYPERLINK \l "_Toc434240857" </w:instrText>
      </w:r>
      <w:r>
        <w:fldChar w:fldCharType="separate"/>
      </w:r>
      <w:r>
        <w:rPr>
          <w:rStyle w:val="14"/>
          <w:rFonts w:hint="eastAsia" w:ascii="仿宋" w:hAnsi="仿宋" w:eastAsia="仿宋" w:cs="仿宋"/>
          <w:sz w:val="32"/>
          <w:szCs w:val="32"/>
        </w:rPr>
        <w:t>(五)不断优化发展环境，构建时尚产业支撑体系</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_Toc434240857 \h </w:instrText>
      </w:r>
      <w:r>
        <w:rPr>
          <w:rFonts w:hint="eastAsia" w:ascii="仿宋" w:hAnsi="仿宋" w:eastAsia="仿宋" w:cs="仿宋"/>
          <w:sz w:val="32"/>
          <w:szCs w:val="32"/>
        </w:rPr>
        <w:fldChar w:fldCharType="separate"/>
      </w:r>
      <w:r>
        <w:rPr>
          <w:rFonts w:hint="eastAsia" w:ascii="仿宋" w:hAnsi="仿宋" w:eastAsia="仿宋" w:cs="仿宋"/>
          <w:sz w:val="32"/>
          <w:szCs w:val="32"/>
        </w:rPr>
        <w:t>21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5"/>
        <w:pageBreakBefore w:val="0"/>
        <w:widowControl w:val="0"/>
        <w:tabs>
          <w:tab w:val="right" w:leader="dot" w:pos="8296"/>
        </w:tabs>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rPr>
          <w:rFonts w:ascii="仿宋" w:hAnsi="仿宋" w:eastAsia="仿宋" w:cs="仿宋"/>
          <w:sz w:val="32"/>
          <w:szCs w:val="32"/>
        </w:rPr>
      </w:pPr>
      <w:r>
        <w:rPr>
          <w:rFonts w:hint="eastAsia" w:ascii="仿宋" w:hAnsi="仿宋" w:eastAsia="仿宋" w:cs="仿宋"/>
          <w:sz w:val="32"/>
          <w:szCs w:val="32"/>
        </w:rPr>
        <w:t xml:space="preserve">    </w:t>
      </w:r>
      <w:r>
        <w:fldChar w:fldCharType="begin"/>
      </w:r>
      <w:r>
        <w:instrText xml:space="preserve"> HYPERLINK \l "_Toc434240858" </w:instrText>
      </w:r>
      <w:r>
        <w:fldChar w:fldCharType="separate"/>
      </w:r>
      <w:r>
        <w:rPr>
          <w:rStyle w:val="14"/>
          <w:rFonts w:hint="eastAsia" w:ascii="仿宋" w:hAnsi="仿宋" w:eastAsia="仿宋" w:cs="仿宋"/>
          <w:sz w:val="32"/>
          <w:szCs w:val="32"/>
        </w:rPr>
        <w:t>1、建立市区联动机制</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_Toc434240858 \h </w:instrText>
      </w:r>
      <w:r>
        <w:rPr>
          <w:rFonts w:hint="eastAsia" w:ascii="仿宋" w:hAnsi="仿宋" w:eastAsia="仿宋" w:cs="仿宋"/>
          <w:sz w:val="32"/>
          <w:szCs w:val="32"/>
        </w:rPr>
        <w:fldChar w:fldCharType="separate"/>
      </w:r>
      <w:r>
        <w:rPr>
          <w:rFonts w:hint="eastAsia" w:ascii="仿宋" w:hAnsi="仿宋" w:eastAsia="仿宋" w:cs="仿宋"/>
          <w:sz w:val="32"/>
          <w:szCs w:val="32"/>
        </w:rPr>
        <w:t>21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5"/>
        <w:pageBreakBefore w:val="0"/>
        <w:widowControl w:val="0"/>
        <w:tabs>
          <w:tab w:val="right" w:leader="dot" w:pos="8296"/>
        </w:tabs>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rPr>
          <w:rFonts w:ascii="仿宋" w:hAnsi="仿宋" w:eastAsia="仿宋" w:cs="仿宋"/>
          <w:sz w:val="32"/>
          <w:szCs w:val="32"/>
        </w:rPr>
      </w:pPr>
      <w:r>
        <w:rPr>
          <w:rFonts w:hint="eastAsia" w:ascii="仿宋" w:hAnsi="仿宋" w:eastAsia="仿宋" w:cs="仿宋"/>
          <w:sz w:val="32"/>
          <w:szCs w:val="32"/>
        </w:rPr>
        <w:t xml:space="preserve">    </w:t>
      </w:r>
      <w:r>
        <w:fldChar w:fldCharType="begin"/>
      </w:r>
      <w:r>
        <w:instrText xml:space="preserve"> HYPERLINK \l "_Toc434240859" </w:instrText>
      </w:r>
      <w:r>
        <w:fldChar w:fldCharType="separate"/>
      </w:r>
      <w:r>
        <w:rPr>
          <w:rStyle w:val="14"/>
          <w:rFonts w:hint="eastAsia" w:ascii="仿宋" w:hAnsi="仿宋" w:eastAsia="仿宋" w:cs="仿宋"/>
          <w:sz w:val="32"/>
          <w:szCs w:val="32"/>
        </w:rPr>
        <w:t>2、发展国际时尚文化</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_Toc434240859 \h </w:instrText>
      </w:r>
      <w:r>
        <w:rPr>
          <w:rFonts w:hint="eastAsia" w:ascii="仿宋" w:hAnsi="仿宋" w:eastAsia="仿宋" w:cs="仿宋"/>
          <w:sz w:val="32"/>
          <w:szCs w:val="32"/>
        </w:rPr>
        <w:fldChar w:fldCharType="separate"/>
      </w:r>
      <w:r>
        <w:rPr>
          <w:rFonts w:hint="eastAsia" w:ascii="仿宋" w:hAnsi="仿宋" w:eastAsia="仿宋" w:cs="仿宋"/>
          <w:sz w:val="32"/>
          <w:szCs w:val="32"/>
        </w:rPr>
        <w:t>21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5"/>
        <w:pageBreakBefore w:val="0"/>
        <w:widowControl w:val="0"/>
        <w:tabs>
          <w:tab w:val="right" w:leader="dot" w:pos="8296"/>
        </w:tabs>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rPr>
          <w:rFonts w:ascii="仿宋" w:hAnsi="仿宋" w:eastAsia="仿宋" w:cs="仿宋"/>
          <w:sz w:val="32"/>
          <w:szCs w:val="32"/>
        </w:rPr>
      </w:pPr>
      <w:r>
        <w:rPr>
          <w:rFonts w:hint="eastAsia" w:ascii="仿宋" w:hAnsi="仿宋" w:eastAsia="仿宋" w:cs="仿宋"/>
          <w:sz w:val="32"/>
          <w:szCs w:val="32"/>
        </w:rPr>
        <w:t xml:space="preserve">    </w:t>
      </w:r>
      <w:r>
        <w:fldChar w:fldCharType="begin"/>
      </w:r>
      <w:r>
        <w:instrText xml:space="preserve"> HYPERLINK \l "_Toc434240860" </w:instrText>
      </w:r>
      <w:r>
        <w:fldChar w:fldCharType="separate"/>
      </w:r>
      <w:r>
        <w:rPr>
          <w:rStyle w:val="14"/>
          <w:rFonts w:hint="eastAsia" w:ascii="仿宋" w:hAnsi="仿宋" w:eastAsia="仿宋" w:cs="仿宋"/>
          <w:kern w:val="0"/>
          <w:sz w:val="32"/>
          <w:szCs w:val="32"/>
        </w:rPr>
        <w:t>3、完善公共服务体系</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_Toc434240860 \h </w:instrText>
      </w:r>
      <w:r>
        <w:rPr>
          <w:rFonts w:hint="eastAsia" w:ascii="仿宋" w:hAnsi="仿宋" w:eastAsia="仿宋" w:cs="仿宋"/>
          <w:sz w:val="32"/>
          <w:szCs w:val="32"/>
        </w:rPr>
        <w:fldChar w:fldCharType="separate"/>
      </w:r>
      <w:r>
        <w:rPr>
          <w:rFonts w:hint="eastAsia" w:ascii="仿宋" w:hAnsi="仿宋" w:eastAsia="仿宋" w:cs="仿宋"/>
          <w:sz w:val="32"/>
          <w:szCs w:val="32"/>
        </w:rPr>
        <w:t>22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5"/>
        <w:pageBreakBefore w:val="0"/>
        <w:widowControl w:val="0"/>
        <w:tabs>
          <w:tab w:val="right" w:leader="dot" w:pos="8296"/>
        </w:tabs>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rPr>
          <w:rFonts w:ascii="仿宋" w:hAnsi="仿宋" w:eastAsia="仿宋" w:cs="仿宋"/>
          <w:sz w:val="32"/>
          <w:szCs w:val="32"/>
        </w:rPr>
      </w:pPr>
      <w:r>
        <w:rPr>
          <w:rFonts w:hint="eastAsia" w:ascii="仿宋" w:hAnsi="仿宋" w:eastAsia="仿宋" w:cs="仿宋"/>
          <w:sz w:val="32"/>
          <w:szCs w:val="32"/>
        </w:rPr>
        <w:t xml:space="preserve">    </w:t>
      </w:r>
      <w:r>
        <w:fldChar w:fldCharType="begin"/>
      </w:r>
      <w:r>
        <w:instrText xml:space="preserve"> HYPERLINK \l "_Toc434240861" </w:instrText>
      </w:r>
      <w:r>
        <w:fldChar w:fldCharType="separate"/>
      </w:r>
      <w:r>
        <w:rPr>
          <w:rStyle w:val="14"/>
          <w:rFonts w:hint="eastAsia" w:ascii="仿宋" w:hAnsi="仿宋" w:eastAsia="仿宋" w:cs="仿宋"/>
          <w:sz w:val="32"/>
          <w:szCs w:val="32"/>
        </w:rPr>
        <w:t>4、健全投融资服务体系</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_Toc434240861 \h </w:instrText>
      </w:r>
      <w:r>
        <w:rPr>
          <w:rFonts w:hint="eastAsia" w:ascii="仿宋" w:hAnsi="仿宋" w:eastAsia="仿宋" w:cs="仿宋"/>
          <w:sz w:val="32"/>
          <w:szCs w:val="32"/>
        </w:rPr>
        <w:fldChar w:fldCharType="separate"/>
      </w:r>
      <w:r>
        <w:rPr>
          <w:rFonts w:hint="eastAsia" w:ascii="仿宋" w:hAnsi="仿宋" w:eastAsia="仿宋" w:cs="仿宋"/>
          <w:sz w:val="32"/>
          <w:szCs w:val="32"/>
        </w:rPr>
        <w:t>22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5"/>
        <w:pageBreakBefore w:val="0"/>
        <w:widowControl w:val="0"/>
        <w:tabs>
          <w:tab w:val="right" w:leader="dot" w:pos="8296"/>
        </w:tabs>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rPr>
          <w:rFonts w:ascii="仿宋" w:hAnsi="仿宋" w:eastAsia="仿宋" w:cs="仿宋"/>
          <w:sz w:val="32"/>
          <w:szCs w:val="32"/>
        </w:rPr>
      </w:pPr>
      <w:r>
        <w:rPr>
          <w:rFonts w:hint="eastAsia" w:ascii="仿宋" w:hAnsi="仿宋" w:eastAsia="仿宋" w:cs="仿宋"/>
          <w:sz w:val="32"/>
          <w:szCs w:val="32"/>
        </w:rPr>
        <w:t xml:space="preserve">    </w:t>
      </w:r>
      <w:r>
        <w:fldChar w:fldCharType="begin"/>
      </w:r>
      <w:r>
        <w:instrText xml:space="preserve"> HYPERLINK \l "_Toc434240862" </w:instrText>
      </w:r>
      <w:r>
        <w:fldChar w:fldCharType="separate"/>
      </w:r>
      <w:r>
        <w:rPr>
          <w:rStyle w:val="14"/>
          <w:rFonts w:hint="eastAsia" w:ascii="仿宋" w:hAnsi="仿宋" w:eastAsia="仿宋" w:cs="仿宋"/>
          <w:sz w:val="32"/>
          <w:szCs w:val="32"/>
        </w:rPr>
        <w:t>5、发挥专业组织作用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_Toc434240862 \h </w:instrText>
      </w:r>
      <w:r>
        <w:rPr>
          <w:rFonts w:hint="eastAsia" w:ascii="仿宋" w:hAnsi="仿宋" w:eastAsia="仿宋" w:cs="仿宋"/>
          <w:sz w:val="32"/>
          <w:szCs w:val="32"/>
        </w:rPr>
        <w:fldChar w:fldCharType="separate"/>
      </w:r>
      <w:r>
        <w:rPr>
          <w:rFonts w:hint="eastAsia" w:ascii="仿宋" w:hAnsi="仿宋" w:eastAsia="仿宋" w:cs="仿宋"/>
          <w:sz w:val="32"/>
          <w:szCs w:val="32"/>
        </w:rPr>
        <w:t>23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9"/>
        <w:pageBreakBefore w:val="0"/>
        <w:widowControl w:val="0"/>
        <w:tabs>
          <w:tab w:val="right" w:leader="dot" w:pos="8296"/>
        </w:tabs>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rPr>
          <w:rFonts w:ascii="仿宋" w:hAnsi="仿宋" w:eastAsia="仿宋" w:cs="仿宋"/>
          <w:b w:val="0"/>
          <w:bCs w:val="0"/>
          <w:sz w:val="32"/>
          <w:szCs w:val="32"/>
        </w:rPr>
      </w:pPr>
      <w:r>
        <w:fldChar w:fldCharType="begin"/>
      </w:r>
      <w:r>
        <w:instrText xml:space="preserve"> HYPERLINK \l "_Toc434240863" </w:instrText>
      </w:r>
      <w:r>
        <w:fldChar w:fldCharType="separate"/>
      </w:r>
      <w:r>
        <w:rPr>
          <w:rStyle w:val="14"/>
          <w:rFonts w:hint="eastAsia" w:ascii="仿宋" w:hAnsi="仿宋" w:eastAsia="仿宋" w:cs="仿宋"/>
          <w:sz w:val="32"/>
          <w:szCs w:val="32"/>
        </w:rPr>
        <w:t>四、重点引导工程</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_Toc434240863 \h </w:instrText>
      </w:r>
      <w:r>
        <w:rPr>
          <w:rFonts w:hint="eastAsia" w:ascii="仿宋" w:hAnsi="仿宋" w:eastAsia="仿宋" w:cs="仿宋"/>
          <w:sz w:val="32"/>
          <w:szCs w:val="32"/>
        </w:rPr>
        <w:fldChar w:fldCharType="separate"/>
      </w:r>
      <w:r>
        <w:rPr>
          <w:rFonts w:hint="eastAsia" w:ascii="仿宋" w:hAnsi="仿宋" w:eastAsia="仿宋" w:cs="仿宋"/>
          <w:sz w:val="32"/>
          <w:szCs w:val="32"/>
        </w:rPr>
        <w:t>23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1"/>
        <w:pageBreakBefore w:val="0"/>
        <w:widowControl w:val="0"/>
        <w:tabs>
          <w:tab w:val="right" w:leader="dot" w:pos="8296"/>
        </w:tabs>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rPr>
          <w:rFonts w:ascii="仿宋" w:hAnsi="仿宋" w:eastAsia="仿宋" w:cs="仿宋"/>
          <w:sz w:val="32"/>
          <w:szCs w:val="32"/>
        </w:rPr>
      </w:pPr>
      <w:r>
        <w:rPr>
          <w:rFonts w:hint="eastAsia" w:ascii="仿宋" w:hAnsi="仿宋" w:eastAsia="仿宋" w:cs="仿宋"/>
          <w:sz w:val="32"/>
          <w:szCs w:val="32"/>
        </w:rPr>
        <w:t xml:space="preserve">  </w:t>
      </w:r>
      <w:r>
        <w:fldChar w:fldCharType="begin"/>
      </w:r>
      <w:r>
        <w:instrText xml:space="preserve"> HYPERLINK \l "_Toc434240864" </w:instrText>
      </w:r>
      <w:r>
        <w:fldChar w:fldCharType="separate"/>
      </w:r>
      <w:r>
        <w:rPr>
          <w:rStyle w:val="14"/>
          <w:rFonts w:hint="eastAsia" w:ascii="仿宋" w:hAnsi="仿宋" w:eastAsia="仿宋" w:cs="仿宋"/>
          <w:sz w:val="32"/>
          <w:szCs w:val="32"/>
        </w:rPr>
        <w:t>(一)产业集聚示范基地建设工程</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_Toc434240864 \h </w:instrText>
      </w:r>
      <w:r>
        <w:rPr>
          <w:rFonts w:hint="eastAsia" w:ascii="仿宋" w:hAnsi="仿宋" w:eastAsia="仿宋" w:cs="仿宋"/>
          <w:sz w:val="32"/>
          <w:szCs w:val="32"/>
        </w:rPr>
        <w:fldChar w:fldCharType="separate"/>
      </w:r>
      <w:r>
        <w:rPr>
          <w:rFonts w:hint="eastAsia" w:ascii="仿宋" w:hAnsi="仿宋" w:eastAsia="仿宋" w:cs="仿宋"/>
          <w:sz w:val="32"/>
          <w:szCs w:val="32"/>
        </w:rPr>
        <w:t>23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5"/>
        <w:pageBreakBefore w:val="0"/>
        <w:widowControl w:val="0"/>
        <w:tabs>
          <w:tab w:val="right" w:leader="dot" w:pos="8296"/>
        </w:tabs>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rPr>
          <w:rFonts w:ascii="仿宋" w:hAnsi="仿宋" w:eastAsia="仿宋" w:cs="仿宋"/>
          <w:sz w:val="32"/>
          <w:szCs w:val="32"/>
        </w:rPr>
      </w:pPr>
      <w:r>
        <w:rPr>
          <w:rFonts w:hint="eastAsia" w:ascii="仿宋" w:hAnsi="仿宋" w:eastAsia="仿宋" w:cs="仿宋"/>
          <w:sz w:val="32"/>
          <w:szCs w:val="32"/>
        </w:rPr>
        <w:t xml:space="preserve">    </w:t>
      </w:r>
      <w:r>
        <w:fldChar w:fldCharType="begin"/>
      </w:r>
      <w:r>
        <w:instrText xml:space="preserve"> HYPERLINK \l "_Toc434240865" </w:instrText>
      </w:r>
      <w:r>
        <w:fldChar w:fldCharType="separate"/>
      </w:r>
      <w:r>
        <w:rPr>
          <w:rStyle w:val="14"/>
          <w:rFonts w:hint="eastAsia" w:ascii="仿宋" w:hAnsi="仿宋" w:eastAsia="仿宋" w:cs="仿宋"/>
          <w:sz w:val="32"/>
          <w:szCs w:val="32"/>
        </w:rPr>
        <w:t>1、车公庙时尚企业总部集聚带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_Toc434240865 \h </w:instrText>
      </w:r>
      <w:r>
        <w:rPr>
          <w:rFonts w:hint="eastAsia" w:ascii="仿宋" w:hAnsi="仿宋" w:eastAsia="仿宋" w:cs="仿宋"/>
          <w:sz w:val="32"/>
          <w:szCs w:val="32"/>
        </w:rPr>
        <w:fldChar w:fldCharType="separate"/>
      </w:r>
      <w:r>
        <w:rPr>
          <w:rFonts w:hint="eastAsia" w:ascii="仿宋" w:hAnsi="仿宋" w:eastAsia="仿宋" w:cs="仿宋"/>
          <w:sz w:val="32"/>
          <w:szCs w:val="32"/>
        </w:rPr>
        <w:t>23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5"/>
        <w:pageBreakBefore w:val="0"/>
        <w:widowControl w:val="0"/>
        <w:tabs>
          <w:tab w:val="right" w:leader="dot" w:pos="8296"/>
        </w:tabs>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rPr>
          <w:rFonts w:ascii="仿宋" w:hAnsi="仿宋" w:eastAsia="仿宋" w:cs="仿宋"/>
          <w:sz w:val="32"/>
          <w:szCs w:val="32"/>
        </w:rPr>
      </w:pPr>
      <w:r>
        <w:rPr>
          <w:rFonts w:hint="eastAsia" w:ascii="仿宋" w:hAnsi="仿宋" w:eastAsia="仿宋" w:cs="仿宋"/>
          <w:sz w:val="32"/>
          <w:szCs w:val="32"/>
        </w:rPr>
        <w:t xml:space="preserve">    </w:t>
      </w:r>
      <w:r>
        <w:fldChar w:fldCharType="begin"/>
      </w:r>
      <w:r>
        <w:instrText xml:space="preserve"> HYPERLINK \l "_Toc434240866" </w:instrText>
      </w:r>
      <w:r>
        <w:fldChar w:fldCharType="separate"/>
      </w:r>
      <w:r>
        <w:rPr>
          <w:rStyle w:val="14"/>
          <w:rFonts w:hint="eastAsia" w:ascii="仿宋" w:hAnsi="仿宋" w:eastAsia="仿宋" w:cs="仿宋"/>
          <w:sz w:val="32"/>
          <w:szCs w:val="32"/>
        </w:rPr>
        <w:t>2、</w:t>
      </w:r>
      <w:r>
        <w:rPr>
          <w:rStyle w:val="14"/>
          <w:rFonts w:hint="eastAsia" w:ascii="仿宋" w:hAnsi="仿宋" w:eastAsia="仿宋" w:cs="仿宋"/>
          <w:kern w:val="0"/>
          <w:sz w:val="32"/>
          <w:szCs w:val="32"/>
        </w:rPr>
        <w:t>世模基地总部大厦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_Toc434240866 \h </w:instrText>
      </w:r>
      <w:r>
        <w:rPr>
          <w:rFonts w:hint="eastAsia" w:ascii="仿宋" w:hAnsi="仿宋" w:eastAsia="仿宋" w:cs="仿宋"/>
          <w:sz w:val="32"/>
          <w:szCs w:val="32"/>
        </w:rPr>
        <w:fldChar w:fldCharType="separate"/>
      </w:r>
      <w:r>
        <w:rPr>
          <w:rFonts w:hint="eastAsia" w:ascii="仿宋" w:hAnsi="仿宋" w:eastAsia="仿宋" w:cs="仿宋"/>
          <w:sz w:val="32"/>
          <w:szCs w:val="32"/>
        </w:rPr>
        <w:t>24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5"/>
        <w:pageBreakBefore w:val="0"/>
        <w:widowControl w:val="0"/>
        <w:tabs>
          <w:tab w:val="right" w:leader="dot" w:pos="8296"/>
        </w:tabs>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rPr>
          <w:rFonts w:ascii="仿宋" w:hAnsi="仿宋" w:eastAsia="仿宋" w:cs="仿宋"/>
          <w:sz w:val="32"/>
          <w:szCs w:val="32"/>
        </w:rPr>
      </w:pPr>
      <w:r>
        <w:rPr>
          <w:rFonts w:hint="eastAsia" w:ascii="仿宋" w:hAnsi="仿宋" w:eastAsia="仿宋" w:cs="仿宋"/>
          <w:sz w:val="32"/>
          <w:szCs w:val="32"/>
        </w:rPr>
        <w:t xml:space="preserve">    </w:t>
      </w:r>
      <w:r>
        <w:fldChar w:fldCharType="begin"/>
      </w:r>
      <w:r>
        <w:instrText xml:space="preserve"> HYPERLINK \l "_Toc434240867" </w:instrText>
      </w:r>
      <w:r>
        <w:fldChar w:fldCharType="separate"/>
      </w:r>
      <w:r>
        <w:rPr>
          <w:rStyle w:val="14"/>
          <w:rFonts w:hint="eastAsia" w:ascii="仿宋" w:hAnsi="仿宋" w:eastAsia="仿宋" w:cs="仿宋"/>
          <w:sz w:val="32"/>
          <w:szCs w:val="32"/>
        </w:rPr>
        <w:t>3、深业上城时尚产业园</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_Toc434240867 \h </w:instrText>
      </w:r>
      <w:r>
        <w:rPr>
          <w:rFonts w:hint="eastAsia" w:ascii="仿宋" w:hAnsi="仿宋" w:eastAsia="仿宋" w:cs="仿宋"/>
          <w:sz w:val="32"/>
          <w:szCs w:val="32"/>
        </w:rPr>
        <w:fldChar w:fldCharType="separate"/>
      </w:r>
      <w:r>
        <w:rPr>
          <w:rFonts w:hint="eastAsia" w:ascii="仿宋" w:hAnsi="仿宋" w:eastAsia="仿宋" w:cs="仿宋"/>
          <w:sz w:val="32"/>
          <w:szCs w:val="32"/>
        </w:rPr>
        <w:t>24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5"/>
        <w:pageBreakBefore w:val="0"/>
        <w:widowControl w:val="0"/>
        <w:tabs>
          <w:tab w:val="right" w:leader="dot" w:pos="8296"/>
        </w:tabs>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rPr>
          <w:rFonts w:ascii="仿宋" w:hAnsi="仿宋" w:eastAsia="仿宋" w:cs="仿宋"/>
          <w:sz w:val="32"/>
          <w:szCs w:val="32"/>
        </w:rPr>
      </w:pPr>
      <w:r>
        <w:rPr>
          <w:rFonts w:hint="eastAsia" w:ascii="仿宋" w:hAnsi="仿宋" w:eastAsia="仿宋" w:cs="仿宋"/>
          <w:sz w:val="32"/>
          <w:szCs w:val="32"/>
        </w:rPr>
        <w:t xml:space="preserve">    </w:t>
      </w:r>
      <w:r>
        <w:fldChar w:fldCharType="begin"/>
      </w:r>
      <w:r>
        <w:instrText xml:space="preserve"> HYPERLINK \l "_Toc434240868" </w:instrText>
      </w:r>
      <w:r>
        <w:fldChar w:fldCharType="separate"/>
      </w:r>
      <w:r>
        <w:rPr>
          <w:rStyle w:val="14"/>
          <w:rFonts w:hint="eastAsia" w:ascii="仿宋" w:hAnsi="仿宋" w:eastAsia="仿宋" w:cs="仿宋"/>
          <w:sz w:val="32"/>
          <w:szCs w:val="32"/>
        </w:rPr>
        <w:t>4、华强北时尚科技创客孵化基地</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_Toc434240868 \h </w:instrText>
      </w:r>
      <w:r>
        <w:rPr>
          <w:rFonts w:hint="eastAsia" w:ascii="仿宋" w:hAnsi="仿宋" w:eastAsia="仿宋" w:cs="仿宋"/>
          <w:sz w:val="32"/>
          <w:szCs w:val="32"/>
        </w:rPr>
        <w:fldChar w:fldCharType="separate"/>
      </w:r>
      <w:r>
        <w:rPr>
          <w:rFonts w:hint="eastAsia" w:ascii="仿宋" w:hAnsi="仿宋" w:eastAsia="仿宋" w:cs="仿宋"/>
          <w:sz w:val="32"/>
          <w:szCs w:val="32"/>
        </w:rPr>
        <w:t>25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1"/>
        <w:pageBreakBefore w:val="0"/>
        <w:widowControl w:val="0"/>
        <w:tabs>
          <w:tab w:val="right" w:leader="dot" w:pos="8296"/>
        </w:tabs>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rPr>
          <w:rStyle w:val="14"/>
          <w:rFonts w:hint="eastAsia" w:ascii="仿宋" w:hAnsi="仿宋" w:eastAsia="仿宋" w:cs="仿宋"/>
          <w:sz w:val="32"/>
          <w:szCs w:val="32"/>
        </w:rPr>
      </w:pPr>
      <w:r>
        <w:rPr>
          <w:rFonts w:hint="eastAsia" w:ascii="仿宋" w:hAnsi="仿宋" w:eastAsia="仿宋" w:cs="仿宋"/>
          <w:sz w:val="32"/>
          <w:szCs w:val="32"/>
        </w:rPr>
        <w:t xml:space="preserve">  </w:t>
      </w:r>
      <w:r>
        <w:fldChar w:fldCharType="begin"/>
      </w:r>
      <w:r>
        <w:instrText xml:space="preserve"> HYPERLINK \l "_Toc434240869" </w:instrText>
      </w:r>
      <w:r>
        <w:fldChar w:fldCharType="separate"/>
      </w:r>
      <w:r>
        <w:rPr>
          <w:rStyle w:val="14"/>
          <w:rFonts w:hint="eastAsia" w:ascii="仿宋" w:hAnsi="仿宋" w:eastAsia="仿宋" w:cs="仿宋"/>
          <w:sz w:val="32"/>
          <w:szCs w:val="32"/>
        </w:rPr>
        <w:t>(二）“中国深圳（福田）——全球时尚发布中心”展示平</w:t>
      </w:r>
    </w:p>
    <w:p>
      <w:pPr>
        <w:pStyle w:val="11"/>
        <w:pageBreakBefore w:val="0"/>
        <w:widowControl w:val="0"/>
        <w:tabs>
          <w:tab w:val="right" w:leader="dot" w:pos="8296"/>
        </w:tabs>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rPr>
          <w:rFonts w:ascii="仿宋" w:hAnsi="仿宋" w:eastAsia="仿宋" w:cs="仿宋"/>
          <w:sz w:val="32"/>
          <w:szCs w:val="32"/>
        </w:rPr>
      </w:pPr>
      <w:r>
        <w:rPr>
          <w:rStyle w:val="14"/>
          <w:rFonts w:hint="eastAsia" w:ascii="仿宋" w:hAnsi="仿宋" w:eastAsia="仿宋" w:cs="仿宋"/>
          <w:sz w:val="32"/>
          <w:szCs w:val="32"/>
        </w:rPr>
        <w:t>台建设工程</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_Toc434240869 \h </w:instrText>
      </w:r>
      <w:r>
        <w:rPr>
          <w:rFonts w:hint="eastAsia" w:ascii="仿宋" w:hAnsi="仿宋" w:eastAsia="仿宋" w:cs="仿宋"/>
          <w:sz w:val="32"/>
          <w:szCs w:val="32"/>
        </w:rPr>
        <w:fldChar w:fldCharType="separate"/>
      </w:r>
      <w:r>
        <w:rPr>
          <w:rFonts w:hint="eastAsia" w:ascii="仿宋" w:hAnsi="仿宋" w:eastAsia="仿宋" w:cs="仿宋"/>
          <w:sz w:val="32"/>
          <w:szCs w:val="32"/>
        </w:rPr>
        <w:t>25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5"/>
        <w:pageBreakBefore w:val="0"/>
        <w:widowControl w:val="0"/>
        <w:tabs>
          <w:tab w:val="right" w:leader="dot" w:pos="8296"/>
        </w:tabs>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rPr>
          <w:rFonts w:ascii="仿宋" w:hAnsi="仿宋" w:eastAsia="仿宋" w:cs="仿宋"/>
          <w:sz w:val="32"/>
          <w:szCs w:val="32"/>
        </w:rPr>
      </w:pPr>
      <w:r>
        <w:rPr>
          <w:rFonts w:hint="eastAsia" w:ascii="仿宋" w:hAnsi="仿宋" w:eastAsia="仿宋" w:cs="仿宋"/>
          <w:sz w:val="32"/>
          <w:szCs w:val="32"/>
        </w:rPr>
        <w:t xml:space="preserve">    </w:t>
      </w:r>
      <w:r>
        <w:fldChar w:fldCharType="begin"/>
      </w:r>
      <w:r>
        <w:instrText xml:space="preserve"> HYPERLINK \l "_Toc434240870" </w:instrText>
      </w:r>
      <w:r>
        <w:fldChar w:fldCharType="separate"/>
      </w:r>
      <w:r>
        <w:rPr>
          <w:rStyle w:val="14"/>
          <w:rFonts w:hint="eastAsia" w:ascii="仿宋" w:hAnsi="仿宋" w:eastAsia="仿宋" w:cs="仿宋"/>
          <w:sz w:val="32"/>
          <w:szCs w:val="32"/>
        </w:rPr>
        <w:t>1、聚合高端时尚资源</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_Toc434240870 \h </w:instrText>
      </w:r>
      <w:r>
        <w:rPr>
          <w:rFonts w:hint="eastAsia" w:ascii="仿宋" w:hAnsi="仿宋" w:eastAsia="仿宋" w:cs="仿宋"/>
          <w:sz w:val="32"/>
          <w:szCs w:val="32"/>
        </w:rPr>
        <w:fldChar w:fldCharType="separate"/>
      </w:r>
      <w:r>
        <w:rPr>
          <w:rFonts w:hint="eastAsia" w:ascii="仿宋" w:hAnsi="仿宋" w:eastAsia="仿宋" w:cs="仿宋"/>
          <w:sz w:val="32"/>
          <w:szCs w:val="32"/>
        </w:rPr>
        <w:t>25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5"/>
        <w:pageBreakBefore w:val="0"/>
        <w:widowControl w:val="0"/>
        <w:tabs>
          <w:tab w:val="right" w:leader="dot" w:pos="8296"/>
        </w:tabs>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rPr>
          <w:rFonts w:ascii="仿宋" w:hAnsi="仿宋" w:eastAsia="仿宋" w:cs="仿宋"/>
          <w:sz w:val="32"/>
          <w:szCs w:val="32"/>
        </w:rPr>
      </w:pPr>
      <w:r>
        <w:rPr>
          <w:rFonts w:hint="eastAsia" w:ascii="仿宋" w:hAnsi="仿宋" w:eastAsia="仿宋" w:cs="仿宋"/>
          <w:sz w:val="32"/>
          <w:szCs w:val="32"/>
        </w:rPr>
        <w:t xml:space="preserve">    </w:t>
      </w:r>
      <w:r>
        <w:fldChar w:fldCharType="begin"/>
      </w:r>
      <w:r>
        <w:instrText xml:space="preserve"> HYPERLINK \l "_Toc434240871" </w:instrText>
      </w:r>
      <w:r>
        <w:fldChar w:fldCharType="separate"/>
      </w:r>
      <w:r>
        <w:rPr>
          <w:rStyle w:val="14"/>
          <w:rFonts w:hint="eastAsia" w:ascii="仿宋" w:hAnsi="仿宋" w:eastAsia="仿宋" w:cs="仿宋"/>
          <w:sz w:val="32"/>
          <w:szCs w:val="32"/>
        </w:rPr>
        <w:t>2、建设国际化时尚发布空间载体</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_Toc434240871 \h </w:instrText>
      </w:r>
      <w:r>
        <w:rPr>
          <w:rFonts w:hint="eastAsia" w:ascii="仿宋" w:hAnsi="仿宋" w:eastAsia="仿宋" w:cs="仿宋"/>
          <w:sz w:val="32"/>
          <w:szCs w:val="32"/>
        </w:rPr>
        <w:fldChar w:fldCharType="separate"/>
      </w:r>
      <w:r>
        <w:rPr>
          <w:rFonts w:hint="eastAsia" w:ascii="仿宋" w:hAnsi="仿宋" w:eastAsia="仿宋" w:cs="仿宋"/>
          <w:sz w:val="32"/>
          <w:szCs w:val="32"/>
        </w:rPr>
        <w:t>26</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5"/>
        <w:pageBreakBefore w:val="0"/>
        <w:widowControl w:val="0"/>
        <w:tabs>
          <w:tab w:val="right" w:leader="dot" w:pos="8296"/>
        </w:tabs>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rPr>
          <w:rFonts w:ascii="仿宋" w:hAnsi="仿宋" w:eastAsia="仿宋" w:cs="仿宋"/>
          <w:sz w:val="32"/>
          <w:szCs w:val="32"/>
        </w:rPr>
      </w:pPr>
      <w:r>
        <w:rPr>
          <w:rFonts w:hint="eastAsia" w:ascii="仿宋" w:hAnsi="仿宋" w:eastAsia="仿宋" w:cs="仿宋"/>
          <w:sz w:val="32"/>
          <w:szCs w:val="32"/>
        </w:rPr>
        <w:t xml:space="preserve">    </w:t>
      </w:r>
      <w:r>
        <w:fldChar w:fldCharType="begin"/>
      </w:r>
      <w:r>
        <w:instrText xml:space="preserve"> HYPERLINK \l "_Toc434240872" </w:instrText>
      </w:r>
      <w:r>
        <w:fldChar w:fldCharType="separate"/>
      </w:r>
      <w:r>
        <w:rPr>
          <w:rStyle w:val="14"/>
          <w:rFonts w:hint="eastAsia" w:ascii="仿宋" w:hAnsi="仿宋" w:eastAsia="仿宋" w:cs="仿宋"/>
          <w:sz w:val="32"/>
          <w:szCs w:val="32"/>
        </w:rPr>
        <w:t>3、打造多元时尚活动体系</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_Toc434240872 \h </w:instrText>
      </w:r>
      <w:r>
        <w:rPr>
          <w:rFonts w:hint="eastAsia" w:ascii="仿宋" w:hAnsi="仿宋" w:eastAsia="仿宋" w:cs="仿宋"/>
          <w:sz w:val="32"/>
          <w:szCs w:val="32"/>
        </w:rPr>
        <w:fldChar w:fldCharType="separate"/>
      </w:r>
      <w:r>
        <w:rPr>
          <w:rFonts w:hint="eastAsia" w:ascii="仿宋" w:hAnsi="仿宋" w:eastAsia="仿宋" w:cs="仿宋"/>
          <w:sz w:val="32"/>
          <w:szCs w:val="32"/>
        </w:rPr>
        <w:t>26</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1"/>
        <w:pageBreakBefore w:val="0"/>
        <w:widowControl w:val="0"/>
        <w:tabs>
          <w:tab w:val="right" w:leader="dot" w:pos="8296"/>
        </w:tabs>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rPr>
          <w:rFonts w:ascii="仿宋" w:hAnsi="仿宋" w:eastAsia="仿宋" w:cs="仿宋"/>
          <w:sz w:val="32"/>
          <w:szCs w:val="32"/>
        </w:rPr>
      </w:pPr>
      <w:r>
        <w:rPr>
          <w:rFonts w:hint="eastAsia" w:ascii="仿宋" w:hAnsi="仿宋" w:eastAsia="仿宋" w:cs="仿宋"/>
          <w:sz w:val="32"/>
          <w:szCs w:val="32"/>
        </w:rPr>
        <w:t xml:space="preserve">  </w:t>
      </w:r>
      <w:r>
        <w:fldChar w:fldCharType="begin"/>
      </w:r>
      <w:r>
        <w:instrText xml:space="preserve"> HYPERLINK \l "_Toc434240873" </w:instrText>
      </w:r>
      <w:r>
        <w:fldChar w:fldCharType="separate"/>
      </w:r>
      <w:r>
        <w:rPr>
          <w:rStyle w:val="14"/>
          <w:rFonts w:hint="eastAsia" w:ascii="仿宋" w:hAnsi="仿宋" w:eastAsia="仿宋" w:cs="仿宋"/>
          <w:sz w:val="32"/>
          <w:szCs w:val="32"/>
        </w:rPr>
        <w:t>(三)时尚媒体引进和建设工程</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_Toc434240873 \h </w:instrText>
      </w:r>
      <w:r>
        <w:rPr>
          <w:rFonts w:hint="eastAsia" w:ascii="仿宋" w:hAnsi="仿宋" w:eastAsia="仿宋" w:cs="仿宋"/>
          <w:sz w:val="32"/>
          <w:szCs w:val="32"/>
        </w:rPr>
        <w:fldChar w:fldCharType="separate"/>
      </w:r>
      <w:r>
        <w:rPr>
          <w:rFonts w:hint="eastAsia" w:ascii="仿宋" w:hAnsi="仿宋" w:eastAsia="仿宋" w:cs="仿宋"/>
          <w:sz w:val="32"/>
          <w:szCs w:val="32"/>
        </w:rPr>
        <w:t>27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5"/>
        <w:pageBreakBefore w:val="0"/>
        <w:widowControl w:val="0"/>
        <w:tabs>
          <w:tab w:val="right" w:leader="dot" w:pos="8296"/>
        </w:tabs>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rPr>
          <w:rFonts w:ascii="仿宋" w:hAnsi="仿宋" w:eastAsia="仿宋" w:cs="仿宋"/>
          <w:sz w:val="32"/>
          <w:szCs w:val="32"/>
        </w:rPr>
      </w:pPr>
      <w:r>
        <w:rPr>
          <w:rFonts w:hint="eastAsia" w:ascii="仿宋" w:hAnsi="仿宋" w:eastAsia="仿宋" w:cs="仿宋"/>
          <w:sz w:val="32"/>
          <w:szCs w:val="32"/>
        </w:rPr>
        <w:t xml:space="preserve">    </w:t>
      </w:r>
      <w:r>
        <w:fldChar w:fldCharType="begin"/>
      </w:r>
      <w:r>
        <w:instrText xml:space="preserve"> HYPERLINK \l "_Toc434240874" </w:instrText>
      </w:r>
      <w:r>
        <w:fldChar w:fldCharType="separate"/>
      </w:r>
      <w:r>
        <w:rPr>
          <w:rStyle w:val="14"/>
          <w:rFonts w:hint="eastAsia" w:ascii="仿宋" w:hAnsi="仿宋" w:eastAsia="仿宋" w:cs="仿宋"/>
          <w:sz w:val="32"/>
          <w:szCs w:val="32"/>
        </w:rPr>
        <w:t>1、支持引进国际知名时尚媒体</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_Toc434240874 \h </w:instrText>
      </w:r>
      <w:r>
        <w:rPr>
          <w:rFonts w:hint="eastAsia" w:ascii="仿宋" w:hAnsi="仿宋" w:eastAsia="仿宋" w:cs="仿宋"/>
          <w:sz w:val="32"/>
          <w:szCs w:val="32"/>
        </w:rPr>
        <w:fldChar w:fldCharType="separate"/>
      </w:r>
      <w:r>
        <w:rPr>
          <w:rFonts w:hint="eastAsia" w:ascii="仿宋" w:hAnsi="仿宋" w:eastAsia="仿宋" w:cs="仿宋"/>
          <w:sz w:val="32"/>
          <w:szCs w:val="32"/>
        </w:rPr>
        <w:t>27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5"/>
        <w:pageBreakBefore w:val="0"/>
        <w:widowControl w:val="0"/>
        <w:tabs>
          <w:tab w:val="right" w:leader="dot" w:pos="8296"/>
        </w:tabs>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rPr>
          <w:rFonts w:ascii="仿宋" w:hAnsi="仿宋" w:eastAsia="仿宋" w:cs="仿宋"/>
          <w:sz w:val="32"/>
          <w:szCs w:val="32"/>
        </w:rPr>
      </w:pPr>
      <w:r>
        <w:rPr>
          <w:rFonts w:hint="eastAsia" w:ascii="仿宋" w:hAnsi="仿宋" w:eastAsia="仿宋" w:cs="仿宋"/>
          <w:sz w:val="32"/>
          <w:szCs w:val="32"/>
        </w:rPr>
        <w:t xml:space="preserve">    </w:t>
      </w:r>
      <w:r>
        <w:fldChar w:fldCharType="begin"/>
      </w:r>
      <w:r>
        <w:instrText xml:space="preserve"> HYPERLINK \l "_Toc434240875" </w:instrText>
      </w:r>
      <w:r>
        <w:fldChar w:fldCharType="separate"/>
      </w:r>
      <w:r>
        <w:rPr>
          <w:rStyle w:val="14"/>
          <w:rFonts w:hint="eastAsia" w:ascii="仿宋" w:hAnsi="仿宋" w:eastAsia="仿宋" w:cs="仿宋"/>
          <w:sz w:val="32"/>
          <w:szCs w:val="32"/>
        </w:rPr>
        <w:t>2、培育发展时尚新媒体和自媒体</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_Toc434240875 \h </w:instrText>
      </w:r>
      <w:r>
        <w:rPr>
          <w:rFonts w:hint="eastAsia" w:ascii="仿宋" w:hAnsi="仿宋" w:eastAsia="仿宋" w:cs="仿宋"/>
          <w:sz w:val="32"/>
          <w:szCs w:val="32"/>
        </w:rPr>
        <w:fldChar w:fldCharType="separate"/>
      </w:r>
      <w:r>
        <w:rPr>
          <w:rFonts w:hint="eastAsia" w:ascii="仿宋" w:hAnsi="仿宋" w:eastAsia="仿宋" w:cs="仿宋"/>
          <w:sz w:val="32"/>
          <w:szCs w:val="32"/>
        </w:rPr>
        <w:t>27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1"/>
        <w:pageBreakBefore w:val="0"/>
        <w:widowControl w:val="0"/>
        <w:tabs>
          <w:tab w:val="right" w:leader="dot" w:pos="8296"/>
        </w:tabs>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rPr>
          <w:rFonts w:ascii="仿宋" w:hAnsi="仿宋" w:eastAsia="仿宋" w:cs="仿宋"/>
          <w:sz w:val="32"/>
          <w:szCs w:val="32"/>
        </w:rPr>
      </w:pPr>
      <w:r>
        <w:rPr>
          <w:rFonts w:hint="eastAsia" w:ascii="仿宋" w:hAnsi="仿宋" w:eastAsia="仿宋" w:cs="仿宋"/>
          <w:sz w:val="32"/>
          <w:szCs w:val="32"/>
        </w:rPr>
        <w:t xml:space="preserve">  </w:t>
      </w:r>
      <w:r>
        <w:fldChar w:fldCharType="begin"/>
      </w:r>
      <w:r>
        <w:instrText xml:space="preserve"> HYPERLINK \l "_Toc434240876" </w:instrText>
      </w:r>
      <w:r>
        <w:fldChar w:fldCharType="separate"/>
      </w:r>
      <w:r>
        <w:rPr>
          <w:rStyle w:val="14"/>
          <w:rFonts w:hint="eastAsia" w:ascii="仿宋" w:hAnsi="仿宋" w:eastAsia="仿宋" w:cs="仿宋"/>
          <w:sz w:val="32"/>
          <w:szCs w:val="32"/>
        </w:rPr>
        <w:t>(四)时尚产业人才培养与引进工程</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_Toc434240876 \h </w:instrText>
      </w:r>
      <w:r>
        <w:rPr>
          <w:rFonts w:hint="eastAsia" w:ascii="仿宋" w:hAnsi="仿宋" w:eastAsia="仿宋" w:cs="仿宋"/>
          <w:sz w:val="32"/>
          <w:szCs w:val="32"/>
        </w:rPr>
        <w:fldChar w:fldCharType="separate"/>
      </w:r>
      <w:r>
        <w:rPr>
          <w:rFonts w:hint="eastAsia" w:ascii="仿宋" w:hAnsi="仿宋" w:eastAsia="仿宋" w:cs="仿宋"/>
          <w:sz w:val="32"/>
          <w:szCs w:val="32"/>
        </w:rPr>
        <w:t>28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5"/>
        <w:pageBreakBefore w:val="0"/>
        <w:widowControl w:val="0"/>
        <w:tabs>
          <w:tab w:val="right" w:leader="dot" w:pos="8296"/>
        </w:tabs>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rPr>
          <w:rStyle w:val="14"/>
          <w:rFonts w:hint="eastAsia" w:ascii="仿宋" w:hAnsi="仿宋" w:eastAsia="仿宋" w:cs="仿宋"/>
          <w:sz w:val="32"/>
          <w:szCs w:val="32"/>
        </w:rPr>
      </w:pPr>
      <w:r>
        <w:rPr>
          <w:rFonts w:hint="eastAsia" w:ascii="仿宋" w:hAnsi="仿宋" w:eastAsia="仿宋" w:cs="仿宋"/>
          <w:sz w:val="32"/>
          <w:szCs w:val="32"/>
        </w:rPr>
        <w:t xml:space="preserve">    </w:t>
      </w:r>
      <w:r>
        <w:fldChar w:fldCharType="begin"/>
      </w:r>
      <w:r>
        <w:instrText xml:space="preserve"> HYPERLINK \l "_Toc434240877" </w:instrText>
      </w:r>
      <w:r>
        <w:fldChar w:fldCharType="separate"/>
      </w:r>
      <w:r>
        <w:rPr>
          <w:rStyle w:val="14"/>
          <w:rFonts w:hint="eastAsia" w:ascii="仿宋" w:hAnsi="仿宋" w:eastAsia="仿宋" w:cs="仿宋"/>
          <w:sz w:val="32"/>
          <w:szCs w:val="32"/>
        </w:rPr>
        <w:t>1、打造“中国深圳（福田）——全球时尚教育中心”</w:t>
      </w:r>
    </w:p>
    <w:p>
      <w:pPr>
        <w:pStyle w:val="5"/>
        <w:pageBreakBefore w:val="0"/>
        <w:widowControl w:val="0"/>
        <w:tabs>
          <w:tab w:val="right" w:leader="dot" w:pos="8296"/>
        </w:tabs>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rPr>
          <w:rFonts w:ascii="仿宋" w:hAnsi="仿宋" w:eastAsia="仿宋" w:cs="仿宋"/>
          <w:sz w:val="32"/>
          <w:szCs w:val="32"/>
        </w:rPr>
      </w:pP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_Toc434240877 \h </w:instrText>
      </w:r>
      <w:r>
        <w:rPr>
          <w:rFonts w:hint="eastAsia" w:ascii="仿宋" w:hAnsi="仿宋" w:eastAsia="仿宋" w:cs="仿宋"/>
          <w:sz w:val="32"/>
          <w:szCs w:val="32"/>
        </w:rPr>
        <w:fldChar w:fldCharType="separate"/>
      </w:r>
      <w:r>
        <w:rPr>
          <w:rFonts w:hint="eastAsia" w:ascii="仿宋" w:hAnsi="仿宋" w:eastAsia="仿宋" w:cs="仿宋"/>
          <w:sz w:val="32"/>
          <w:szCs w:val="32"/>
        </w:rPr>
        <w:t>28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5"/>
        <w:pageBreakBefore w:val="0"/>
        <w:widowControl w:val="0"/>
        <w:tabs>
          <w:tab w:val="right" w:leader="dot" w:pos="8296"/>
        </w:tabs>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rPr>
          <w:rFonts w:ascii="仿宋" w:hAnsi="仿宋" w:eastAsia="仿宋" w:cs="仿宋"/>
          <w:sz w:val="32"/>
          <w:szCs w:val="32"/>
        </w:rPr>
      </w:pPr>
      <w:r>
        <w:rPr>
          <w:rFonts w:hint="eastAsia" w:ascii="仿宋" w:hAnsi="仿宋" w:eastAsia="仿宋" w:cs="仿宋"/>
          <w:sz w:val="32"/>
          <w:szCs w:val="32"/>
        </w:rPr>
        <w:t xml:space="preserve">    </w:t>
      </w:r>
      <w:r>
        <w:fldChar w:fldCharType="begin"/>
      </w:r>
      <w:r>
        <w:instrText xml:space="preserve"> HYPERLINK \l "_Toc434240878" </w:instrText>
      </w:r>
      <w:r>
        <w:fldChar w:fldCharType="separate"/>
      </w:r>
      <w:r>
        <w:rPr>
          <w:rStyle w:val="14"/>
          <w:rFonts w:hint="eastAsia" w:ascii="仿宋" w:hAnsi="仿宋" w:eastAsia="仿宋" w:cs="仿宋"/>
          <w:sz w:val="32"/>
          <w:szCs w:val="32"/>
        </w:rPr>
        <w:t>2、构建时尚产业人才培育体系</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_Toc434240878 \h </w:instrText>
      </w:r>
      <w:r>
        <w:rPr>
          <w:rFonts w:hint="eastAsia" w:ascii="仿宋" w:hAnsi="仿宋" w:eastAsia="仿宋" w:cs="仿宋"/>
          <w:sz w:val="32"/>
          <w:szCs w:val="32"/>
        </w:rPr>
        <w:fldChar w:fldCharType="separate"/>
      </w:r>
      <w:r>
        <w:rPr>
          <w:rFonts w:hint="eastAsia" w:ascii="仿宋" w:hAnsi="仿宋" w:eastAsia="仿宋" w:cs="仿宋"/>
          <w:sz w:val="32"/>
          <w:szCs w:val="32"/>
        </w:rPr>
        <w:t>29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5"/>
        <w:pageBreakBefore w:val="0"/>
        <w:widowControl w:val="0"/>
        <w:tabs>
          <w:tab w:val="right" w:leader="dot" w:pos="8296"/>
        </w:tabs>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rPr>
          <w:rFonts w:ascii="仿宋" w:hAnsi="仿宋" w:eastAsia="仿宋" w:cs="仿宋"/>
          <w:sz w:val="32"/>
          <w:szCs w:val="32"/>
        </w:rPr>
      </w:pPr>
      <w:r>
        <w:rPr>
          <w:rFonts w:hint="eastAsia" w:ascii="仿宋" w:hAnsi="仿宋" w:eastAsia="仿宋" w:cs="仿宋"/>
          <w:sz w:val="32"/>
          <w:szCs w:val="32"/>
        </w:rPr>
        <w:t xml:space="preserve">    </w:t>
      </w:r>
      <w:r>
        <w:fldChar w:fldCharType="begin"/>
      </w:r>
      <w:r>
        <w:instrText xml:space="preserve"> HYPERLINK \l "_Toc434240879" </w:instrText>
      </w:r>
      <w:r>
        <w:fldChar w:fldCharType="separate"/>
      </w:r>
      <w:r>
        <w:rPr>
          <w:rStyle w:val="14"/>
          <w:rFonts w:hint="eastAsia" w:ascii="仿宋" w:hAnsi="仿宋" w:eastAsia="仿宋" w:cs="仿宋"/>
          <w:sz w:val="32"/>
          <w:szCs w:val="32"/>
        </w:rPr>
        <w:t>3、推动高层次时尚人才引进和集聚</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_Toc434240879 \h </w:instrText>
      </w:r>
      <w:r>
        <w:rPr>
          <w:rFonts w:hint="eastAsia" w:ascii="仿宋" w:hAnsi="仿宋" w:eastAsia="仿宋" w:cs="仿宋"/>
          <w:sz w:val="32"/>
          <w:szCs w:val="32"/>
        </w:rPr>
        <w:fldChar w:fldCharType="separate"/>
      </w:r>
      <w:r>
        <w:rPr>
          <w:rFonts w:hint="eastAsia" w:ascii="仿宋" w:hAnsi="仿宋" w:eastAsia="仿宋" w:cs="仿宋"/>
          <w:sz w:val="32"/>
          <w:szCs w:val="32"/>
        </w:rPr>
        <w:t>29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1"/>
        <w:pageBreakBefore w:val="0"/>
        <w:widowControl w:val="0"/>
        <w:tabs>
          <w:tab w:val="right" w:leader="dot" w:pos="8296"/>
        </w:tabs>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rPr>
          <w:rFonts w:ascii="仿宋" w:hAnsi="仿宋" w:eastAsia="仿宋" w:cs="仿宋"/>
          <w:sz w:val="32"/>
          <w:szCs w:val="32"/>
        </w:rPr>
      </w:pPr>
      <w:r>
        <w:rPr>
          <w:rFonts w:hint="eastAsia" w:ascii="仿宋" w:hAnsi="仿宋" w:eastAsia="仿宋" w:cs="仿宋"/>
          <w:sz w:val="32"/>
          <w:szCs w:val="32"/>
        </w:rPr>
        <w:t xml:space="preserve">  </w:t>
      </w:r>
      <w:r>
        <w:fldChar w:fldCharType="begin"/>
      </w:r>
      <w:r>
        <w:instrText xml:space="preserve"> HYPERLINK \l "_Toc434240880" </w:instrText>
      </w:r>
      <w:r>
        <w:fldChar w:fldCharType="separate"/>
      </w:r>
      <w:r>
        <w:rPr>
          <w:rStyle w:val="14"/>
          <w:rFonts w:hint="eastAsia" w:ascii="仿宋" w:hAnsi="仿宋" w:eastAsia="仿宋" w:cs="仿宋"/>
          <w:sz w:val="32"/>
          <w:szCs w:val="32"/>
        </w:rPr>
        <w:t>(</w:t>
      </w:r>
      <w:r>
        <w:rPr>
          <w:rStyle w:val="14"/>
          <w:rFonts w:hint="eastAsia" w:ascii="仿宋" w:hAnsi="仿宋" w:eastAsia="仿宋" w:cs="仿宋"/>
          <w:kern w:val="0"/>
          <w:sz w:val="32"/>
          <w:szCs w:val="32"/>
        </w:rPr>
        <w:t>五)</w:t>
      </w:r>
      <w:r>
        <w:rPr>
          <w:rStyle w:val="14"/>
          <w:rFonts w:hint="eastAsia" w:ascii="仿宋" w:hAnsi="仿宋" w:eastAsia="仿宋" w:cs="仿宋"/>
          <w:sz w:val="32"/>
          <w:szCs w:val="32"/>
        </w:rPr>
        <w:t>知识产权服务体系建设工程</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_Toc434240880 \h </w:instrText>
      </w:r>
      <w:r>
        <w:rPr>
          <w:rFonts w:hint="eastAsia" w:ascii="仿宋" w:hAnsi="仿宋" w:eastAsia="仿宋" w:cs="仿宋"/>
          <w:sz w:val="32"/>
          <w:szCs w:val="32"/>
        </w:rPr>
        <w:fldChar w:fldCharType="separate"/>
      </w:r>
      <w:r>
        <w:rPr>
          <w:rFonts w:hint="eastAsia" w:ascii="仿宋" w:hAnsi="仿宋" w:eastAsia="仿宋" w:cs="仿宋"/>
          <w:sz w:val="32"/>
          <w:szCs w:val="32"/>
        </w:rPr>
        <w:t>30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5"/>
        <w:pageBreakBefore w:val="0"/>
        <w:widowControl w:val="0"/>
        <w:tabs>
          <w:tab w:val="right" w:leader="dot" w:pos="8296"/>
        </w:tabs>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rPr>
          <w:rFonts w:ascii="仿宋" w:hAnsi="仿宋" w:eastAsia="仿宋" w:cs="仿宋"/>
          <w:sz w:val="32"/>
          <w:szCs w:val="32"/>
        </w:rPr>
      </w:pPr>
      <w:r>
        <w:rPr>
          <w:rFonts w:hint="eastAsia" w:ascii="仿宋" w:hAnsi="仿宋" w:eastAsia="仿宋" w:cs="仿宋"/>
          <w:sz w:val="32"/>
          <w:szCs w:val="32"/>
        </w:rPr>
        <w:t xml:space="preserve">    </w:t>
      </w:r>
      <w:r>
        <w:fldChar w:fldCharType="begin"/>
      </w:r>
      <w:r>
        <w:instrText xml:space="preserve"> HYPERLINK \l "_Toc434240881" </w:instrText>
      </w:r>
      <w:r>
        <w:fldChar w:fldCharType="separate"/>
      </w:r>
      <w:r>
        <w:rPr>
          <w:rStyle w:val="14"/>
          <w:rFonts w:hint="eastAsia" w:ascii="仿宋" w:hAnsi="仿宋" w:eastAsia="仿宋" w:cs="仿宋"/>
          <w:kern w:val="0"/>
          <w:sz w:val="32"/>
          <w:szCs w:val="32"/>
        </w:rPr>
        <w:t>1、</w:t>
      </w:r>
      <w:r>
        <w:rPr>
          <w:rStyle w:val="14"/>
          <w:rFonts w:hint="eastAsia" w:ascii="仿宋" w:hAnsi="仿宋" w:eastAsia="仿宋" w:cs="仿宋"/>
          <w:sz w:val="32"/>
          <w:szCs w:val="32"/>
        </w:rPr>
        <w:t>加强创意设计知识产权保护</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_Toc434240881 \h </w:instrText>
      </w:r>
      <w:r>
        <w:rPr>
          <w:rFonts w:hint="eastAsia" w:ascii="仿宋" w:hAnsi="仿宋" w:eastAsia="仿宋" w:cs="仿宋"/>
          <w:sz w:val="32"/>
          <w:szCs w:val="32"/>
        </w:rPr>
        <w:fldChar w:fldCharType="separate"/>
      </w:r>
      <w:r>
        <w:rPr>
          <w:rFonts w:hint="eastAsia" w:ascii="仿宋" w:hAnsi="仿宋" w:eastAsia="仿宋" w:cs="仿宋"/>
          <w:sz w:val="32"/>
          <w:szCs w:val="32"/>
        </w:rPr>
        <w:t>30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5"/>
        <w:pageBreakBefore w:val="0"/>
        <w:widowControl w:val="0"/>
        <w:tabs>
          <w:tab w:val="right" w:leader="dot" w:pos="8296"/>
        </w:tabs>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rPr>
          <w:rFonts w:ascii="仿宋" w:hAnsi="仿宋" w:eastAsia="仿宋" w:cs="仿宋"/>
          <w:sz w:val="32"/>
          <w:szCs w:val="32"/>
        </w:rPr>
      </w:pPr>
      <w:r>
        <w:rPr>
          <w:rFonts w:hint="eastAsia" w:ascii="仿宋" w:hAnsi="仿宋" w:eastAsia="仿宋" w:cs="仿宋"/>
          <w:sz w:val="32"/>
          <w:szCs w:val="32"/>
        </w:rPr>
        <w:t xml:space="preserve">    </w:t>
      </w:r>
      <w:r>
        <w:fldChar w:fldCharType="begin"/>
      </w:r>
      <w:r>
        <w:instrText xml:space="preserve"> HYPERLINK \l "_Toc434240882" </w:instrText>
      </w:r>
      <w:r>
        <w:fldChar w:fldCharType="separate"/>
      </w:r>
      <w:r>
        <w:rPr>
          <w:rStyle w:val="14"/>
          <w:rFonts w:hint="eastAsia" w:ascii="仿宋" w:hAnsi="仿宋" w:eastAsia="仿宋" w:cs="仿宋"/>
          <w:kern w:val="0"/>
          <w:sz w:val="32"/>
          <w:szCs w:val="32"/>
        </w:rPr>
        <w:t>2、建立时尚品牌保护机制</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_Toc434240882 \h </w:instrText>
      </w:r>
      <w:r>
        <w:rPr>
          <w:rFonts w:hint="eastAsia" w:ascii="仿宋" w:hAnsi="仿宋" w:eastAsia="仿宋" w:cs="仿宋"/>
          <w:sz w:val="32"/>
          <w:szCs w:val="32"/>
        </w:rPr>
        <w:fldChar w:fldCharType="separate"/>
      </w:r>
      <w:r>
        <w:rPr>
          <w:rFonts w:hint="eastAsia" w:ascii="仿宋" w:hAnsi="仿宋" w:eastAsia="仿宋" w:cs="仿宋"/>
          <w:sz w:val="32"/>
          <w:szCs w:val="32"/>
        </w:rPr>
        <w:t>30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5"/>
        <w:pageBreakBefore w:val="0"/>
        <w:widowControl w:val="0"/>
        <w:tabs>
          <w:tab w:val="right" w:leader="dot" w:pos="8296"/>
        </w:tabs>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rPr>
          <w:rFonts w:ascii="仿宋" w:hAnsi="仿宋" w:eastAsia="仿宋" w:cs="仿宋"/>
          <w:sz w:val="32"/>
          <w:szCs w:val="32"/>
        </w:rPr>
      </w:pPr>
      <w:r>
        <w:rPr>
          <w:rFonts w:hint="eastAsia" w:ascii="仿宋" w:hAnsi="仿宋" w:eastAsia="仿宋" w:cs="仿宋"/>
          <w:sz w:val="32"/>
          <w:szCs w:val="32"/>
        </w:rPr>
        <w:t xml:space="preserve">    </w:t>
      </w:r>
      <w:r>
        <w:fldChar w:fldCharType="begin"/>
      </w:r>
      <w:r>
        <w:instrText xml:space="preserve"> HYPERLINK \l "_Toc434240883" </w:instrText>
      </w:r>
      <w:r>
        <w:fldChar w:fldCharType="separate"/>
      </w:r>
      <w:r>
        <w:rPr>
          <w:rStyle w:val="14"/>
          <w:rFonts w:hint="eastAsia" w:ascii="仿宋" w:hAnsi="仿宋" w:eastAsia="仿宋" w:cs="仿宋"/>
          <w:kern w:val="0"/>
          <w:sz w:val="32"/>
          <w:szCs w:val="32"/>
        </w:rPr>
        <w:t>3、推动时尚品牌商标国际注册</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_Toc434240883 \h </w:instrText>
      </w:r>
      <w:r>
        <w:rPr>
          <w:rFonts w:hint="eastAsia" w:ascii="仿宋" w:hAnsi="仿宋" w:eastAsia="仿宋" w:cs="仿宋"/>
          <w:sz w:val="32"/>
          <w:szCs w:val="32"/>
        </w:rPr>
        <w:fldChar w:fldCharType="separate"/>
      </w:r>
      <w:r>
        <w:rPr>
          <w:rFonts w:hint="eastAsia" w:ascii="仿宋" w:hAnsi="仿宋" w:eastAsia="仿宋" w:cs="仿宋"/>
          <w:sz w:val="32"/>
          <w:szCs w:val="32"/>
        </w:rPr>
        <w:t>30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9"/>
        <w:pageBreakBefore w:val="0"/>
        <w:widowControl w:val="0"/>
        <w:tabs>
          <w:tab w:val="right" w:leader="dot" w:pos="8296"/>
        </w:tabs>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rPr>
          <w:rFonts w:ascii="仿宋" w:hAnsi="仿宋" w:eastAsia="仿宋" w:cs="仿宋"/>
          <w:b w:val="0"/>
          <w:bCs w:val="0"/>
          <w:sz w:val="32"/>
          <w:szCs w:val="32"/>
        </w:rPr>
      </w:pPr>
      <w:r>
        <w:fldChar w:fldCharType="begin"/>
      </w:r>
      <w:r>
        <w:instrText xml:space="preserve"> HYPERLINK \l "_Toc434240884" </w:instrText>
      </w:r>
      <w:r>
        <w:fldChar w:fldCharType="separate"/>
      </w:r>
      <w:r>
        <w:rPr>
          <w:rStyle w:val="14"/>
          <w:rFonts w:hint="eastAsia" w:ascii="仿宋" w:hAnsi="仿宋" w:eastAsia="仿宋" w:cs="仿宋"/>
          <w:sz w:val="32"/>
          <w:szCs w:val="32"/>
        </w:rPr>
        <w:t>五、保障措施</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_Toc434240884 \h </w:instrText>
      </w:r>
      <w:r>
        <w:rPr>
          <w:rFonts w:hint="eastAsia" w:ascii="仿宋" w:hAnsi="仿宋" w:eastAsia="仿宋" w:cs="仿宋"/>
          <w:sz w:val="32"/>
          <w:szCs w:val="32"/>
        </w:rPr>
        <w:fldChar w:fldCharType="separate"/>
      </w:r>
      <w:r>
        <w:rPr>
          <w:rFonts w:hint="eastAsia" w:ascii="仿宋" w:hAnsi="仿宋" w:eastAsia="仿宋" w:cs="仿宋"/>
          <w:sz w:val="32"/>
          <w:szCs w:val="32"/>
        </w:rPr>
        <w:t>31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1"/>
        <w:pageBreakBefore w:val="0"/>
        <w:widowControl w:val="0"/>
        <w:tabs>
          <w:tab w:val="right" w:leader="dot" w:pos="8296"/>
        </w:tabs>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rPr>
          <w:rFonts w:ascii="仿宋" w:hAnsi="仿宋" w:eastAsia="仿宋" w:cs="仿宋"/>
          <w:sz w:val="32"/>
          <w:szCs w:val="32"/>
        </w:rPr>
      </w:pPr>
      <w:r>
        <w:rPr>
          <w:rFonts w:hint="eastAsia" w:ascii="仿宋" w:hAnsi="仿宋" w:eastAsia="仿宋" w:cs="仿宋"/>
          <w:sz w:val="32"/>
          <w:szCs w:val="32"/>
        </w:rPr>
        <w:t xml:space="preserve">  </w:t>
      </w:r>
      <w:r>
        <w:fldChar w:fldCharType="begin"/>
      </w:r>
      <w:r>
        <w:instrText xml:space="preserve"> HYPERLINK \l "_Toc434240885" </w:instrText>
      </w:r>
      <w:r>
        <w:fldChar w:fldCharType="separate"/>
      </w:r>
      <w:r>
        <w:rPr>
          <w:rStyle w:val="14"/>
          <w:rFonts w:hint="eastAsia" w:ascii="仿宋" w:hAnsi="仿宋" w:eastAsia="仿宋" w:cs="仿宋"/>
          <w:sz w:val="32"/>
          <w:szCs w:val="32"/>
        </w:rPr>
        <w:t>(一)加强组织保障</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_Toc434240885 \h </w:instrText>
      </w:r>
      <w:r>
        <w:rPr>
          <w:rFonts w:hint="eastAsia" w:ascii="仿宋" w:hAnsi="仿宋" w:eastAsia="仿宋" w:cs="仿宋"/>
          <w:sz w:val="32"/>
          <w:szCs w:val="32"/>
        </w:rPr>
        <w:fldChar w:fldCharType="separate"/>
      </w:r>
      <w:r>
        <w:rPr>
          <w:rFonts w:hint="eastAsia" w:ascii="仿宋" w:hAnsi="仿宋" w:eastAsia="仿宋" w:cs="仿宋"/>
          <w:sz w:val="32"/>
          <w:szCs w:val="32"/>
        </w:rPr>
        <w:t>31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1"/>
        <w:pageBreakBefore w:val="0"/>
        <w:widowControl w:val="0"/>
        <w:tabs>
          <w:tab w:val="right" w:leader="dot" w:pos="8296"/>
        </w:tabs>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rPr>
          <w:rFonts w:ascii="仿宋" w:hAnsi="仿宋" w:eastAsia="仿宋" w:cs="仿宋"/>
          <w:sz w:val="32"/>
          <w:szCs w:val="32"/>
        </w:rPr>
      </w:pPr>
      <w:r>
        <w:rPr>
          <w:rFonts w:hint="eastAsia" w:ascii="仿宋" w:hAnsi="仿宋" w:eastAsia="仿宋" w:cs="仿宋"/>
          <w:sz w:val="32"/>
          <w:szCs w:val="32"/>
        </w:rPr>
        <w:t xml:space="preserve">  </w:t>
      </w:r>
      <w:r>
        <w:fldChar w:fldCharType="begin"/>
      </w:r>
      <w:r>
        <w:instrText xml:space="preserve"> HYPERLINK \l "_Toc434240886" </w:instrText>
      </w:r>
      <w:r>
        <w:fldChar w:fldCharType="separate"/>
      </w:r>
      <w:r>
        <w:rPr>
          <w:rStyle w:val="14"/>
          <w:rFonts w:hint="eastAsia" w:ascii="仿宋" w:hAnsi="仿宋" w:eastAsia="仿宋" w:cs="仿宋"/>
          <w:sz w:val="32"/>
          <w:szCs w:val="32"/>
        </w:rPr>
        <w:t>(二)推动政策落实</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_Toc434240886 \h </w:instrText>
      </w:r>
      <w:r>
        <w:rPr>
          <w:rFonts w:hint="eastAsia" w:ascii="仿宋" w:hAnsi="仿宋" w:eastAsia="仿宋" w:cs="仿宋"/>
          <w:sz w:val="32"/>
          <w:szCs w:val="32"/>
        </w:rPr>
        <w:fldChar w:fldCharType="separate"/>
      </w:r>
      <w:r>
        <w:rPr>
          <w:rFonts w:hint="eastAsia" w:ascii="仿宋" w:hAnsi="仿宋" w:eastAsia="仿宋" w:cs="仿宋"/>
          <w:sz w:val="32"/>
          <w:szCs w:val="32"/>
        </w:rPr>
        <w:t>31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1"/>
        <w:pageBreakBefore w:val="0"/>
        <w:widowControl w:val="0"/>
        <w:tabs>
          <w:tab w:val="right" w:leader="dot" w:pos="8296"/>
        </w:tabs>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rPr>
          <w:rFonts w:ascii="仿宋" w:hAnsi="仿宋" w:eastAsia="仿宋" w:cs="仿宋"/>
          <w:sz w:val="32"/>
          <w:szCs w:val="32"/>
        </w:rPr>
      </w:pPr>
      <w:r>
        <w:rPr>
          <w:rFonts w:hint="eastAsia" w:ascii="仿宋" w:hAnsi="仿宋" w:eastAsia="仿宋" w:cs="仿宋"/>
          <w:sz w:val="32"/>
          <w:szCs w:val="32"/>
        </w:rPr>
        <w:t xml:space="preserve">  </w:t>
      </w:r>
      <w:r>
        <w:fldChar w:fldCharType="begin"/>
      </w:r>
      <w:r>
        <w:instrText xml:space="preserve"> HYPERLINK \l "_Toc434240887" </w:instrText>
      </w:r>
      <w:r>
        <w:fldChar w:fldCharType="separate"/>
      </w:r>
      <w:r>
        <w:rPr>
          <w:rStyle w:val="14"/>
          <w:rFonts w:hint="eastAsia" w:ascii="仿宋" w:hAnsi="仿宋" w:eastAsia="仿宋" w:cs="仿宋"/>
          <w:sz w:val="32"/>
          <w:szCs w:val="32"/>
        </w:rPr>
        <w:t>(三)强化金融支持</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_Toc434240887 \h </w:instrText>
      </w:r>
      <w:r>
        <w:rPr>
          <w:rFonts w:hint="eastAsia" w:ascii="仿宋" w:hAnsi="仿宋" w:eastAsia="仿宋" w:cs="仿宋"/>
          <w:sz w:val="32"/>
          <w:szCs w:val="32"/>
        </w:rPr>
        <w:fldChar w:fldCharType="separate"/>
      </w:r>
      <w:r>
        <w:rPr>
          <w:rFonts w:hint="eastAsia" w:ascii="仿宋" w:hAnsi="仿宋" w:eastAsia="仿宋" w:cs="仿宋"/>
          <w:sz w:val="32"/>
          <w:szCs w:val="32"/>
        </w:rPr>
        <w:t>32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1"/>
        <w:pageBreakBefore w:val="0"/>
        <w:widowControl w:val="0"/>
        <w:tabs>
          <w:tab w:val="right" w:leader="dot" w:pos="8296"/>
        </w:tabs>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rPr>
          <w:rStyle w:val="14"/>
          <w:sz w:val="32"/>
          <w:szCs w:val="32"/>
        </w:rPr>
      </w:pPr>
      <w:r>
        <w:rPr>
          <w:rFonts w:hint="eastAsia" w:ascii="仿宋" w:hAnsi="仿宋" w:eastAsia="仿宋" w:cs="仿宋"/>
          <w:sz w:val="32"/>
          <w:szCs w:val="32"/>
        </w:rPr>
        <w:t xml:space="preserve">  </w:t>
      </w:r>
      <w:r>
        <w:fldChar w:fldCharType="begin"/>
      </w:r>
      <w:r>
        <w:instrText xml:space="preserve"> HYPERLINK \l "_Toc434240888" </w:instrText>
      </w:r>
      <w:r>
        <w:fldChar w:fldCharType="separate"/>
      </w:r>
      <w:r>
        <w:rPr>
          <w:rStyle w:val="14"/>
          <w:rFonts w:hint="eastAsia" w:ascii="仿宋" w:hAnsi="仿宋" w:eastAsia="仿宋" w:cs="仿宋"/>
          <w:sz w:val="32"/>
          <w:szCs w:val="32"/>
        </w:rPr>
        <w:t>(四)保障空间需求</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_Toc434240888 \h </w:instrText>
      </w:r>
      <w:r>
        <w:rPr>
          <w:rFonts w:hint="eastAsia" w:ascii="仿宋" w:hAnsi="仿宋" w:eastAsia="仿宋" w:cs="仿宋"/>
          <w:sz w:val="32"/>
          <w:szCs w:val="32"/>
        </w:rPr>
        <w:fldChar w:fldCharType="separate"/>
      </w:r>
      <w:r>
        <w:rPr>
          <w:rFonts w:hint="eastAsia" w:ascii="仿宋" w:hAnsi="仿宋" w:eastAsia="仿宋" w:cs="仿宋"/>
          <w:sz w:val="32"/>
          <w:szCs w:val="32"/>
        </w:rPr>
        <w:t>32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pPr>
    </w:p>
    <w:p>
      <w:pPr>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pPr>
    </w:p>
    <w:p>
      <w:pPr>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pPr>
    </w:p>
    <w:p>
      <w:pPr>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pPr>
    </w:p>
    <w:p>
      <w:pPr>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pPr>
    </w:p>
    <w:p>
      <w:pPr>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pPr>
    </w:p>
    <w:p>
      <w:pPr>
        <w:pStyle w:val="2"/>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rPr>
          <w:rFonts w:ascii="方正小标宋简体" w:hAnsi="方正小标宋简体" w:eastAsia="方正小标宋简体" w:cs="方正小标宋简体"/>
          <w:b w:val="0"/>
          <w:bCs w:val="0"/>
          <w:kern w:val="2"/>
          <w:sz w:val="44"/>
          <w:szCs w:val="44"/>
        </w:rPr>
      </w:pPr>
      <w:r>
        <w:fldChar w:fldCharType="end"/>
      </w:r>
      <w:bookmarkStart w:id="2" w:name="_Toc434240811"/>
      <w:r>
        <w:rPr>
          <w:rFonts w:hint="eastAsia" w:ascii="方正小标宋简体" w:hAnsi="方正小标宋简体" w:eastAsia="方正小标宋简体" w:cs="方正小标宋简体"/>
          <w:b w:val="0"/>
          <w:bCs w:val="0"/>
          <w:kern w:val="2"/>
          <w:sz w:val="44"/>
          <w:szCs w:val="44"/>
        </w:rPr>
        <w:t>前</w:t>
      </w:r>
      <w:r>
        <w:rPr>
          <w:rFonts w:hint="eastAsia"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b w:val="0"/>
          <w:bCs w:val="0"/>
          <w:kern w:val="2"/>
          <w:sz w:val="44"/>
          <w:szCs w:val="44"/>
        </w:rPr>
        <w:t>言</w:t>
      </w:r>
      <w:bookmarkEnd w:id="2"/>
    </w:p>
    <w:p>
      <w:pPr>
        <w:pageBreakBefore w:val="0"/>
        <w:widowControl w:val="0"/>
        <w:kinsoku/>
        <w:wordWrap/>
        <w:overflowPunct/>
        <w:topLinePunct w:val="0"/>
        <w:autoSpaceDE/>
        <w:autoSpaceDN/>
        <w:bidi w:val="0"/>
        <w:adjustRightInd/>
        <w:spacing w:line="560" w:lineRule="exact"/>
        <w:ind w:left="0" w:leftChars="0" w:right="0" w:rightChars="0" w:firstLine="0" w:firstLineChars="0"/>
        <w:textAlignment w:val="auto"/>
        <w:rPr>
          <w:rFonts w:cs="Times New Roman"/>
        </w:rPr>
      </w:pPr>
      <w:r>
        <w:rPr>
          <w:rFonts w:hint="eastAsia"/>
        </w:rPr>
        <w:t xml:space="preserve">    在信息化与全球化的大背景下，时尚产业和时尚消费作为消费发展的制高点，正日益</w:t>
      </w:r>
      <w:r>
        <w:rPr>
          <w:rFonts w:hint="eastAsia"/>
          <w:kern w:val="0"/>
        </w:rPr>
        <w:t>成为全球经济和现代产业发展的新亮点，其发展规模与影响程度已经成为衡量一个国家和地区综合竞争力的重要标准之一。</w:t>
      </w:r>
      <w:r>
        <w:rPr>
          <w:rFonts w:hint="eastAsia"/>
        </w:rPr>
        <w:t>时尚产业具有“高创意、高附加值、低污染、低消耗”的特征，是推动传统产业升级转型，构建现代产业体系，塑造产业核心竞争力，提升文化软实力，促进消费升级的重要新兴产业。</w:t>
      </w:r>
    </w:p>
    <w:p>
      <w:pPr>
        <w:pageBreakBefore w:val="0"/>
        <w:widowControl w:val="0"/>
        <w:kinsoku/>
        <w:wordWrap/>
        <w:overflowPunct/>
        <w:topLinePunct w:val="0"/>
        <w:autoSpaceDE/>
        <w:autoSpaceDN/>
        <w:bidi w:val="0"/>
        <w:adjustRightInd/>
        <w:spacing w:line="560" w:lineRule="exact"/>
        <w:ind w:left="0" w:leftChars="0" w:right="0" w:rightChars="0" w:firstLine="0" w:firstLineChars="0"/>
        <w:textAlignment w:val="auto"/>
        <w:rPr>
          <w:rFonts w:cs="Times New Roman"/>
          <w:kern w:val="0"/>
        </w:rPr>
      </w:pPr>
      <w:r>
        <w:rPr>
          <w:rFonts w:hint="eastAsia"/>
        </w:rPr>
        <w:t xml:space="preserve">    “十三五”是福田区发展时尚产业的战略机遇期，</w:t>
      </w:r>
      <w:r>
        <w:rPr>
          <w:rFonts w:hint="eastAsia"/>
          <w:kern w:val="0"/>
        </w:rPr>
        <w:t>加快发展时尚产业，</w:t>
      </w:r>
      <w:r>
        <w:rPr>
          <w:rFonts w:hint="eastAsia"/>
        </w:rPr>
        <w:t>把握先机，抢占高端，进一步做大做强时尚产业，既是</w:t>
      </w:r>
      <w:r>
        <w:rPr>
          <w:rFonts w:hint="eastAsia"/>
          <w:color w:val="333333"/>
        </w:rPr>
        <w:t>贯</w:t>
      </w:r>
      <w:r>
        <w:rPr>
          <w:rFonts w:hint="eastAsia"/>
        </w:rPr>
        <w:t>彻落实深圳建设国际</w:t>
      </w:r>
      <w:r>
        <w:rPr>
          <w:rFonts w:hint="eastAsia"/>
          <w:kern w:val="0"/>
        </w:rPr>
        <w:t>化大都会，大力发展湾区经济、建设</w:t>
      </w:r>
      <w:r>
        <w:rPr>
          <w:kern w:val="0"/>
        </w:rPr>
        <w:t>21</w:t>
      </w:r>
      <w:r>
        <w:rPr>
          <w:rFonts w:hint="eastAsia"/>
          <w:kern w:val="0"/>
        </w:rPr>
        <w:t>世纪海上丝绸之路桥头堡</w:t>
      </w:r>
      <w:r>
        <w:rPr>
          <w:rFonts w:hint="eastAsia"/>
        </w:rPr>
        <w:t>战略要求的重要举措，也是福田</w:t>
      </w:r>
      <w:r>
        <w:rPr>
          <w:rFonts w:hint="eastAsia"/>
          <w:color w:val="333333"/>
        </w:rPr>
        <w:t>主动</w:t>
      </w:r>
      <w:r>
        <w:rPr>
          <w:rFonts w:hint="eastAsia"/>
        </w:rPr>
        <w:t>适应和引领经济发展新常态</w:t>
      </w:r>
      <w:r>
        <w:rPr>
          <w:rFonts w:hint="eastAsia"/>
          <w:color w:val="333333"/>
        </w:rPr>
        <w:t>，</w:t>
      </w:r>
      <w:r>
        <w:rPr>
          <w:rFonts w:hint="eastAsia"/>
          <w:kern w:val="0"/>
        </w:rPr>
        <w:t>寻求和培育驱动城区创新发展新增长极的客观要求和必然选择。</w:t>
      </w:r>
    </w:p>
    <w:p>
      <w:pPr>
        <w:pageBreakBefore w:val="0"/>
        <w:widowControl w:val="0"/>
        <w:kinsoku/>
        <w:wordWrap/>
        <w:overflowPunct/>
        <w:topLinePunct w:val="0"/>
        <w:autoSpaceDE/>
        <w:autoSpaceDN/>
        <w:bidi w:val="0"/>
        <w:adjustRightInd/>
        <w:spacing w:line="560" w:lineRule="exact"/>
        <w:ind w:left="0" w:leftChars="0" w:right="0" w:rightChars="0" w:firstLine="0" w:firstLineChars="0"/>
        <w:textAlignment w:val="auto"/>
        <w:rPr>
          <w:rFonts w:cs="Times New Roman"/>
          <w:color w:val="000000"/>
        </w:rPr>
      </w:pPr>
      <w:r>
        <w:rPr>
          <w:rFonts w:hint="eastAsia"/>
        </w:rPr>
        <w:t xml:space="preserve">    </w:t>
      </w:r>
      <w:r>
        <w:rPr>
          <w:rFonts w:hint="eastAsia"/>
          <w:kern w:val="0"/>
        </w:rPr>
        <w:t>为加快福田时尚产业发展，根据</w:t>
      </w:r>
      <w:r>
        <w:rPr>
          <w:rFonts w:hint="eastAsia"/>
          <w:color w:val="000000"/>
        </w:rPr>
        <w:t>《福田区国民经济和社会发展第十三个五年总体规划》，</w:t>
      </w:r>
      <w:r>
        <w:rPr>
          <w:rFonts w:hint="eastAsia"/>
          <w:kern w:val="0"/>
        </w:rPr>
        <w:t>编制《福田区时尚产业发展</w:t>
      </w:r>
      <w:r>
        <w:rPr>
          <w:kern w:val="0"/>
        </w:rPr>
        <w:t>‘</w:t>
      </w:r>
      <w:r>
        <w:rPr>
          <w:rFonts w:hint="eastAsia"/>
          <w:kern w:val="0"/>
        </w:rPr>
        <w:t>十三五</w:t>
      </w:r>
      <w:r>
        <w:rPr>
          <w:kern w:val="0"/>
        </w:rPr>
        <w:t>’</w:t>
      </w:r>
      <w:r>
        <w:rPr>
          <w:rFonts w:hint="eastAsia"/>
          <w:kern w:val="0"/>
        </w:rPr>
        <w:t>规划》。</w:t>
      </w:r>
    </w:p>
    <w:p>
      <w:pPr>
        <w:pageBreakBefore w:val="0"/>
        <w:widowControl w:val="0"/>
        <w:kinsoku/>
        <w:wordWrap/>
        <w:overflowPunct/>
        <w:topLinePunct w:val="0"/>
        <w:autoSpaceDE/>
        <w:autoSpaceDN/>
        <w:bidi w:val="0"/>
        <w:adjustRightInd/>
        <w:spacing w:line="560" w:lineRule="exact"/>
        <w:ind w:left="0" w:leftChars="0" w:right="0" w:rightChars="0" w:firstLine="0" w:firstLineChars="0"/>
        <w:textAlignment w:val="auto"/>
        <w:rPr>
          <w:rFonts w:cs="Times New Roman"/>
        </w:rPr>
      </w:pPr>
      <w:r>
        <w:rPr>
          <w:rFonts w:hint="eastAsia"/>
        </w:rPr>
        <w:t xml:space="preserve">    本规划所述时尚产业，是指以文化为依托，技术为基础，艺术为支撑，通过创新、创意、创造对各类传统产业资源要素进行整合、提升、组合后形成的新兴产业链，是跨越高附加值先进制造业与现代服务业产业界限的多产业集群的综合化产业。在产业形式上，</w:t>
      </w:r>
      <w:r>
        <w:rPr>
          <w:rFonts w:hint="eastAsia" w:ascii="Calibri" w:hAnsi="Calibri"/>
        </w:rPr>
        <w:t>以服装服饰、皮具包袋、鞋帽、钟表、珠宝首饰、美容化妆品、数码电子等行业为基础，</w:t>
      </w:r>
      <w:r>
        <w:rPr>
          <w:rFonts w:hint="eastAsia"/>
        </w:rPr>
        <w:t>涵盖了时尚研发、时尚创意设计、时尚制造、时尚商贸、时尚品牌营运、时尚咨询策划、时尚推广、包装印刷、时尚摄影、时尚展览展示、模特演艺、时尚媒体、时尚教育、时尚消费、时尚文化艺术、时尚娱乐、金融服务等产业链环节。</w:t>
      </w:r>
    </w:p>
    <w:p>
      <w:pPr>
        <w:pStyle w:val="2"/>
        <w:pageBreakBefore w:val="0"/>
        <w:widowControl w:val="0"/>
        <w:kinsoku/>
        <w:wordWrap/>
        <w:overflowPunct/>
        <w:topLinePunct w:val="0"/>
        <w:autoSpaceDE/>
        <w:autoSpaceDN/>
        <w:bidi w:val="0"/>
        <w:adjustRightInd/>
        <w:spacing w:before="0" w:after="0" w:line="560" w:lineRule="exact"/>
        <w:ind w:left="0" w:leftChars="0" w:right="0" w:rightChars="0"/>
        <w:jc w:val="center"/>
        <w:textAlignment w:val="auto"/>
        <w:rPr>
          <w:rFonts w:cs="Times New Roman"/>
        </w:rPr>
      </w:pPr>
      <w:bookmarkStart w:id="3" w:name="_Toc434240812"/>
      <w:r>
        <w:rPr>
          <w:rFonts w:hint="eastAsia" w:cs="黑体"/>
        </w:rPr>
        <w:br w:type="page"/>
      </w:r>
      <w:r>
        <w:rPr>
          <w:rFonts w:hint="eastAsia" w:cs="黑体"/>
          <w:b w:val="0"/>
          <w:bCs w:val="0"/>
        </w:rPr>
        <w:t>一、发展基础与形势</w:t>
      </w:r>
      <w:bookmarkEnd w:id="3"/>
    </w:p>
    <w:p>
      <w:pPr>
        <w:pStyle w:val="3"/>
        <w:pageBreakBefore w:val="0"/>
        <w:widowControl w:val="0"/>
        <w:kinsoku/>
        <w:wordWrap/>
        <w:overflowPunct/>
        <w:topLinePunct w:val="0"/>
        <w:autoSpaceDE/>
        <w:autoSpaceDN/>
        <w:bidi w:val="0"/>
        <w:adjustRightInd/>
        <w:spacing w:line="560" w:lineRule="exact"/>
        <w:ind w:left="0" w:leftChars="0" w:right="0" w:rightChars="0" w:firstLine="0" w:firstLineChars="0"/>
        <w:textAlignment w:val="auto"/>
        <w:rPr>
          <w:rFonts w:cs="Times New Roman"/>
        </w:rPr>
      </w:pPr>
      <w:bookmarkStart w:id="4" w:name="_Toc434240813"/>
      <w:r>
        <w:rPr>
          <w:rFonts w:hint="eastAsia"/>
        </w:rPr>
        <w:t xml:space="preserve">    </w:t>
      </w:r>
      <w:r>
        <w:rPr>
          <w:rFonts w:hint="eastAsia" w:ascii="楷体" w:hAnsi="楷体" w:eastAsia="楷体" w:cs="楷体"/>
          <w:b w:val="0"/>
          <w:bCs w:val="0"/>
        </w:rPr>
        <w:t>(一)发展基础</w:t>
      </w:r>
      <w:bookmarkEnd w:id="4"/>
    </w:p>
    <w:p>
      <w:pPr>
        <w:pStyle w:val="4"/>
        <w:pageBreakBefore w:val="0"/>
        <w:widowControl w:val="0"/>
        <w:kinsoku/>
        <w:wordWrap/>
        <w:overflowPunct/>
        <w:topLinePunct w:val="0"/>
        <w:autoSpaceDE/>
        <w:autoSpaceDN/>
        <w:bidi w:val="0"/>
        <w:adjustRightInd/>
        <w:spacing w:before="0" w:after="0" w:line="560" w:lineRule="exact"/>
        <w:ind w:left="0" w:leftChars="0" w:right="0" w:rightChars="0" w:firstLine="0" w:firstLineChars="0"/>
        <w:textAlignment w:val="auto"/>
        <w:rPr>
          <w:rFonts w:cs="Times New Roman"/>
        </w:rPr>
      </w:pPr>
      <w:bookmarkStart w:id="5" w:name="_Toc434240814"/>
      <w:r>
        <w:rPr>
          <w:rFonts w:hint="eastAsia"/>
        </w:rPr>
        <w:t xml:space="preserve">    </w:t>
      </w:r>
      <w:r>
        <w:t>1</w:t>
      </w:r>
      <w:r>
        <w:rPr>
          <w:rFonts w:hint="eastAsia"/>
          <w:lang w:val="en-US" w:eastAsia="zh-CN"/>
        </w:rPr>
        <w:t>.</w:t>
      </w:r>
      <w:r>
        <w:rPr>
          <w:rFonts w:hint="eastAsia"/>
        </w:rPr>
        <w:t>市场先发优势明显</w:t>
      </w:r>
      <w:bookmarkEnd w:id="5"/>
    </w:p>
    <w:p>
      <w:pPr>
        <w:pageBreakBefore w:val="0"/>
        <w:widowControl w:val="0"/>
        <w:kinsoku/>
        <w:wordWrap/>
        <w:overflowPunct/>
        <w:topLinePunct w:val="0"/>
        <w:autoSpaceDE/>
        <w:autoSpaceDN/>
        <w:bidi w:val="0"/>
        <w:adjustRightInd/>
        <w:spacing w:line="560" w:lineRule="exact"/>
        <w:ind w:left="0" w:leftChars="0" w:right="0" w:rightChars="0" w:firstLine="0" w:firstLineChars="0"/>
        <w:textAlignment w:val="auto"/>
        <w:rPr>
          <w:rFonts w:cs="Times New Roman"/>
        </w:rPr>
      </w:pPr>
      <w:r>
        <w:rPr>
          <w:rFonts w:hint="eastAsia"/>
        </w:rPr>
        <w:t xml:space="preserve">    深圳市是中国“女装之都”、“钟表之都”、“珠宝之都”，联合国教科文组织“设计之都”，时尚产业发展全国领先。作为深圳市的中心城区，福田区是深圳整体时尚产业发展的核心主导区域，在女装、消费电子、创意设计等领域，产业先发优势明显，特别是品牌女装，在全国已处于引领地位。目前，在中国一线城市大商场销售的</w:t>
      </w:r>
      <w:r>
        <w:t>10</w:t>
      </w:r>
      <w:r>
        <w:rPr>
          <w:rFonts w:hint="eastAsia"/>
        </w:rPr>
        <w:t>件服装中，约有</w:t>
      </w:r>
      <w:r>
        <w:t>5</w:t>
      </w:r>
      <w:r>
        <w:rPr>
          <w:rFonts w:hint="eastAsia"/>
        </w:rPr>
        <w:t>至</w:t>
      </w:r>
      <w:r>
        <w:t>6</w:t>
      </w:r>
      <w:r>
        <w:rPr>
          <w:rFonts w:hint="eastAsia"/>
        </w:rPr>
        <w:t>件来自深圳，为中国女装时尚贡献</w:t>
      </w:r>
      <w:r>
        <w:t>60%</w:t>
      </w:r>
      <w:r>
        <w:rPr>
          <w:rFonts w:hint="eastAsia"/>
        </w:rPr>
        <w:t>的市场份额，深圳中高端女装大多数集聚在福田区的车公庙泰然片区，中国十大女装品牌深圳占有</w:t>
      </w:r>
      <w:r>
        <w:t>6</w:t>
      </w:r>
      <w:r>
        <w:rPr>
          <w:rFonts w:hint="eastAsia"/>
        </w:rPr>
        <w:t>席，其中</w:t>
      </w:r>
      <w:r>
        <w:t>4</w:t>
      </w:r>
      <w:r>
        <w:rPr>
          <w:rFonts w:hint="eastAsia"/>
        </w:rPr>
        <w:t>家企业总部扎根福田，形成了“中国女装看深圳，深圳女装看福田”的行业格局。</w:t>
      </w:r>
    </w:p>
    <w:p>
      <w:pPr>
        <w:pStyle w:val="4"/>
        <w:pageBreakBefore w:val="0"/>
        <w:widowControl w:val="0"/>
        <w:kinsoku/>
        <w:wordWrap/>
        <w:overflowPunct/>
        <w:topLinePunct w:val="0"/>
        <w:autoSpaceDE/>
        <w:autoSpaceDN/>
        <w:bidi w:val="0"/>
        <w:adjustRightInd/>
        <w:spacing w:before="0" w:after="0" w:line="560" w:lineRule="exact"/>
        <w:ind w:left="0" w:leftChars="0" w:right="0" w:rightChars="0" w:firstLine="0" w:firstLineChars="0"/>
        <w:textAlignment w:val="auto"/>
        <w:rPr>
          <w:rFonts w:cs="Times New Roman"/>
        </w:rPr>
      </w:pPr>
      <w:bookmarkStart w:id="6" w:name="_Toc434240815"/>
      <w:r>
        <w:rPr>
          <w:rFonts w:hint="eastAsia"/>
          <w:color w:val="FF0000"/>
        </w:rPr>
        <w:t xml:space="preserve">    </w:t>
      </w:r>
      <w:r>
        <w:t>2</w:t>
      </w:r>
      <w:r>
        <w:rPr>
          <w:rFonts w:hint="eastAsia"/>
          <w:lang w:val="en-US" w:eastAsia="zh-CN"/>
        </w:rPr>
        <w:t>.</w:t>
      </w:r>
      <w:r>
        <w:rPr>
          <w:rFonts w:hint="eastAsia"/>
        </w:rPr>
        <w:t>经济结构基础良好</w:t>
      </w:r>
      <w:bookmarkEnd w:id="6"/>
    </w:p>
    <w:p>
      <w:pPr>
        <w:pageBreakBefore w:val="0"/>
        <w:widowControl w:val="0"/>
        <w:kinsoku/>
        <w:wordWrap/>
        <w:overflowPunct/>
        <w:topLinePunct w:val="0"/>
        <w:autoSpaceDE/>
        <w:autoSpaceDN/>
        <w:bidi w:val="0"/>
        <w:adjustRightInd/>
        <w:spacing w:line="560" w:lineRule="exact"/>
        <w:ind w:left="0" w:leftChars="0" w:right="0" w:rightChars="0" w:firstLine="640"/>
        <w:textAlignment w:val="auto"/>
        <w:rPr>
          <w:kern w:val="0"/>
        </w:rPr>
      </w:pPr>
      <w:r>
        <w:rPr>
          <w:rFonts w:hint="eastAsia"/>
        </w:rPr>
        <w:t>长期以来，福田产业经济坚持高端集聚，创新驱动，目前已形成了以服务经济为主要特征，总部经济和现代服务业为主要内容的经济形态。据初步统计，</w:t>
      </w:r>
      <w:r>
        <w:t>2015</w:t>
      </w:r>
      <w:r>
        <w:rPr>
          <w:rFonts w:hint="eastAsia"/>
        </w:rPr>
        <w:t>年福田区第三产业实现增加值</w:t>
      </w:r>
      <w:r>
        <w:t xml:space="preserve"> 3048</w:t>
      </w:r>
      <w:r>
        <w:rPr>
          <w:rFonts w:hint="eastAsia"/>
        </w:rPr>
        <w:t>亿元，占地区生产总值比重达</w:t>
      </w:r>
      <w:r>
        <w:t>93.5%</w:t>
      </w:r>
      <w:r>
        <w:rPr>
          <w:rFonts w:hint="eastAsia"/>
        </w:rPr>
        <w:t>，其中，现代服务业实现增加值</w:t>
      </w:r>
      <w:r>
        <w:t>2285</w:t>
      </w:r>
      <w:r>
        <w:rPr>
          <w:rFonts w:hint="eastAsia"/>
        </w:rPr>
        <w:t>亿元，增长</w:t>
      </w:r>
      <w:r>
        <w:t>10.0%</w:t>
      </w:r>
      <w:r>
        <w:rPr>
          <w:rFonts w:hint="eastAsia"/>
        </w:rPr>
        <w:t>。</w:t>
      </w:r>
      <w:r>
        <w:rPr>
          <w:rFonts w:hint="eastAsia"/>
          <w:kern w:val="0"/>
        </w:rPr>
        <w:t>总部经济、专业服务业和文化产业分别实现增加值</w:t>
      </w:r>
      <w:r>
        <w:rPr>
          <w:kern w:val="0"/>
        </w:rPr>
        <w:t>1300</w:t>
      </w:r>
      <w:r>
        <w:rPr>
          <w:rFonts w:hint="eastAsia"/>
          <w:kern w:val="0"/>
        </w:rPr>
        <w:t>、</w:t>
      </w:r>
      <w:r>
        <w:rPr>
          <w:kern w:val="0"/>
        </w:rPr>
        <w:t>360</w:t>
      </w:r>
      <w:r>
        <w:rPr>
          <w:rFonts w:hint="eastAsia"/>
          <w:kern w:val="0"/>
        </w:rPr>
        <w:t>和</w:t>
      </w:r>
      <w:r>
        <w:rPr>
          <w:kern w:val="0"/>
        </w:rPr>
        <w:t>27</w:t>
      </w:r>
      <w:r>
        <w:rPr>
          <w:rFonts w:hint="eastAsia"/>
          <w:kern w:val="0"/>
          <w:lang w:val="en-US" w:eastAsia="zh-CN"/>
        </w:rPr>
        <w:t>3.52</w:t>
      </w:r>
      <w:r>
        <w:rPr>
          <w:rFonts w:hint="eastAsia"/>
          <w:kern w:val="0"/>
        </w:rPr>
        <w:t>亿元，增速均快于辖区</w:t>
      </w:r>
      <w:r>
        <w:rPr>
          <w:kern w:val="0"/>
        </w:rPr>
        <w:t xml:space="preserve">GDP </w:t>
      </w:r>
      <w:r>
        <w:rPr>
          <w:rFonts w:hint="eastAsia"/>
          <w:kern w:val="0"/>
        </w:rPr>
        <w:t>增速，占地区生产总值比重不断提升。</w:t>
      </w:r>
      <w:r>
        <w:rPr>
          <w:rFonts w:hint="eastAsia"/>
        </w:rPr>
        <w:t>这为时尚产业向品牌化、国际化发展，整合珠三角和深圳周边的时尚产业制造资源和供应链配套，打造完善的时尚产业服务链，培育和发展高端时尚消费市场提供了良好的经济结构基础条件。</w:t>
      </w:r>
    </w:p>
    <w:p>
      <w:pPr>
        <w:pStyle w:val="4"/>
        <w:pageBreakBefore w:val="0"/>
        <w:widowControl w:val="0"/>
        <w:kinsoku/>
        <w:wordWrap/>
        <w:overflowPunct/>
        <w:topLinePunct w:val="0"/>
        <w:autoSpaceDE/>
        <w:autoSpaceDN/>
        <w:bidi w:val="0"/>
        <w:adjustRightInd/>
        <w:spacing w:before="0" w:after="0" w:line="560" w:lineRule="exact"/>
        <w:ind w:left="0" w:leftChars="0" w:right="0" w:rightChars="0" w:firstLine="0" w:firstLineChars="0"/>
        <w:textAlignment w:val="auto"/>
        <w:rPr>
          <w:rFonts w:cs="Times New Roman"/>
        </w:rPr>
      </w:pPr>
      <w:bookmarkStart w:id="7" w:name="_Toc434240816"/>
      <w:r>
        <w:rPr>
          <w:rFonts w:hint="eastAsia"/>
        </w:rPr>
        <w:t xml:space="preserve">    </w:t>
      </w:r>
      <w:r>
        <w:t>3</w:t>
      </w:r>
      <w:r>
        <w:rPr>
          <w:rFonts w:hint="eastAsia"/>
          <w:lang w:val="en-US" w:eastAsia="zh-CN"/>
        </w:rPr>
        <w:t>.</w:t>
      </w:r>
      <w:r>
        <w:rPr>
          <w:rFonts w:hint="eastAsia"/>
        </w:rPr>
        <w:t>龙头引领效应突出</w:t>
      </w:r>
      <w:bookmarkEnd w:id="7"/>
    </w:p>
    <w:p>
      <w:pPr>
        <w:pageBreakBefore w:val="0"/>
        <w:widowControl w:val="0"/>
        <w:kinsoku/>
        <w:wordWrap/>
        <w:overflowPunct/>
        <w:topLinePunct w:val="0"/>
        <w:autoSpaceDE/>
        <w:autoSpaceDN/>
        <w:bidi w:val="0"/>
        <w:adjustRightInd/>
        <w:spacing w:line="560" w:lineRule="exact"/>
        <w:ind w:left="0" w:leftChars="0" w:right="0" w:rightChars="0" w:firstLine="0" w:firstLineChars="0"/>
        <w:textAlignment w:val="auto"/>
        <w:rPr>
          <w:rFonts w:cs="Times New Roman"/>
        </w:rPr>
      </w:pPr>
      <w:r>
        <w:rPr>
          <w:rFonts w:hint="eastAsia"/>
        </w:rPr>
        <w:t xml:space="preserve">    经过多年的产业积累和快速发展，福田</w:t>
      </w:r>
      <w:r>
        <w:rPr>
          <w:rFonts w:hint="eastAsia" w:hAnsi="宋体"/>
        </w:rPr>
        <w:t>已成长和</w:t>
      </w:r>
      <w:r>
        <w:rPr>
          <w:rFonts w:hint="eastAsia"/>
        </w:rPr>
        <w:t>涌现出一批时尚产业龙头企业，产生了良好的产业集聚效应，</w:t>
      </w:r>
      <w:r>
        <w:rPr>
          <w:rFonts w:hint="eastAsia" w:hAnsi="宋体"/>
        </w:rPr>
        <w:t>形成了具有独特优势的时尚产业企业群。在女装领域，</w:t>
      </w:r>
      <w:r>
        <w:rPr>
          <w:rFonts w:hint="eastAsia"/>
        </w:rPr>
        <w:t>玛丝菲尔、影儿、歌力思、赢家、艺之卉等一批引领高端服装潮流的时尚集团正在形成，并开始向国际化迈进。玛丝菲尔收购意大利品牌</w:t>
      </w:r>
      <w:r>
        <w:t>Krizia</w:t>
      </w:r>
      <w:r>
        <w:rPr>
          <w:rFonts w:hint="eastAsia"/>
        </w:rPr>
        <w:t>，进入国际顶级奢侈品品牌行列；歌力思携手全球私人股权投资公司凯雷投资集团，开启国际化战略。在珠宝领域，</w:t>
      </w:r>
      <w:r>
        <w:t>TTF</w:t>
      </w:r>
      <w:r>
        <w:rPr>
          <w:rFonts w:hint="eastAsia"/>
        </w:rPr>
        <w:t>珠宝已发展成为一家具有全球影响力的以原创设计及新技术研发为核心竞争力的珠宝企业，</w:t>
      </w:r>
      <w:r>
        <w:t>2013</w:t>
      </w:r>
      <w:r>
        <w:rPr>
          <w:rFonts w:hint="eastAsia"/>
        </w:rPr>
        <w:t>年品牌总部落户法国巴黎，是为数不多的打入国际高端珠宝市场的中国企业。在创意设计领域、新媒体及文化信息服务等领域，集聚了中世纵横、洛可可、靳与刘、奥斯本、杨邦胜设计、易尚展示、丝路数字视觉、骄阳创意等一批领军型企业。</w:t>
      </w:r>
    </w:p>
    <w:p>
      <w:pPr>
        <w:pStyle w:val="4"/>
        <w:pageBreakBefore w:val="0"/>
        <w:widowControl w:val="0"/>
        <w:kinsoku/>
        <w:wordWrap/>
        <w:overflowPunct/>
        <w:topLinePunct w:val="0"/>
        <w:autoSpaceDE/>
        <w:autoSpaceDN/>
        <w:bidi w:val="0"/>
        <w:adjustRightInd/>
        <w:spacing w:before="0" w:after="0" w:line="560" w:lineRule="exact"/>
        <w:ind w:left="0" w:leftChars="0" w:right="0" w:rightChars="0" w:firstLine="0" w:firstLineChars="0"/>
        <w:textAlignment w:val="auto"/>
        <w:rPr>
          <w:rFonts w:cs="Times New Roman"/>
        </w:rPr>
      </w:pPr>
      <w:bookmarkStart w:id="8" w:name="_Toc434240817"/>
      <w:r>
        <w:rPr>
          <w:rFonts w:hint="eastAsia"/>
        </w:rPr>
        <w:t xml:space="preserve">    </w:t>
      </w:r>
      <w:r>
        <w:t>4</w:t>
      </w:r>
      <w:r>
        <w:rPr>
          <w:rFonts w:hint="eastAsia"/>
          <w:lang w:val="en-US" w:eastAsia="zh-CN"/>
        </w:rPr>
        <w:t>.</w:t>
      </w:r>
      <w:r>
        <w:rPr>
          <w:rFonts w:hint="eastAsia"/>
        </w:rPr>
        <w:t>产业环境日趋完善</w:t>
      </w:r>
      <w:bookmarkEnd w:id="8"/>
    </w:p>
    <w:p>
      <w:pPr>
        <w:pageBreakBefore w:val="0"/>
        <w:widowControl w:val="0"/>
        <w:kinsoku/>
        <w:wordWrap/>
        <w:overflowPunct/>
        <w:topLinePunct w:val="0"/>
        <w:autoSpaceDE/>
        <w:autoSpaceDN/>
        <w:bidi w:val="0"/>
        <w:adjustRightInd/>
        <w:spacing w:line="560" w:lineRule="exact"/>
        <w:ind w:left="0" w:leftChars="0" w:right="0" w:rightChars="0" w:firstLine="0" w:firstLineChars="0"/>
        <w:textAlignment w:val="auto"/>
        <w:rPr>
          <w:rFonts w:cs="Times New Roman"/>
        </w:rPr>
      </w:pPr>
      <w:r>
        <w:rPr>
          <w:rFonts w:hint="eastAsia"/>
        </w:rPr>
        <w:t xml:space="preserve">    福田区处于连接香港和珠三角的中心轴上，是连接深圳、香港和珠三角地区的重要通道之一</w:t>
      </w:r>
      <w:r>
        <w:t>,</w:t>
      </w:r>
      <w:r>
        <w:rPr>
          <w:rFonts w:hint="eastAsia"/>
        </w:rPr>
        <w:t>具有依托香港及时把握世界时尚流行风尚脉搏，推动国际时尚交流融合，推展时尚产业国际市场空间和整合、延伸时尚产业链，构建珠三角腹地支撑的得天独厚的地缘优势。福田区是深圳市委市政府所在地和深圳的行政、文化、信息、国际展览、商务和金融中心，城区建设和营商环境日趋国际化和规范化，日益体现了国际大都会中心城区的风范，成为国际性会展、时尚发布信息交汇点，聚集了时尚产业发展所需的高密度的人才要素，资本要素以及文化、艺术、科技等知识要素。福田区委区政府对时尚产业发展高度重视，在区六届人大五次会议上将发展时尚产业写进政府工作报告，产业发展措施和扶持政策将陆续出台，产业服务体系逐步健全，为时尚产业发展提供了良好的政策环境。</w:t>
      </w:r>
    </w:p>
    <w:p>
      <w:pPr>
        <w:pStyle w:val="3"/>
        <w:pageBreakBefore w:val="0"/>
        <w:widowControl w:val="0"/>
        <w:kinsoku/>
        <w:wordWrap/>
        <w:overflowPunct/>
        <w:topLinePunct w:val="0"/>
        <w:autoSpaceDE/>
        <w:autoSpaceDN/>
        <w:bidi w:val="0"/>
        <w:adjustRightInd/>
        <w:spacing w:line="560" w:lineRule="exact"/>
        <w:ind w:left="0" w:leftChars="0" w:right="0" w:rightChars="0" w:firstLine="0" w:firstLineChars="0"/>
        <w:textAlignment w:val="auto"/>
        <w:rPr>
          <w:rFonts w:cs="Times New Roman"/>
        </w:rPr>
      </w:pPr>
      <w:bookmarkStart w:id="9" w:name="_Toc434240818"/>
      <w:r>
        <w:rPr>
          <w:rFonts w:hint="eastAsia"/>
        </w:rPr>
        <w:t xml:space="preserve">    </w:t>
      </w:r>
      <w:r>
        <w:rPr>
          <w:rFonts w:hint="eastAsia" w:ascii="楷体" w:hAnsi="楷体" w:eastAsia="楷体" w:cs="楷体"/>
          <w:b w:val="0"/>
          <w:bCs w:val="0"/>
        </w:rPr>
        <w:t>(二）面临问题</w:t>
      </w:r>
      <w:bookmarkEnd w:id="9"/>
    </w:p>
    <w:p>
      <w:pPr>
        <w:pStyle w:val="4"/>
        <w:pageBreakBefore w:val="0"/>
        <w:widowControl w:val="0"/>
        <w:kinsoku/>
        <w:wordWrap/>
        <w:overflowPunct/>
        <w:topLinePunct w:val="0"/>
        <w:autoSpaceDE/>
        <w:autoSpaceDN/>
        <w:bidi w:val="0"/>
        <w:adjustRightInd/>
        <w:spacing w:before="0" w:after="0" w:line="560" w:lineRule="exact"/>
        <w:ind w:left="0" w:leftChars="0" w:right="0" w:rightChars="0" w:firstLine="0" w:firstLineChars="0"/>
        <w:textAlignment w:val="auto"/>
        <w:rPr>
          <w:rFonts w:cs="Times New Roman"/>
        </w:rPr>
      </w:pPr>
      <w:bookmarkStart w:id="10" w:name="_Toc434240819"/>
      <w:r>
        <w:rPr>
          <w:rFonts w:hint="eastAsia"/>
        </w:rPr>
        <w:t xml:space="preserve">    </w:t>
      </w:r>
      <w:r>
        <w:t>1</w:t>
      </w:r>
      <w:r>
        <w:rPr>
          <w:rFonts w:hint="eastAsia"/>
          <w:lang w:val="en-US" w:eastAsia="zh-CN"/>
        </w:rPr>
        <w:t>.</w:t>
      </w:r>
      <w:r>
        <w:rPr>
          <w:rFonts w:hint="eastAsia"/>
        </w:rPr>
        <w:t>产业配套政策尚需健全</w:t>
      </w:r>
      <w:bookmarkEnd w:id="10"/>
    </w:p>
    <w:p>
      <w:pPr>
        <w:pageBreakBefore w:val="0"/>
        <w:widowControl w:val="0"/>
        <w:kinsoku/>
        <w:wordWrap/>
        <w:overflowPunct/>
        <w:topLinePunct w:val="0"/>
        <w:autoSpaceDE/>
        <w:autoSpaceDN/>
        <w:bidi w:val="0"/>
        <w:adjustRightInd/>
        <w:spacing w:line="560" w:lineRule="exact"/>
        <w:ind w:left="0" w:leftChars="0" w:right="0" w:rightChars="0" w:firstLine="0" w:firstLineChars="0"/>
        <w:textAlignment w:val="auto"/>
        <w:rPr>
          <w:rFonts w:cs="Times New Roman"/>
        </w:rPr>
      </w:pPr>
      <w:r>
        <w:rPr>
          <w:rFonts w:hint="eastAsia"/>
        </w:rPr>
        <w:t xml:space="preserve">    时尚产业仍未被列入《深圳市产业结构调整优化和产业导向目录》，企业类别认定模糊，使得大部分从传统优势制造业升级转型的时尚企业无法获得相关的政策扶持和资源配置，产业支持效应无法显现。</w:t>
      </w:r>
    </w:p>
    <w:p>
      <w:pPr>
        <w:pStyle w:val="4"/>
        <w:pageBreakBefore w:val="0"/>
        <w:widowControl w:val="0"/>
        <w:kinsoku/>
        <w:wordWrap/>
        <w:overflowPunct/>
        <w:topLinePunct w:val="0"/>
        <w:autoSpaceDE/>
        <w:autoSpaceDN/>
        <w:bidi w:val="0"/>
        <w:adjustRightInd/>
        <w:spacing w:before="0" w:after="0" w:line="560" w:lineRule="exact"/>
        <w:ind w:left="0" w:leftChars="0" w:right="0" w:rightChars="0" w:firstLine="0" w:firstLineChars="0"/>
        <w:textAlignment w:val="auto"/>
        <w:rPr>
          <w:rFonts w:cs="Times New Roman"/>
        </w:rPr>
      </w:pPr>
      <w:bookmarkStart w:id="11" w:name="_Toc434240820"/>
      <w:r>
        <w:rPr>
          <w:rFonts w:hint="eastAsia"/>
        </w:rPr>
        <w:t xml:space="preserve">    </w:t>
      </w:r>
      <w:r>
        <w:t>2</w:t>
      </w:r>
      <w:r>
        <w:rPr>
          <w:rFonts w:hint="eastAsia"/>
          <w:lang w:val="en-US" w:eastAsia="zh-CN"/>
        </w:rPr>
        <w:t>.</w:t>
      </w:r>
      <w:r>
        <w:rPr>
          <w:rFonts w:hint="eastAsia"/>
        </w:rPr>
        <w:t>产业空间资源制约明显</w:t>
      </w:r>
      <w:bookmarkEnd w:id="11"/>
    </w:p>
    <w:p>
      <w:pPr>
        <w:pageBreakBefore w:val="0"/>
        <w:widowControl w:val="0"/>
        <w:kinsoku/>
        <w:wordWrap/>
        <w:overflowPunct/>
        <w:topLinePunct w:val="0"/>
        <w:autoSpaceDE/>
        <w:autoSpaceDN/>
        <w:bidi w:val="0"/>
        <w:adjustRightInd/>
        <w:spacing w:line="560" w:lineRule="exact"/>
        <w:ind w:left="0" w:leftChars="0" w:right="0" w:rightChars="0" w:firstLine="0" w:firstLineChars="0"/>
        <w:textAlignment w:val="auto"/>
        <w:rPr>
          <w:rFonts w:cs="Times New Roman"/>
        </w:rPr>
      </w:pPr>
      <w:r>
        <w:rPr>
          <w:rFonts w:hint="eastAsia"/>
        </w:rPr>
        <w:t xml:space="preserve">    受限于空间资源开发的相对饱和，福田区时尚企业面临企业发展壮大后的空间需求制约。同时，近年来，在发展时尚产业方面，城区间竞争日趋激烈，其他各区依托充足的空间资源优势，纷纷规划建设大体量的产业发展基地，对福田区时尚产业发展带来了一定的挑战。</w:t>
      </w:r>
    </w:p>
    <w:p>
      <w:pPr>
        <w:pStyle w:val="4"/>
        <w:pageBreakBefore w:val="0"/>
        <w:widowControl w:val="0"/>
        <w:kinsoku/>
        <w:wordWrap/>
        <w:overflowPunct/>
        <w:topLinePunct w:val="0"/>
        <w:autoSpaceDE/>
        <w:autoSpaceDN/>
        <w:bidi w:val="0"/>
        <w:adjustRightInd/>
        <w:spacing w:before="0" w:after="0" w:line="560" w:lineRule="exact"/>
        <w:ind w:left="0" w:leftChars="0" w:right="0" w:rightChars="0" w:firstLine="0" w:firstLineChars="0"/>
        <w:textAlignment w:val="auto"/>
        <w:rPr>
          <w:rFonts w:cs="Times New Roman"/>
        </w:rPr>
      </w:pPr>
      <w:bookmarkStart w:id="12" w:name="_Toc434240821"/>
      <w:r>
        <w:rPr>
          <w:rFonts w:hint="eastAsia"/>
        </w:rPr>
        <w:t xml:space="preserve">    </w:t>
      </w:r>
      <w:r>
        <w:t>3</w:t>
      </w:r>
      <w:r>
        <w:rPr>
          <w:rFonts w:hint="eastAsia"/>
          <w:lang w:val="en-US" w:eastAsia="zh-CN"/>
        </w:rPr>
        <w:t>.</w:t>
      </w:r>
      <w:r>
        <w:rPr>
          <w:rFonts w:hint="eastAsia"/>
        </w:rPr>
        <w:t>国际影响力支撑不够</w:t>
      </w:r>
      <w:bookmarkEnd w:id="12"/>
    </w:p>
    <w:p>
      <w:pPr>
        <w:pageBreakBefore w:val="0"/>
        <w:widowControl w:val="0"/>
        <w:kinsoku/>
        <w:wordWrap/>
        <w:overflowPunct/>
        <w:topLinePunct w:val="0"/>
        <w:autoSpaceDE/>
        <w:autoSpaceDN/>
        <w:bidi w:val="0"/>
        <w:adjustRightInd/>
        <w:spacing w:line="560" w:lineRule="exact"/>
        <w:ind w:left="0" w:leftChars="0" w:right="0" w:rightChars="0" w:firstLine="0" w:firstLineChars="0"/>
        <w:textAlignment w:val="auto"/>
        <w:rPr>
          <w:rFonts w:cs="Times New Roman"/>
        </w:rPr>
      </w:pPr>
      <w:r>
        <w:rPr>
          <w:rFonts w:hint="eastAsia"/>
        </w:rPr>
        <w:t xml:space="preserve">    时尚产业是一个国际语境性、全球链接性很强的产业类别。比起北京、上海等中国城市而言，以福田为中心区的深圳城市国际影响力还有一定差距，时尚媒体匮乏，全球化的时尚资讯吸纳和传播能力、重大时尚活动的频次和影响力、时尚人才的国际化程度和规模能力都相对偏弱，整体产业链环境有待成长。</w:t>
      </w:r>
    </w:p>
    <w:p>
      <w:pPr>
        <w:pStyle w:val="4"/>
        <w:pageBreakBefore w:val="0"/>
        <w:widowControl w:val="0"/>
        <w:kinsoku/>
        <w:wordWrap/>
        <w:overflowPunct/>
        <w:topLinePunct w:val="0"/>
        <w:autoSpaceDE/>
        <w:autoSpaceDN/>
        <w:bidi w:val="0"/>
        <w:adjustRightInd/>
        <w:spacing w:before="0" w:after="0" w:line="560" w:lineRule="exact"/>
        <w:ind w:left="0" w:leftChars="0" w:right="0" w:rightChars="0" w:firstLine="0" w:firstLineChars="0"/>
        <w:textAlignment w:val="auto"/>
        <w:rPr>
          <w:rFonts w:cs="Times New Roman"/>
        </w:rPr>
      </w:pPr>
      <w:bookmarkStart w:id="13" w:name="_Toc434240822"/>
      <w:r>
        <w:rPr>
          <w:rFonts w:hint="eastAsia"/>
        </w:rPr>
        <w:t xml:space="preserve">    </w:t>
      </w:r>
      <w:r>
        <w:t>4</w:t>
      </w:r>
      <w:r>
        <w:rPr>
          <w:rFonts w:hint="eastAsia"/>
          <w:lang w:val="en-US" w:eastAsia="zh-CN"/>
        </w:rPr>
        <w:t>.</w:t>
      </w:r>
      <w:r>
        <w:rPr>
          <w:rFonts w:hint="eastAsia"/>
        </w:rPr>
        <w:t>产业服务体系亟待完善</w:t>
      </w:r>
      <w:bookmarkEnd w:id="13"/>
    </w:p>
    <w:p>
      <w:pPr>
        <w:pageBreakBefore w:val="0"/>
        <w:widowControl w:val="0"/>
        <w:kinsoku/>
        <w:wordWrap/>
        <w:overflowPunct/>
        <w:topLinePunct w:val="0"/>
        <w:autoSpaceDE/>
        <w:autoSpaceDN/>
        <w:bidi w:val="0"/>
        <w:adjustRightInd/>
        <w:spacing w:line="560" w:lineRule="exact"/>
        <w:ind w:left="0" w:leftChars="0" w:right="0" w:rightChars="0" w:firstLine="0" w:firstLineChars="0"/>
        <w:textAlignment w:val="auto"/>
        <w:rPr>
          <w:rFonts w:cs="Times New Roman"/>
        </w:rPr>
      </w:pPr>
      <w:r>
        <w:rPr>
          <w:rFonts w:hint="eastAsia"/>
        </w:rPr>
        <w:t xml:space="preserve">    目前福田缺少成体系的时尚原创能力和关键技术研发能力、时尚媒体、时尚教育、高端复合型人才培育、资本运营、知识产权保护、国际化展示和交流平台的支撑，对时尚产业的进一步形成障碍。</w:t>
      </w:r>
    </w:p>
    <w:p>
      <w:pPr>
        <w:pStyle w:val="3"/>
        <w:pageBreakBefore w:val="0"/>
        <w:widowControl w:val="0"/>
        <w:kinsoku/>
        <w:wordWrap/>
        <w:overflowPunct/>
        <w:topLinePunct w:val="0"/>
        <w:autoSpaceDE/>
        <w:autoSpaceDN/>
        <w:bidi w:val="0"/>
        <w:adjustRightInd/>
        <w:spacing w:line="560" w:lineRule="exact"/>
        <w:ind w:left="0" w:leftChars="0" w:right="0" w:rightChars="0" w:firstLine="0" w:firstLineChars="0"/>
        <w:textAlignment w:val="auto"/>
        <w:rPr>
          <w:rFonts w:cs="Times New Roman"/>
        </w:rPr>
      </w:pPr>
      <w:bookmarkStart w:id="14" w:name="_Toc434240823"/>
      <w:r>
        <w:rPr>
          <w:rFonts w:hint="eastAsia"/>
        </w:rPr>
        <w:t xml:space="preserve">    </w:t>
      </w:r>
      <w:r>
        <w:rPr>
          <w:rFonts w:hint="eastAsia" w:ascii="楷体" w:hAnsi="楷体" w:eastAsia="楷体" w:cs="楷体"/>
          <w:b w:val="0"/>
          <w:bCs w:val="0"/>
        </w:rPr>
        <w:t>(三)发展形势</w:t>
      </w:r>
      <w:bookmarkEnd w:id="14"/>
    </w:p>
    <w:p>
      <w:pPr>
        <w:pStyle w:val="4"/>
        <w:pageBreakBefore w:val="0"/>
        <w:widowControl w:val="0"/>
        <w:kinsoku/>
        <w:wordWrap/>
        <w:overflowPunct/>
        <w:topLinePunct w:val="0"/>
        <w:autoSpaceDE/>
        <w:autoSpaceDN/>
        <w:bidi w:val="0"/>
        <w:adjustRightInd/>
        <w:spacing w:before="0" w:after="0" w:line="560" w:lineRule="exact"/>
        <w:ind w:left="0" w:leftChars="0" w:right="0" w:rightChars="0" w:firstLine="0" w:firstLineChars="0"/>
        <w:textAlignment w:val="auto"/>
      </w:pPr>
      <w:bookmarkStart w:id="15" w:name="_Toc434240824"/>
      <w:r>
        <w:rPr>
          <w:rFonts w:hint="eastAsia"/>
        </w:rPr>
        <w:t xml:space="preserve">    1</w:t>
      </w:r>
      <w:r>
        <w:rPr>
          <w:rFonts w:hint="eastAsia"/>
          <w:lang w:val="en-US" w:eastAsia="zh-CN"/>
        </w:rPr>
        <w:t>.</w:t>
      </w:r>
      <w:r>
        <w:rPr>
          <w:rFonts w:hint="eastAsia"/>
        </w:rPr>
        <w:t>“一带一路”创造战略机遇</w:t>
      </w:r>
      <w:bookmarkEnd w:id="15"/>
    </w:p>
    <w:p>
      <w:pPr>
        <w:pageBreakBefore w:val="0"/>
        <w:widowControl w:val="0"/>
        <w:kinsoku/>
        <w:wordWrap/>
        <w:overflowPunct/>
        <w:topLinePunct w:val="0"/>
        <w:autoSpaceDE/>
        <w:autoSpaceDN/>
        <w:bidi w:val="0"/>
        <w:adjustRightInd/>
        <w:spacing w:line="560" w:lineRule="exact"/>
        <w:ind w:left="0" w:leftChars="0" w:right="0" w:rightChars="0" w:firstLine="0" w:firstLineChars="0"/>
        <w:textAlignment w:val="auto"/>
        <w:rPr>
          <w:rFonts w:hAnsi="宋体" w:cs="Times New Roman"/>
          <w:kern w:val="0"/>
        </w:rPr>
      </w:pPr>
      <w:r>
        <w:rPr>
          <w:rFonts w:hint="eastAsia"/>
        </w:rPr>
        <w:t xml:space="preserve">    </w:t>
      </w:r>
      <w:r>
        <w:rPr>
          <w:rFonts w:hint="eastAsia" w:hAnsi="仿宋"/>
          <w:kern w:val="0"/>
        </w:rPr>
        <w:t>“一带一路”建设</w:t>
      </w:r>
      <w:r>
        <w:rPr>
          <w:rFonts w:hint="eastAsia"/>
        </w:rPr>
        <w:t>是我国顺应全球发展格局新变化，统筹国内国际两个大局，着眼长远培育我国国际竞争新优势的重大战略部署，是我国推进新一轮改革开放的重大平台。</w:t>
      </w:r>
      <w:r>
        <w:rPr>
          <w:rFonts w:hint="eastAsia" w:hAnsi="宋体"/>
          <w:kern w:val="0"/>
        </w:rPr>
        <w:t>深圳</w:t>
      </w:r>
      <w:r>
        <w:rPr>
          <w:rFonts w:hint="eastAsia"/>
        </w:rPr>
        <w:t>市正</w:t>
      </w:r>
      <w:r>
        <w:rPr>
          <w:rFonts w:hint="eastAsia" w:hAnsi="宋体"/>
          <w:kern w:val="0"/>
        </w:rPr>
        <w:t>全力落实国家“一带一路”</w:t>
      </w:r>
      <w:r>
        <w:rPr>
          <w:rFonts w:hint="eastAsia" w:hAnsi="宋体"/>
          <w:kern w:val="0"/>
          <w:lang w:val="en-US" w:eastAsia="zh-CN"/>
        </w:rPr>
        <w:t>倡议</w:t>
      </w:r>
      <w:r>
        <w:rPr>
          <w:rFonts w:hint="eastAsia" w:hAnsi="宋体"/>
          <w:kern w:val="0"/>
        </w:rPr>
        <w:t>，充分发挥特区、湾区、自贸区叠加优势，加快发展产业发达、功能强大、开放协同、集聚外溢的一流湾区经济，打造“一带一路”</w:t>
      </w:r>
      <w:r>
        <w:rPr>
          <w:rFonts w:hint="eastAsia" w:hAnsi="宋体"/>
          <w:kern w:val="0"/>
          <w:lang w:val="en-US" w:eastAsia="zh-CN"/>
        </w:rPr>
        <w:t>倡议</w:t>
      </w:r>
      <w:r>
        <w:rPr>
          <w:rFonts w:hint="eastAsia" w:hAnsi="宋体"/>
          <w:kern w:val="0"/>
        </w:rPr>
        <w:t>枢纽和海上丝绸之路桥头堡，努力建成更具竞争力影响力的国际化城市。这对增强福田时尚产业国际化人才、技术、品牌、市场、资本等高端要素的集聚能力，提升福田时尚文化的国际辐射力和影响力，推动福田时尚企业和时尚品牌“走出去”带来了前所未有的发展机遇。</w:t>
      </w:r>
    </w:p>
    <w:p>
      <w:pPr>
        <w:pStyle w:val="4"/>
        <w:pageBreakBefore w:val="0"/>
        <w:widowControl w:val="0"/>
        <w:kinsoku/>
        <w:wordWrap/>
        <w:overflowPunct/>
        <w:topLinePunct w:val="0"/>
        <w:autoSpaceDE/>
        <w:autoSpaceDN/>
        <w:bidi w:val="0"/>
        <w:adjustRightInd/>
        <w:spacing w:before="0" w:after="0" w:line="560" w:lineRule="exact"/>
        <w:ind w:left="0" w:leftChars="0" w:right="0" w:rightChars="0" w:firstLine="0" w:firstLineChars="0"/>
        <w:textAlignment w:val="auto"/>
      </w:pPr>
      <w:bookmarkStart w:id="16" w:name="_Toc434240825"/>
      <w:r>
        <w:rPr>
          <w:rFonts w:hint="eastAsia"/>
        </w:rPr>
        <w:t xml:space="preserve">    2</w:t>
      </w:r>
      <w:r>
        <w:rPr>
          <w:rFonts w:hint="eastAsia"/>
          <w:lang w:val="en-US" w:eastAsia="zh-CN"/>
        </w:rPr>
        <w:t>.</w:t>
      </w:r>
      <w:r>
        <w:rPr>
          <w:rFonts w:hint="eastAsia"/>
        </w:rPr>
        <w:t>“新常态”驱动转型发展</w:t>
      </w:r>
      <w:bookmarkEnd w:id="16"/>
    </w:p>
    <w:p>
      <w:pPr>
        <w:pageBreakBefore w:val="0"/>
        <w:widowControl w:val="0"/>
        <w:kinsoku/>
        <w:wordWrap/>
        <w:overflowPunct/>
        <w:topLinePunct w:val="0"/>
        <w:autoSpaceDE/>
        <w:autoSpaceDN/>
        <w:bidi w:val="0"/>
        <w:adjustRightInd/>
        <w:spacing w:line="560" w:lineRule="exact"/>
        <w:ind w:left="0" w:leftChars="0" w:right="0" w:rightChars="0" w:firstLine="0" w:firstLineChars="0"/>
        <w:textAlignment w:val="auto"/>
        <w:rPr>
          <w:rFonts w:cs="Times New Roman"/>
        </w:rPr>
      </w:pPr>
      <w:r>
        <w:rPr>
          <w:rFonts w:hint="eastAsia"/>
        </w:rPr>
        <w:t xml:space="preserve">    当前，经济发展进入新常态，经济发展方式从规模速度型粗放增长转向质量效率型集约增长，经济发展动力从要素投入驱动转向创新驱动。福田区较早面对资源紧张的发展瓶颈，长期以来积极转变经济增长方式，大力推进新兴经济业态，目前已经形成服务经济为主导方向，总部经济和现代服务业为主要形态的经济格局。时尚产业具有“高创意、高附加值、低污染、低消耗”的特征，能够不受到土地、资源限制而获得快速发展，同时对促进传统产业转型提升和消费升级有很强的拉动作用。发展时尚产业，是福田经济在新常态下坚持高端集聚，创新驱动，构建质量型发展新优势，培育新的经济增长点的重要举措。</w:t>
      </w:r>
    </w:p>
    <w:p>
      <w:pPr>
        <w:pStyle w:val="4"/>
        <w:pageBreakBefore w:val="0"/>
        <w:widowControl w:val="0"/>
        <w:kinsoku/>
        <w:wordWrap/>
        <w:overflowPunct/>
        <w:topLinePunct w:val="0"/>
        <w:autoSpaceDE/>
        <w:autoSpaceDN/>
        <w:bidi w:val="0"/>
        <w:adjustRightInd/>
        <w:spacing w:before="0" w:after="0" w:line="560" w:lineRule="exact"/>
        <w:ind w:left="0" w:leftChars="0" w:right="0" w:rightChars="0" w:firstLine="0" w:firstLineChars="0"/>
        <w:textAlignment w:val="auto"/>
      </w:pPr>
      <w:bookmarkStart w:id="17" w:name="_Toc434240826"/>
      <w:r>
        <w:rPr>
          <w:rFonts w:hint="eastAsia"/>
        </w:rPr>
        <w:t xml:space="preserve">    3</w:t>
      </w:r>
      <w:r>
        <w:rPr>
          <w:rFonts w:hint="eastAsia"/>
          <w:lang w:val="en-US" w:eastAsia="zh-CN"/>
        </w:rPr>
        <w:t>.</w:t>
      </w:r>
      <w:r>
        <w:rPr>
          <w:rFonts w:hint="eastAsia"/>
        </w:rPr>
        <w:t>国际化竞争形成重大挑战</w:t>
      </w:r>
      <w:bookmarkEnd w:id="17"/>
    </w:p>
    <w:p>
      <w:pPr>
        <w:pageBreakBefore w:val="0"/>
        <w:widowControl w:val="0"/>
        <w:kinsoku/>
        <w:wordWrap/>
        <w:overflowPunct/>
        <w:topLinePunct w:val="0"/>
        <w:autoSpaceDE/>
        <w:autoSpaceDN/>
        <w:bidi w:val="0"/>
        <w:adjustRightInd/>
        <w:spacing w:line="560" w:lineRule="exact"/>
        <w:ind w:left="0" w:leftChars="0" w:right="0" w:rightChars="0" w:firstLine="0" w:firstLineChars="0"/>
        <w:textAlignment w:val="auto"/>
        <w:rPr>
          <w:rFonts w:cs="Times New Roman"/>
          <w:kern w:val="0"/>
        </w:rPr>
      </w:pPr>
      <w:r>
        <w:rPr>
          <w:rFonts w:hint="eastAsia"/>
        </w:rPr>
        <w:t xml:space="preserve">    新世纪以来，全球的时尚产业格局和贸易秩序发生了巨大变化，时尚产业向发展中国家进一步转移，但时尚设计、时尚品牌及时尚产品研发仍集聚在法国、意大利、英国、美国等传统时尚产业发达国家与地区。它们处于金字塔的顶端，拥有世界级的设计师和时尚品牌，是时尚流行的发源地，占据全球高端市场。在全球时尚产业的价值链中，牢牢控制着附加值最高的品牌营销，服装、包袋、鞋帽等产品的设计、新型纺织纤维材料、新型面料的开发等高附加值的环节。日本、韩国等国家则从时尚潮流设计和流行文化推广方面进行突破，崛起成为全球时尚产业重要的新兴力量。</w:t>
      </w:r>
      <w:r>
        <w:rPr>
          <w:rFonts w:hint="eastAsia"/>
          <w:kern w:val="0"/>
        </w:rPr>
        <w:t>面对</w:t>
      </w:r>
      <w:r>
        <w:rPr>
          <w:rFonts w:hint="eastAsia"/>
        </w:rPr>
        <w:t>国际化的竞争格局，对福田既是挑战、也是动力，福田应把握机遇，发挥产业链整合优势，优化发展环境，完善产业服务功能，集聚重点发展领域，集聚国际化产业要素，创新发展，</w:t>
      </w:r>
      <w:r>
        <w:rPr>
          <w:rFonts w:hint="eastAsia"/>
          <w:kern w:val="0"/>
        </w:rPr>
        <w:t>努力</w:t>
      </w:r>
      <w:r>
        <w:rPr>
          <w:rFonts w:hint="eastAsia"/>
        </w:rPr>
        <w:t>向时尚设计、品牌和营销等高端环节升级，逐步</w:t>
      </w:r>
      <w:r>
        <w:rPr>
          <w:rFonts w:hint="eastAsia"/>
          <w:kern w:val="0"/>
        </w:rPr>
        <w:t>占据全球时尚产业制高点。</w:t>
      </w:r>
    </w:p>
    <w:p>
      <w:pPr>
        <w:pStyle w:val="4"/>
        <w:pageBreakBefore w:val="0"/>
        <w:widowControl w:val="0"/>
        <w:kinsoku/>
        <w:wordWrap/>
        <w:overflowPunct/>
        <w:topLinePunct w:val="0"/>
        <w:autoSpaceDE/>
        <w:autoSpaceDN/>
        <w:bidi w:val="0"/>
        <w:adjustRightInd/>
        <w:spacing w:before="0" w:after="0" w:line="560" w:lineRule="exact"/>
        <w:ind w:left="0" w:leftChars="0" w:right="0" w:rightChars="0" w:firstLine="0" w:firstLineChars="0"/>
        <w:textAlignment w:val="auto"/>
      </w:pPr>
      <w:bookmarkStart w:id="18" w:name="_Toc434240827"/>
      <w:r>
        <w:rPr>
          <w:rFonts w:hint="eastAsia"/>
        </w:rPr>
        <w:t xml:space="preserve">    4</w:t>
      </w:r>
      <w:r>
        <w:rPr>
          <w:rFonts w:hint="eastAsia"/>
          <w:lang w:val="en-US" w:eastAsia="zh-CN"/>
        </w:rPr>
        <w:t>.</w:t>
      </w:r>
      <w:r>
        <w:rPr>
          <w:rFonts w:hint="eastAsia"/>
        </w:rPr>
        <w:t>科技创新强化引领优势</w:t>
      </w:r>
      <w:bookmarkEnd w:id="18"/>
    </w:p>
    <w:p>
      <w:pPr>
        <w:pageBreakBefore w:val="0"/>
        <w:widowControl w:val="0"/>
        <w:kinsoku/>
        <w:wordWrap/>
        <w:overflowPunct/>
        <w:topLinePunct w:val="0"/>
        <w:autoSpaceDE/>
        <w:autoSpaceDN/>
        <w:bidi w:val="0"/>
        <w:adjustRightInd/>
        <w:spacing w:line="560" w:lineRule="exact"/>
        <w:ind w:left="0" w:leftChars="0" w:right="0" w:rightChars="0" w:firstLine="0" w:firstLineChars="0"/>
        <w:textAlignment w:val="auto"/>
      </w:pPr>
      <w:r>
        <w:rPr>
          <w:rFonts w:hint="eastAsia"/>
        </w:rPr>
        <w:t xml:space="preserve">    科技是时尚产业发展的重要支撑，科技的每一次革新都会带来时尚产业的快速跃升。深圳始终把科技创新作为城市发展的主导战略，全力推进国家创新型城市建设，科技创新成果斐然。福田拥有较好的促进科技时尚跨界融合的土壤。一方面，福田汇聚了众多高端创新企业，具备持续更新的设计能力和不断提升的设计水平，能够为时尚产业发展提供源源不断的创新理念和设计成果。另一方面，华强北被称为“硬件创客的天堂”，具有从开模、测试、到生产、封装的完整链条和最快的创新理念到成品的转化能力。这都将有力提高福田时尚产业的科技含量，丰富福田时尚产业的产品和服务形态，为福田时尚产业发展提供了创新优势。</w:t>
      </w:r>
    </w:p>
    <w:p>
      <w:pPr>
        <w:pStyle w:val="2"/>
        <w:pageBreakBefore w:val="0"/>
        <w:widowControl w:val="0"/>
        <w:kinsoku/>
        <w:wordWrap/>
        <w:overflowPunct/>
        <w:topLinePunct w:val="0"/>
        <w:autoSpaceDE/>
        <w:autoSpaceDN/>
        <w:bidi w:val="0"/>
        <w:adjustRightInd/>
        <w:spacing w:before="0" w:after="0" w:line="560" w:lineRule="exact"/>
        <w:ind w:left="0" w:leftChars="0" w:right="0" w:rightChars="0"/>
        <w:jc w:val="center"/>
        <w:textAlignment w:val="auto"/>
        <w:rPr>
          <w:rFonts w:cs="Times New Roman"/>
          <w:b w:val="0"/>
          <w:bCs w:val="0"/>
        </w:rPr>
      </w:pPr>
      <w:bookmarkStart w:id="19" w:name="_Toc434240828"/>
      <w:r>
        <w:rPr>
          <w:rFonts w:hint="eastAsia" w:cs="黑体"/>
          <w:b w:val="0"/>
          <w:bCs w:val="0"/>
        </w:rPr>
        <w:t>二、指导思想、发展目标与发展原则</w:t>
      </w:r>
      <w:bookmarkEnd w:id="19"/>
    </w:p>
    <w:p>
      <w:pPr>
        <w:pStyle w:val="3"/>
        <w:pageBreakBefore w:val="0"/>
        <w:widowControl w:val="0"/>
        <w:kinsoku/>
        <w:wordWrap/>
        <w:overflowPunct/>
        <w:topLinePunct w:val="0"/>
        <w:autoSpaceDE/>
        <w:autoSpaceDN/>
        <w:bidi w:val="0"/>
        <w:adjustRightInd/>
        <w:spacing w:line="560" w:lineRule="exact"/>
        <w:ind w:left="0" w:leftChars="0" w:right="0" w:rightChars="0" w:firstLine="0" w:firstLineChars="0"/>
        <w:textAlignment w:val="auto"/>
        <w:rPr>
          <w:rFonts w:cs="Times New Roman"/>
        </w:rPr>
      </w:pPr>
      <w:bookmarkStart w:id="20" w:name="_Toc434240829"/>
      <w:r>
        <w:rPr>
          <w:rFonts w:hint="eastAsia"/>
        </w:rPr>
        <w:t xml:space="preserve">    </w:t>
      </w:r>
      <w:r>
        <w:rPr>
          <w:rFonts w:hint="eastAsia" w:ascii="楷体" w:hAnsi="楷体" w:eastAsia="楷体" w:cs="楷体"/>
          <w:b w:val="0"/>
          <w:bCs w:val="0"/>
        </w:rPr>
        <w:t>(一)指导思想</w:t>
      </w:r>
      <w:bookmarkEnd w:id="20"/>
    </w:p>
    <w:p>
      <w:pPr>
        <w:pageBreakBefore w:val="0"/>
        <w:widowControl w:val="0"/>
        <w:kinsoku/>
        <w:wordWrap/>
        <w:overflowPunct/>
        <w:topLinePunct w:val="0"/>
        <w:autoSpaceDE/>
        <w:autoSpaceDN/>
        <w:bidi w:val="0"/>
        <w:adjustRightInd/>
        <w:spacing w:line="560" w:lineRule="exact"/>
        <w:ind w:left="0" w:leftChars="0" w:right="0" w:rightChars="0" w:firstLine="0" w:firstLineChars="0"/>
        <w:textAlignment w:val="auto"/>
        <w:rPr>
          <w:rFonts w:cs="Times New Roman"/>
          <w:color w:val="000000"/>
        </w:rPr>
      </w:pPr>
      <w:r>
        <w:rPr>
          <w:rFonts w:hint="eastAsia"/>
        </w:rPr>
        <w:t xml:space="preserve">    </w:t>
      </w:r>
      <w:r>
        <w:rPr>
          <w:rFonts w:hint="eastAsia"/>
          <w:color w:val="000000"/>
        </w:rPr>
        <w:t>以邓小平理论、“三个代表”重要思想、科学发展观为指导，</w:t>
      </w:r>
      <w:r>
        <w:rPr>
          <w:rFonts w:hint="eastAsia"/>
        </w:rPr>
        <w:t>全面贯彻党的十八大和十八届三中、四中全会精神</w:t>
      </w:r>
      <w:r>
        <w:rPr>
          <w:rFonts w:hint="eastAsia"/>
          <w:color w:val="000000"/>
        </w:rPr>
        <w:t>，</w:t>
      </w:r>
      <w:r>
        <w:rPr>
          <w:rFonts w:hint="eastAsia" w:hAnsi="仿宋"/>
          <w:color w:val="000000"/>
          <w:shd w:val="clear" w:color="auto" w:fill="FFFFFF"/>
        </w:rPr>
        <w:t>从</w:t>
      </w:r>
      <w:r>
        <w:rPr>
          <w:rFonts w:hint="eastAsia"/>
          <w:color w:val="000000"/>
        </w:rPr>
        <w:t>深圳发展湾区经济、打造海上丝绸之路桥头堡的全局出发，</w:t>
      </w:r>
      <w:r>
        <w:rPr>
          <w:rFonts w:hint="eastAsia"/>
        </w:rPr>
        <w:t>以提升产业竞争力为核心，以创意和创新驱动为关键，以福田区的产业经济特征为基础，</w:t>
      </w:r>
      <w:r>
        <w:rPr>
          <w:rFonts w:hint="eastAsia"/>
          <w:color w:val="000000"/>
        </w:rPr>
        <w:t>坚持高端要素集聚，</w:t>
      </w:r>
      <w:r>
        <w:rPr>
          <w:rFonts w:hint="eastAsia"/>
        </w:rPr>
        <w:t>优化发展环境，突出优势特色，强化“时尚</w:t>
      </w:r>
      <w:r>
        <w:t>+</w:t>
      </w:r>
      <w:r>
        <w:rPr>
          <w:rFonts w:hint="eastAsia"/>
        </w:rPr>
        <w:t>”战略，重点发展时尚企业总部经济，构建完善的时尚产业专业服务价值链，激荡时尚文化、激活时尚消费、扩大时尚产业市场半径，打造全球时尚创意设计高地和国际化水准的交流、展示平台，大力推动时尚产业对传统优势产业的整合、融合和组合发展，在新常态下形成更广泛的以时尚创意为基础和提升工具的经济发展新形态，为福田区经济社会发展发挥重大的促进、支撑和带动作用。</w:t>
      </w:r>
    </w:p>
    <w:p>
      <w:pPr>
        <w:pStyle w:val="3"/>
        <w:pageBreakBefore w:val="0"/>
        <w:widowControl w:val="0"/>
        <w:kinsoku/>
        <w:wordWrap/>
        <w:overflowPunct/>
        <w:topLinePunct w:val="0"/>
        <w:autoSpaceDE/>
        <w:autoSpaceDN/>
        <w:bidi w:val="0"/>
        <w:adjustRightInd/>
        <w:spacing w:line="560" w:lineRule="exact"/>
        <w:ind w:left="0" w:leftChars="0" w:right="0" w:rightChars="0" w:firstLine="0" w:firstLineChars="0"/>
        <w:textAlignment w:val="auto"/>
        <w:rPr>
          <w:rFonts w:cs="Times New Roman"/>
        </w:rPr>
      </w:pPr>
      <w:bookmarkStart w:id="21" w:name="_Toc434240830"/>
      <w:r>
        <w:rPr>
          <w:rFonts w:hint="eastAsia"/>
        </w:rPr>
        <w:t xml:space="preserve">    </w:t>
      </w:r>
      <w:r>
        <w:rPr>
          <w:rFonts w:hint="eastAsia" w:ascii="楷体" w:hAnsi="楷体" w:eastAsia="楷体" w:cs="楷体"/>
          <w:b w:val="0"/>
          <w:bCs w:val="0"/>
        </w:rPr>
        <w:t>(二</w:t>
      </w:r>
      <w:r>
        <w:t>)</w:t>
      </w:r>
      <w:r>
        <w:rPr>
          <w:rFonts w:hint="eastAsia" w:ascii="楷体" w:hAnsi="楷体" w:eastAsia="楷体" w:cs="楷体"/>
          <w:b w:val="0"/>
          <w:bCs w:val="0"/>
        </w:rPr>
        <w:t>发展目标</w:t>
      </w:r>
      <w:bookmarkEnd w:id="21"/>
    </w:p>
    <w:p>
      <w:pPr>
        <w:pStyle w:val="3"/>
        <w:pageBreakBefore w:val="0"/>
        <w:widowControl w:val="0"/>
        <w:kinsoku/>
        <w:wordWrap/>
        <w:overflowPunct/>
        <w:topLinePunct w:val="0"/>
        <w:autoSpaceDE/>
        <w:autoSpaceDN/>
        <w:bidi w:val="0"/>
        <w:adjustRightInd/>
        <w:spacing w:line="560" w:lineRule="exact"/>
        <w:ind w:left="0" w:leftChars="0" w:right="0" w:rightChars="0" w:firstLine="0" w:firstLineChars="0"/>
        <w:textAlignment w:val="auto"/>
      </w:pPr>
      <w:bookmarkStart w:id="22" w:name="_Toc434240831"/>
      <w:r>
        <w:rPr>
          <w:rFonts w:hint="eastAsia"/>
        </w:rPr>
        <w:t xml:space="preserve">    1</w:t>
      </w:r>
      <w:r>
        <w:rPr>
          <w:rFonts w:hint="eastAsia"/>
          <w:lang w:val="en-US" w:eastAsia="zh-CN"/>
        </w:rPr>
        <w:t>.</w:t>
      </w:r>
      <w:r>
        <w:rPr>
          <w:rFonts w:hint="eastAsia"/>
        </w:rPr>
        <w:t>形成产业增长极核</w:t>
      </w:r>
      <w:bookmarkEnd w:id="22"/>
    </w:p>
    <w:p>
      <w:pPr>
        <w:pageBreakBefore w:val="0"/>
        <w:widowControl w:val="0"/>
        <w:kinsoku/>
        <w:wordWrap/>
        <w:overflowPunct/>
        <w:topLinePunct w:val="0"/>
        <w:autoSpaceDE/>
        <w:autoSpaceDN/>
        <w:bidi w:val="0"/>
        <w:adjustRightInd/>
        <w:spacing w:line="560" w:lineRule="exact"/>
        <w:ind w:left="0" w:leftChars="0" w:right="0" w:rightChars="0" w:firstLine="0" w:firstLineChars="0"/>
        <w:textAlignment w:val="auto"/>
      </w:pPr>
      <w:r>
        <w:rPr>
          <w:rFonts w:hint="eastAsia"/>
        </w:rPr>
        <w:t xml:space="preserve">    “十三五”期间，福田区时尚产业增加值增长速度要高于</w:t>
      </w:r>
      <w:r>
        <w:t>GDP</w:t>
      </w:r>
      <w:r>
        <w:rPr>
          <w:rFonts w:hint="eastAsia"/>
        </w:rPr>
        <w:t>以及服务业的增长，年均增长大体在15%左右，力争到</w:t>
      </w:r>
      <w:r>
        <w:t>2020</w:t>
      </w:r>
      <w:r>
        <w:rPr>
          <w:rFonts w:hint="eastAsia"/>
        </w:rPr>
        <w:t>年，时尚产业成为福田区经济新的增长极和重要的战略性新兴产业。</w:t>
      </w:r>
    </w:p>
    <w:p>
      <w:pPr>
        <w:pStyle w:val="3"/>
        <w:pageBreakBefore w:val="0"/>
        <w:widowControl w:val="0"/>
        <w:kinsoku/>
        <w:wordWrap/>
        <w:overflowPunct/>
        <w:topLinePunct w:val="0"/>
        <w:autoSpaceDE/>
        <w:autoSpaceDN/>
        <w:bidi w:val="0"/>
        <w:adjustRightInd/>
        <w:spacing w:line="560" w:lineRule="exact"/>
        <w:ind w:left="0" w:leftChars="0" w:right="0" w:rightChars="0" w:firstLine="0" w:firstLineChars="0"/>
        <w:textAlignment w:val="auto"/>
      </w:pPr>
      <w:bookmarkStart w:id="23" w:name="_Toc434240832"/>
      <w:r>
        <w:rPr>
          <w:rFonts w:hint="eastAsia"/>
        </w:rPr>
        <w:t xml:space="preserve">    2</w:t>
      </w:r>
      <w:r>
        <w:rPr>
          <w:rFonts w:hint="eastAsia"/>
          <w:lang w:val="en-US" w:eastAsia="zh-CN"/>
        </w:rPr>
        <w:t>.</w:t>
      </w:r>
      <w:r>
        <w:rPr>
          <w:rFonts w:hint="eastAsia"/>
        </w:rPr>
        <w:t>加快市场主体发展</w:t>
      </w:r>
      <w:bookmarkEnd w:id="23"/>
    </w:p>
    <w:p>
      <w:pPr>
        <w:pageBreakBefore w:val="0"/>
        <w:widowControl w:val="0"/>
        <w:kinsoku/>
        <w:wordWrap/>
        <w:overflowPunct/>
        <w:topLinePunct w:val="0"/>
        <w:autoSpaceDE/>
        <w:autoSpaceDN/>
        <w:bidi w:val="0"/>
        <w:adjustRightInd/>
        <w:spacing w:line="560" w:lineRule="exact"/>
        <w:ind w:left="0" w:leftChars="0" w:right="0" w:rightChars="0" w:firstLine="0" w:firstLineChars="0"/>
        <w:textAlignment w:val="auto"/>
        <w:rPr>
          <w:rFonts w:cs="Times New Roman"/>
        </w:rPr>
      </w:pPr>
      <w:r>
        <w:rPr>
          <w:rFonts w:hint="eastAsia"/>
        </w:rPr>
        <w:t xml:space="preserve">    培育发展一批拥有原创品牌，具有较强国际竞争力的世界知名时尚集团和时尚领军企业，形成富有活力的优势时尚企业群和具有特色的时尚产业集群，福田区成为具有世界水平的时尚产业集聚区。</w:t>
      </w:r>
    </w:p>
    <w:p>
      <w:pPr>
        <w:pStyle w:val="3"/>
        <w:pageBreakBefore w:val="0"/>
        <w:widowControl w:val="0"/>
        <w:kinsoku/>
        <w:wordWrap/>
        <w:overflowPunct/>
        <w:topLinePunct w:val="0"/>
        <w:autoSpaceDE/>
        <w:autoSpaceDN/>
        <w:bidi w:val="0"/>
        <w:adjustRightInd/>
        <w:spacing w:line="560" w:lineRule="exact"/>
        <w:ind w:left="0" w:leftChars="0" w:right="0" w:rightChars="0" w:firstLine="0" w:firstLineChars="0"/>
        <w:textAlignment w:val="auto"/>
      </w:pPr>
      <w:bookmarkStart w:id="24" w:name="_Toc434240833"/>
      <w:r>
        <w:rPr>
          <w:rFonts w:hint="eastAsia"/>
        </w:rPr>
        <w:t xml:space="preserve">    3</w:t>
      </w:r>
      <w:r>
        <w:rPr>
          <w:rFonts w:hint="eastAsia"/>
          <w:lang w:val="en-US" w:eastAsia="zh-CN"/>
        </w:rPr>
        <w:t>.</w:t>
      </w:r>
      <w:r>
        <w:rPr>
          <w:rFonts w:hint="eastAsia"/>
        </w:rPr>
        <w:t>提升要素集聚效应</w:t>
      </w:r>
      <w:bookmarkEnd w:id="24"/>
    </w:p>
    <w:p>
      <w:pPr>
        <w:pageBreakBefore w:val="0"/>
        <w:widowControl w:val="0"/>
        <w:kinsoku/>
        <w:wordWrap/>
        <w:overflowPunct/>
        <w:topLinePunct w:val="0"/>
        <w:autoSpaceDE/>
        <w:autoSpaceDN/>
        <w:bidi w:val="0"/>
        <w:adjustRightInd/>
        <w:spacing w:line="560" w:lineRule="exact"/>
        <w:ind w:left="0" w:leftChars="0" w:right="0" w:rightChars="0" w:firstLine="0" w:firstLineChars="0"/>
        <w:textAlignment w:val="auto"/>
        <w:rPr>
          <w:rFonts w:cs="Times New Roman"/>
        </w:rPr>
      </w:pPr>
      <w:r>
        <w:rPr>
          <w:rFonts w:hint="eastAsia"/>
        </w:rPr>
        <w:t xml:space="preserve">    全面集聚时尚品牌、时尚地标、时尚人物、时尚平台、时尚文化、时尚活动等资源要素，使福田区成为深圳建设国际化大都会、打造“时尚之都”的示范城区，</w:t>
      </w:r>
      <w:r>
        <w:rPr>
          <w:rFonts w:hint="eastAsia"/>
          <w:color w:val="000000"/>
        </w:rPr>
        <w:t>时尚产业成为福田区</w:t>
      </w:r>
      <w:r>
        <w:rPr>
          <w:rFonts w:hint="eastAsia"/>
        </w:rPr>
        <w:t>贯彻落实</w:t>
      </w:r>
      <w:r>
        <w:rPr>
          <w:rFonts w:hint="eastAsia"/>
          <w:color w:val="000000"/>
        </w:rPr>
        <w:t>深圳发展湾区经济、打造海上丝绸之路桥头堡，</w:t>
      </w:r>
      <w:r>
        <w:rPr>
          <w:rFonts w:hint="eastAsia"/>
        </w:rPr>
        <w:t>实现深圳国际化和现代化目标</w:t>
      </w:r>
      <w:r>
        <w:rPr>
          <w:rFonts w:hint="eastAsia"/>
          <w:color w:val="000000"/>
        </w:rPr>
        <w:t>的重要支撑节点。</w:t>
      </w:r>
    </w:p>
    <w:p>
      <w:pPr>
        <w:pStyle w:val="3"/>
        <w:pageBreakBefore w:val="0"/>
        <w:widowControl w:val="0"/>
        <w:kinsoku/>
        <w:wordWrap/>
        <w:overflowPunct/>
        <w:topLinePunct w:val="0"/>
        <w:autoSpaceDE/>
        <w:autoSpaceDN/>
        <w:bidi w:val="0"/>
        <w:adjustRightInd/>
        <w:spacing w:line="560" w:lineRule="exact"/>
        <w:ind w:left="0" w:leftChars="0" w:right="0" w:rightChars="0" w:firstLine="0" w:firstLineChars="0"/>
        <w:textAlignment w:val="auto"/>
      </w:pPr>
      <w:bookmarkStart w:id="25" w:name="_Toc434240834"/>
      <w:r>
        <w:rPr>
          <w:rFonts w:hint="eastAsia"/>
        </w:rPr>
        <w:t xml:space="preserve">    4</w:t>
      </w:r>
      <w:r>
        <w:rPr>
          <w:rFonts w:hint="eastAsia"/>
          <w:lang w:val="en-US" w:eastAsia="zh-CN"/>
        </w:rPr>
        <w:t>.</w:t>
      </w:r>
      <w:r>
        <w:rPr>
          <w:rFonts w:hint="eastAsia"/>
        </w:rPr>
        <w:t>创建国际时尚高地</w:t>
      </w:r>
      <w:bookmarkEnd w:id="25"/>
    </w:p>
    <w:p>
      <w:pPr>
        <w:pageBreakBefore w:val="0"/>
        <w:widowControl w:val="0"/>
        <w:kinsoku/>
        <w:wordWrap/>
        <w:overflowPunct/>
        <w:topLinePunct w:val="0"/>
        <w:autoSpaceDE/>
        <w:autoSpaceDN/>
        <w:bidi w:val="0"/>
        <w:adjustRightInd/>
        <w:spacing w:line="560" w:lineRule="exact"/>
        <w:ind w:left="0" w:leftChars="0" w:right="0" w:rightChars="0" w:firstLine="0" w:firstLineChars="0"/>
        <w:textAlignment w:val="auto"/>
        <w:rPr>
          <w:rFonts w:cs="Times New Roman"/>
          <w:color w:val="000000"/>
        </w:rPr>
      </w:pPr>
      <w:r>
        <w:rPr>
          <w:rFonts w:hint="eastAsia"/>
        </w:rPr>
        <w:t xml:space="preserve">    重点发展时尚企业总部经济，构建完善的时尚产业服务价值链，打造具有一定国际影响力的时尚发布展示平台和时尚创意设计高地，在国内形成“深圳时尚、福田中心”的话语权、影响力和区域概念品牌，</w:t>
      </w:r>
      <w:r>
        <w:rPr>
          <w:rFonts w:hint="eastAsia"/>
          <w:color w:val="000000"/>
        </w:rPr>
        <w:t>为实现</w:t>
      </w:r>
      <w:r>
        <w:rPr>
          <w:rFonts w:hint="eastAsia"/>
        </w:rPr>
        <w:t>“</w:t>
      </w:r>
      <w:r>
        <w:rPr>
          <w:rFonts w:hint="eastAsia"/>
          <w:color w:val="000000"/>
        </w:rPr>
        <w:t>深圳时尚福田表达，中国时尚南方表达，全球时尚中国表达”三步走战略目标奠定基础。</w:t>
      </w:r>
    </w:p>
    <w:p>
      <w:pPr>
        <w:pStyle w:val="3"/>
        <w:pageBreakBefore w:val="0"/>
        <w:widowControl w:val="0"/>
        <w:kinsoku/>
        <w:wordWrap/>
        <w:overflowPunct/>
        <w:topLinePunct w:val="0"/>
        <w:autoSpaceDE/>
        <w:autoSpaceDN/>
        <w:bidi w:val="0"/>
        <w:adjustRightInd/>
        <w:spacing w:line="560" w:lineRule="exact"/>
        <w:ind w:left="0" w:leftChars="0" w:right="0" w:rightChars="0" w:firstLine="0" w:firstLineChars="0"/>
        <w:textAlignment w:val="auto"/>
        <w:rPr>
          <w:rFonts w:cs="Times New Roman"/>
        </w:rPr>
      </w:pPr>
      <w:bookmarkStart w:id="26" w:name="_Toc434240835"/>
      <w:r>
        <w:rPr>
          <w:rFonts w:hint="eastAsia"/>
        </w:rPr>
        <w:t xml:space="preserve">    </w:t>
      </w:r>
      <w:r>
        <w:t>(</w:t>
      </w:r>
      <w:r>
        <w:rPr>
          <w:rFonts w:hint="eastAsia"/>
        </w:rPr>
        <w:t>三</w:t>
      </w:r>
      <w:r>
        <w:t>)</w:t>
      </w:r>
      <w:r>
        <w:rPr>
          <w:rFonts w:hint="eastAsia"/>
        </w:rPr>
        <w:t>发展原则</w:t>
      </w:r>
      <w:bookmarkEnd w:id="26"/>
    </w:p>
    <w:p>
      <w:pPr>
        <w:pageBreakBefore w:val="0"/>
        <w:widowControl w:val="0"/>
        <w:kinsoku/>
        <w:wordWrap/>
        <w:overflowPunct/>
        <w:topLinePunct w:val="0"/>
        <w:autoSpaceDE/>
        <w:autoSpaceDN/>
        <w:bidi w:val="0"/>
        <w:adjustRightInd/>
        <w:spacing w:line="560" w:lineRule="exact"/>
        <w:ind w:left="0" w:leftChars="0" w:right="0" w:rightChars="0" w:firstLine="0" w:firstLineChars="0"/>
        <w:textAlignment w:val="auto"/>
        <w:rPr>
          <w:rFonts w:cs="Times New Roman"/>
        </w:rPr>
      </w:pPr>
      <w:bookmarkStart w:id="27" w:name="_Toc434240836"/>
      <w:r>
        <w:rPr>
          <w:rFonts w:hint="eastAsia"/>
        </w:rPr>
        <w:t xml:space="preserve">    </w:t>
      </w:r>
      <w:r>
        <w:rPr>
          <w:rStyle w:val="19"/>
        </w:rPr>
        <w:t>1</w:t>
      </w:r>
      <w:r>
        <w:rPr>
          <w:rStyle w:val="19"/>
          <w:rFonts w:hint="eastAsia"/>
          <w:lang w:val="en-US" w:eastAsia="zh-CN"/>
        </w:rPr>
        <w:t>.</w:t>
      </w:r>
      <w:r>
        <w:rPr>
          <w:rStyle w:val="19"/>
          <w:rFonts w:hint="eastAsia"/>
        </w:rPr>
        <w:t>合理布局</w:t>
      </w:r>
      <w:bookmarkEnd w:id="27"/>
    </w:p>
    <w:p>
      <w:pPr>
        <w:pageBreakBefore w:val="0"/>
        <w:widowControl w:val="0"/>
        <w:kinsoku/>
        <w:wordWrap/>
        <w:overflowPunct/>
        <w:topLinePunct w:val="0"/>
        <w:autoSpaceDE/>
        <w:autoSpaceDN/>
        <w:bidi w:val="0"/>
        <w:adjustRightInd/>
        <w:spacing w:line="560" w:lineRule="exact"/>
        <w:ind w:left="0" w:leftChars="0" w:right="0" w:rightChars="0" w:firstLine="0" w:firstLineChars="0"/>
        <w:textAlignment w:val="auto"/>
        <w:rPr>
          <w:rFonts w:cs="Times New Roman"/>
        </w:rPr>
      </w:pPr>
      <w:r>
        <w:rPr>
          <w:rFonts w:hint="eastAsia"/>
        </w:rPr>
        <w:t xml:space="preserve">    统筹考虑福田区产业事业空间布局规划、资源禀赋、产业基础等因素，科学做好时尚产业发展的顶层设计和系统规划，促进时尚产业空间载体、发展平台和重点项目的合理布局，构筑错位互补、有机协调的多层次时尚功能体系。</w:t>
      </w:r>
    </w:p>
    <w:p>
      <w:pPr>
        <w:pStyle w:val="4"/>
        <w:pageBreakBefore w:val="0"/>
        <w:widowControl w:val="0"/>
        <w:kinsoku/>
        <w:wordWrap/>
        <w:overflowPunct/>
        <w:topLinePunct w:val="0"/>
        <w:autoSpaceDE/>
        <w:autoSpaceDN/>
        <w:bidi w:val="0"/>
        <w:adjustRightInd/>
        <w:spacing w:before="0" w:after="0" w:line="560" w:lineRule="exact"/>
        <w:ind w:left="0" w:leftChars="0" w:right="0" w:rightChars="0" w:firstLine="0" w:firstLineChars="0"/>
        <w:textAlignment w:val="auto"/>
        <w:rPr>
          <w:rFonts w:cs="Times New Roman"/>
        </w:rPr>
      </w:pPr>
      <w:bookmarkStart w:id="28" w:name="_Toc434240837"/>
      <w:r>
        <w:rPr>
          <w:rFonts w:hint="eastAsia"/>
        </w:rPr>
        <w:t xml:space="preserve">    </w:t>
      </w:r>
      <w:r>
        <w:t>2</w:t>
      </w:r>
      <w:r>
        <w:rPr>
          <w:rFonts w:hint="eastAsia"/>
          <w:lang w:val="en-US" w:eastAsia="zh-CN"/>
        </w:rPr>
        <w:t>.</w:t>
      </w:r>
      <w:r>
        <w:rPr>
          <w:rFonts w:hint="eastAsia"/>
        </w:rPr>
        <w:t>聚焦突破</w:t>
      </w:r>
      <w:bookmarkEnd w:id="28"/>
    </w:p>
    <w:p>
      <w:pPr>
        <w:pageBreakBefore w:val="0"/>
        <w:widowControl w:val="0"/>
        <w:kinsoku/>
        <w:wordWrap/>
        <w:overflowPunct/>
        <w:topLinePunct w:val="0"/>
        <w:autoSpaceDE/>
        <w:autoSpaceDN/>
        <w:bidi w:val="0"/>
        <w:adjustRightInd/>
        <w:spacing w:line="560" w:lineRule="exact"/>
        <w:ind w:left="0" w:leftChars="0" w:right="0" w:rightChars="0" w:firstLine="0" w:firstLineChars="0"/>
        <w:textAlignment w:val="auto"/>
        <w:rPr>
          <w:rFonts w:cs="Times New Roman"/>
        </w:rPr>
      </w:pPr>
      <w:r>
        <w:rPr>
          <w:rFonts w:hint="eastAsia"/>
        </w:rPr>
        <w:t xml:space="preserve">    紧密结合福田区产业特征，聚焦重点产业领域，构建福田时尚产业发展特色和优势。聚焦重点发展载体，完善特色布局和服务功能，构筑福田时尚产业辐射高地。聚焦重点企业和品牌，做大做强具有国际影响力的时尚企业集团和自主品牌。</w:t>
      </w:r>
    </w:p>
    <w:p>
      <w:pPr>
        <w:pStyle w:val="4"/>
        <w:pageBreakBefore w:val="0"/>
        <w:widowControl w:val="0"/>
        <w:kinsoku/>
        <w:wordWrap/>
        <w:overflowPunct/>
        <w:topLinePunct w:val="0"/>
        <w:autoSpaceDE/>
        <w:autoSpaceDN/>
        <w:bidi w:val="0"/>
        <w:adjustRightInd/>
        <w:spacing w:before="0" w:after="0" w:line="560" w:lineRule="exact"/>
        <w:ind w:left="0" w:leftChars="0" w:right="0" w:rightChars="0" w:firstLine="0" w:firstLineChars="0"/>
        <w:textAlignment w:val="auto"/>
        <w:rPr>
          <w:rFonts w:cs="Times New Roman"/>
        </w:rPr>
      </w:pPr>
      <w:bookmarkStart w:id="29" w:name="_Toc434240838"/>
      <w:r>
        <w:rPr>
          <w:rFonts w:hint="eastAsia"/>
        </w:rPr>
        <w:t xml:space="preserve">    </w:t>
      </w:r>
      <w:r>
        <w:t>3</w:t>
      </w:r>
      <w:r>
        <w:rPr>
          <w:rFonts w:hint="eastAsia"/>
          <w:lang w:val="en-US" w:eastAsia="zh-CN"/>
        </w:rPr>
        <w:t>.</w:t>
      </w:r>
      <w:r>
        <w:rPr>
          <w:rFonts w:hint="eastAsia"/>
        </w:rPr>
        <w:t>融合发展</w:t>
      </w:r>
      <w:bookmarkEnd w:id="29"/>
    </w:p>
    <w:p>
      <w:pPr>
        <w:pageBreakBefore w:val="0"/>
        <w:widowControl w:val="0"/>
        <w:kinsoku/>
        <w:wordWrap/>
        <w:overflowPunct/>
        <w:topLinePunct w:val="0"/>
        <w:autoSpaceDE/>
        <w:autoSpaceDN/>
        <w:bidi w:val="0"/>
        <w:adjustRightInd/>
        <w:spacing w:line="560" w:lineRule="exact"/>
        <w:ind w:left="0" w:leftChars="0" w:right="0" w:rightChars="0" w:firstLine="0" w:firstLineChars="0"/>
        <w:textAlignment w:val="auto"/>
        <w:rPr>
          <w:rFonts w:cs="Times New Roman"/>
        </w:rPr>
      </w:pPr>
      <w:r>
        <w:rPr>
          <w:rFonts w:hint="eastAsia"/>
        </w:rPr>
        <w:t xml:space="preserve">    推动“时尚</w:t>
      </w:r>
      <w:r>
        <w:t>+</w:t>
      </w:r>
      <w:r>
        <w:rPr>
          <w:rFonts w:hint="eastAsia"/>
        </w:rPr>
        <w:t>”发展，以提升产业附加值为导向，在传统优势产业中融入时尚元素，促进科技、消费、金融、贸易、文化创意与时尚产业的融合发展，促进二、三产业联动发展，推动时尚产业跨行业、跨部门渗透融合，形成融合型的新业态和产业链。</w:t>
      </w:r>
    </w:p>
    <w:p>
      <w:pPr>
        <w:pStyle w:val="4"/>
        <w:pageBreakBefore w:val="0"/>
        <w:widowControl w:val="0"/>
        <w:kinsoku/>
        <w:wordWrap/>
        <w:overflowPunct/>
        <w:topLinePunct w:val="0"/>
        <w:autoSpaceDE/>
        <w:autoSpaceDN/>
        <w:bidi w:val="0"/>
        <w:adjustRightInd/>
        <w:spacing w:before="0" w:after="0" w:line="560" w:lineRule="exact"/>
        <w:ind w:left="0" w:leftChars="0" w:right="0" w:rightChars="0" w:firstLine="0" w:firstLineChars="0"/>
        <w:textAlignment w:val="auto"/>
        <w:rPr>
          <w:rFonts w:cs="Times New Roman"/>
        </w:rPr>
      </w:pPr>
      <w:bookmarkStart w:id="30" w:name="_Toc434240839"/>
      <w:r>
        <w:rPr>
          <w:rFonts w:hint="eastAsia"/>
        </w:rPr>
        <w:t xml:space="preserve">    </w:t>
      </w:r>
      <w:r>
        <w:t>4</w:t>
      </w:r>
      <w:r>
        <w:rPr>
          <w:rFonts w:hint="eastAsia"/>
          <w:lang w:val="en-US" w:eastAsia="zh-CN"/>
        </w:rPr>
        <w:t>.</w:t>
      </w:r>
      <w:r>
        <w:rPr>
          <w:rFonts w:hint="eastAsia"/>
        </w:rPr>
        <w:t>开放合作</w:t>
      </w:r>
      <w:bookmarkEnd w:id="30"/>
    </w:p>
    <w:p>
      <w:pPr>
        <w:pageBreakBefore w:val="0"/>
        <w:widowControl w:val="0"/>
        <w:kinsoku/>
        <w:wordWrap/>
        <w:overflowPunct/>
        <w:topLinePunct w:val="0"/>
        <w:autoSpaceDE/>
        <w:autoSpaceDN/>
        <w:bidi w:val="0"/>
        <w:adjustRightInd/>
        <w:spacing w:line="560" w:lineRule="exact"/>
        <w:ind w:left="0" w:leftChars="0" w:right="0" w:rightChars="0" w:firstLine="0" w:firstLineChars="0"/>
        <w:textAlignment w:val="auto"/>
        <w:rPr>
          <w:rFonts w:cs="Times New Roman"/>
        </w:rPr>
      </w:pPr>
      <w:r>
        <w:rPr>
          <w:rFonts w:hint="eastAsia"/>
        </w:rPr>
        <w:t xml:space="preserve">    提高时尚产业市场开放度，加强区域合作，增强福田在深圳和珠三角时尚产业分工协作体系的主导地位。加强国际交流与合作，大力引进国际时尚人才、技术、品牌、资本和资讯，加强本土市场与国际时尚的对接，推动时尚产品和品牌“走出去”，促进时尚产业要素、活动、服务的国际化。</w:t>
      </w:r>
    </w:p>
    <w:p>
      <w:pPr>
        <w:pStyle w:val="4"/>
        <w:pageBreakBefore w:val="0"/>
        <w:widowControl w:val="0"/>
        <w:kinsoku/>
        <w:wordWrap/>
        <w:overflowPunct/>
        <w:topLinePunct w:val="0"/>
        <w:autoSpaceDE/>
        <w:autoSpaceDN/>
        <w:bidi w:val="0"/>
        <w:adjustRightInd/>
        <w:spacing w:before="0" w:after="0" w:line="560" w:lineRule="exact"/>
        <w:ind w:left="0" w:leftChars="0" w:right="0" w:rightChars="0" w:firstLine="0" w:firstLineChars="0"/>
        <w:textAlignment w:val="auto"/>
        <w:rPr>
          <w:rFonts w:cs="Times New Roman"/>
        </w:rPr>
      </w:pPr>
      <w:bookmarkStart w:id="31" w:name="_Toc434240840"/>
      <w:r>
        <w:rPr>
          <w:rFonts w:hint="eastAsia"/>
        </w:rPr>
        <w:t xml:space="preserve">    </w:t>
      </w:r>
      <w:r>
        <w:t>5</w:t>
      </w:r>
      <w:r>
        <w:rPr>
          <w:rFonts w:hint="eastAsia"/>
          <w:lang w:val="en-US" w:eastAsia="zh-CN"/>
        </w:rPr>
        <w:t>.</w:t>
      </w:r>
      <w:r>
        <w:rPr>
          <w:rFonts w:hint="eastAsia"/>
        </w:rPr>
        <w:t>有序推动</w:t>
      </w:r>
      <w:bookmarkEnd w:id="31"/>
    </w:p>
    <w:p>
      <w:pPr>
        <w:pageBreakBefore w:val="0"/>
        <w:widowControl w:val="0"/>
        <w:kinsoku/>
        <w:wordWrap/>
        <w:overflowPunct/>
        <w:topLinePunct w:val="0"/>
        <w:autoSpaceDE/>
        <w:autoSpaceDN/>
        <w:bidi w:val="0"/>
        <w:adjustRightInd/>
        <w:spacing w:line="560" w:lineRule="exact"/>
        <w:ind w:left="0" w:leftChars="0" w:right="0" w:rightChars="0" w:firstLine="0" w:firstLineChars="0"/>
        <w:textAlignment w:val="auto"/>
        <w:rPr>
          <w:rFonts w:ascii="Calibri" w:hAnsi="Calibri" w:cs="Calibri"/>
        </w:rPr>
      </w:pPr>
      <w:r>
        <w:rPr>
          <w:rFonts w:hint="eastAsia"/>
        </w:rPr>
        <w:t xml:space="preserve">    坚持从福田经济的发展定位和时尚产业的发展特点出发，循序渐进，把远期目标和阶段任务结合起来，把整体推进和重点突破结合起来，分阶段、按步骤、有重点、持续性地推进时尚产业发展。</w:t>
      </w:r>
    </w:p>
    <w:p>
      <w:pPr>
        <w:pStyle w:val="2"/>
        <w:pageBreakBefore w:val="0"/>
        <w:widowControl w:val="0"/>
        <w:kinsoku/>
        <w:wordWrap/>
        <w:overflowPunct/>
        <w:topLinePunct w:val="0"/>
        <w:autoSpaceDE/>
        <w:autoSpaceDN/>
        <w:bidi w:val="0"/>
        <w:adjustRightInd/>
        <w:spacing w:before="0" w:after="0" w:line="560" w:lineRule="exact"/>
        <w:ind w:left="0" w:leftChars="0" w:right="0" w:rightChars="0"/>
        <w:jc w:val="center"/>
        <w:textAlignment w:val="auto"/>
        <w:rPr>
          <w:rFonts w:cs="Times New Roman"/>
          <w:b w:val="0"/>
          <w:bCs w:val="0"/>
        </w:rPr>
      </w:pPr>
      <w:bookmarkStart w:id="32" w:name="_Toc434240841"/>
      <w:r>
        <w:rPr>
          <w:rFonts w:hint="eastAsia" w:cs="黑体"/>
          <w:b w:val="0"/>
          <w:bCs w:val="0"/>
        </w:rPr>
        <w:t>三、发展任务</w:t>
      </w:r>
      <w:bookmarkEnd w:id="32"/>
    </w:p>
    <w:p>
      <w:pPr>
        <w:pStyle w:val="3"/>
        <w:pageBreakBefore w:val="0"/>
        <w:widowControl w:val="0"/>
        <w:kinsoku/>
        <w:wordWrap/>
        <w:overflowPunct/>
        <w:topLinePunct w:val="0"/>
        <w:autoSpaceDE/>
        <w:autoSpaceDN/>
        <w:bidi w:val="0"/>
        <w:adjustRightInd/>
        <w:spacing w:line="560" w:lineRule="exact"/>
        <w:ind w:left="0" w:leftChars="0" w:right="0" w:rightChars="0" w:firstLine="0" w:firstLineChars="0"/>
        <w:textAlignment w:val="auto"/>
        <w:rPr>
          <w:rFonts w:cs="Times New Roman"/>
        </w:rPr>
      </w:pPr>
      <w:bookmarkStart w:id="33" w:name="_Toc434240842"/>
      <w:r>
        <w:rPr>
          <w:rFonts w:hint="eastAsia"/>
        </w:rPr>
        <w:t xml:space="preserve">    </w:t>
      </w:r>
      <w:r>
        <w:rPr>
          <w:rFonts w:hint="eastAsia" w:ascii="楷体" w:hAnsi="楷体" w:eastAsia="楷体" w:cs="楷体"/>
          <w:b w:val="0"/>
          <w:bCs w:val="0"/>
        </w:rPr>
        <w:t>(一)全力推动“时尚+”发展，开创福田发展新局面</w:t>
      </w:r>
      <w:bookmarkEnd w:id="33"/>
    </w:p>
    <w:p>
      <w:pPr>
        <w:pStyle w:val="4"/>
        <w:pageBreakBefore w:val="0"/>
        <w:widowControl w:val="0"/>
        <w:kinsoku/>
        <w:wordWrap/>
        <w:overflowPunct/>
        <w:topLinePunct w:val="0"/>
        <w:autoSpaceDE/>
        <w:autoSpaceDN/>
        <w:bidi w:val="0"/>
        <w:adjustRightInd/>
        <w:spacing w:before="0" w:after="0" w:line="560" w:lineRule="exact"/>
        <w:ind w:left="0" w:leftChars="0" w:right="0" w:rightChars="0" w:firstLine="0" w:firstLineChars="0"/>
        <w:textAlignment w:val="auto"/>
        <w:rPr>
          <w:rFonts w:cs="Times New Roman"/>
        </w:rPr>
      </w:pPr>
      <w:bookmarkStart w:id="34" w:name="_Toc434240843"/>
      <w:r>
        <w:rPr>
          <w:rFonts w:hint="eastAsia"/>
        </w:rPr>
        <w:t xml:space="preserve">    </w:t>
      </w:r>
      <w:r>
        <w:t>1</w:t>
      </w:r>
      <w:r>
        <w:rPr>
          <w:rFonts w:hint="eastAsia"/>
          <w:lang w:val="en-US" w:eastAsia="zh-CN"/>
        </w:rPr>
        <w:t>.</w:t>
      </w:r>
      <w:r>
        <w:rPr>
          <w:rFonts w:hint="eastAsia"/>
        </w:rPr>
        <w:t>推动“时尚</w:t>
      </w:r>
      <w:r>
        <w:t>+</w:t>
      </w:r>
      <w:r>
        <w:rPr>
          <w:rFonts w:hint="eastAsia"/>
        </w:rPr>
        <w:t>城市”跨越发展</w:t>
      </w:r>
      <w:bookmarkEnd w:id="34"/>
    </w:p>
    <w:p>
      <w:pPr>
        <w:pageBreakBefore w:val="0"/>
        <w:widowControl w:val="0"/>
        <w:kinsoku/>
        <w:wordWrap/>
        <w:overflowPunct/>
        <w:topLinePunct w:val="0"/>
        <w:autoSpaceDE/>
        <w:autoSpaceDN/>
        <w:bidi w:val="0"/>
        <w:adjustRightInd/>
        <w:spacing w:line="560" w:lineRule="exact"/>
        <w:ind w:left="0" w:leftChars="0" w:right="0" w:rightChars="0" w:firstLine="0" w:firstLineChars="0"/>
        <w:textAlignment w:val="auto"/>
        <w:rPr>
          <w:rFonts w:cs="Times New Roman"/>
          <w:color w:val="000000"/>
        </w:rPr>
      </w:pPr>
      <w:r>
        <w:rPr>
          <w:rFonts w:hint="eastAsia"/>
        </w:rPr>
        <w:t xml:space="preserve">    </w:t>
      </w:r>
      <w:r>
        <w:rPr>
          <w:rFonts w:hint="eastAsia"/>
          <w:color w:val="000000"/>
        </w:rPr>
        <w:t>时尚是国际大都会不可或缺的标志，时尚产业正成为城市魅力之源，极大提高城市的国际地位和软实力。以</w:t>
      </w:r>
      <w:r>
        <w:rPr>
          <w:rFonts w:hint="eastAsia"/>
        </w:rPr>
        <w:t>“时尚</w:t>
      </w:r>
      <w:r>
        <w:t>+</w:t>
      </w:r>
      <w:r>
        <w:rPr>
          <w:rFonts w:hint="eastAsia"/>
        </w:rPr>
        <w:t>城市”为驱动，时尚文化为引领，大力提升城区功能，打造高品质综合环境，时尚现代的城市形象，聚合全球时尚资源，通过全球化的时尚观念、时尚资讯、时尚人才、时尚活动的持续服务和高效率供给，全面提升福田的国际化程度，激活消费观念、创新生活方式</w:t>
      </w:r>
      <w:r>
        <w:t>,</w:t>
      </w:r>
      <w:r>
        <w:rPr>
          <w:rFonts w:hint="eastAsia"/>
        </w:rPr>
        <w:t>进一步将福田建设成深圳具有全球影响力的“时尚之区”和国际消费中心，为</w:t>
      </w:r>
      <w:r>
        <w:rPr>
          <w:rFonts w:hint="eastAsia"/>
          <w:color w:val="000000"/>
        </w:rPr>
        <w:t>深圳发展湾区经济、打造海上丝绸之路桥头堡提供福田支撑。</w:t>
      </w:r>
      <w:r>
        <w:rPr>
          <w:color w:val="FF0000"/>
        </w:rPr>
        <w:t xml:space="preserve">   </w:t>
      </w:r>
    </w:p>
    <w:p>
      <w:pPr>
        <w:pStyle w:val="4"/>
        <w:pageBreakBefore w:val="0"/>
        <w:widowControl w:val="0"/>
        <w:kinsoku/>
        <w:wordWrap/>
        <w:overflowPunct/>
        <w:topLinePunct w:val="0"/>
        <w:autoSpaceDE/>
        <w:autoSpaceDN/>
        <w:bidi w:val="0"/>
        <w:adjustRightInd/>
        <w:spacing w:before="0" w:after="0" w:line="560" w:lineRule="exact"/>
        <w:ind w:left="0" w:leftChars="0" w:right="0" w:rightChars="0" w:firstLine="0" w:firstLineChars="0"/>
        <w:textAlignment w:val="auto"/>
        <w:rPr>
          <w:rFonts w:cs="Times New Roman"/>
        </w:rPr>
      </w:pPr>
      <w:bookmarkStart w:id="35" w:name="_Toc434240844"/>
      <w:r>
        <w:rPr>
          <w:rFonts w:hint="eastAsia"/>
        </w:rPr>
        <w:t xml:space="preserve">    </w:t>
      </w:r>
      <w:r>
        <w:t>2</w:t>
      </w:r>
      <w:r>
        <w:rPr>
          <w:rFonts w:hint="eastAsia"/>
          <w:lang w:val="en-US" w:eastAsia="zh-CN"/>
        </w:rPr>
        <w:t>.</w:t>
      </w:r>
      <w:r>
        <w:rPr>
          <w:rFonts w:hint="eastAsia"/>
        </w:rPr>
        <w:t>推动“时尚</w:t>
      </w:r>
      <w:r>
        <w:t>+</w:t>
      </w:r>
      <w:r>
        <w:rPr>
          <w:rFonts w:hint="eastAsia"/>
        </w:rPr>
        <w:t>产业”</w:t>
      </w:r>
      <w:r>
        <w:rPr>
          <w:rFonts w:hint="eastAsia" w:ascii="Calibri" w:hAnsi="Calibri"/>
        </w:rPr>
        <w:t>升级发展</w:t>
      </w:r>
      <w:bookmarkEnd w:id="35"/>
    </w:p>
    <w:p>
      <w:pPr>
        <w:pageBreakBefore w:val="0"/>
        <w:widowControl w:val="0"/>
        <w:kinsoku/>
        <w:wordWrap/>
        <w:overflowPunct/>
        <w:topLinePunct w:val="0"/>
        <w:autoSpaceDE/>
        <w:autoSpaceDN/>
        <w:bidi w:val="0"/>
        <w:adjustRightInd/>
        <w:spacing w:line="560" w:lineRule="exact"/>
        <w:ind w:left="0" w:leftChars="0" w:right="0" w:rightChars="0" w:firstLine="0" w:firstLineChars="0"/>
        <w:textAlignment w:val="auto"/>
        <w:rPr>
          <w:rFonts w:cs="Times New Roman"/>
          <w:color w:val="000000"/>
        </w:rPr>
      </w:pPr>
      <w:r>
        <w:rPr>
          <w:rFonts w:hint="eastAsia"/>
        </w:rPr>
        <w:t xml:space="preserve">    </w:t>
      </w:r>
      <w:r>
        <w:rPr>
          <w:rFonts w:hint="eastAsia"/>
          <w:color w:val="000000"/>
        </w:rPr>
        <w:t>主动把握新常态，充分发挥时尚在生产服务要素配置中的优化和催化作用，大力推动时尚产业与福田区文化创意、金融、商贸、会展等优势产业以及互联网等新兴产业的深度融合，创新发展模式，引领高端集聚，从源头上加速深化服务经济形态，推动经济发展“高速向高端、高产向高质”转变，开创城区“质量型发展”新局面。</w:t>
      </w:r>
    </w:p>
    <w:p>
      <w:pPr>
        <w:pStyle w:val="4"/>
        <w:pageBreakBefore w:val="0"/>
        <w:widowControl w:val="0"/>
        <w:kinsoku/>
        <w:wordWrap/>
        <w:overflowPunct/>
        <w:topLinePunct w:val="0"/>
        <w:autoSpaceDE/>
        <w:autoSpaceDN/>
        <w:bidi w:val="0"/>
        <w:adjustRightInd/>
        <w:spacing w:before="0" w:after="0" w:line="560" w:lineRule="exact"/>
        <w:ind w:left="0" w:leftChars="0" w:right="0" w:rightChars="0" w:firstLine="0" w:firstLineChars="0"/>
        <w:textAlignment w:val="auto"/>
        <w:rPr>
          <w:rFonts w:cs="Times New Roman"/>
        </w:rPr>
      </w:pPr>
      <w:bookmarkStart w:id="36" w:name="_Toc434240845"/>
      <w:r>
        <w:rPr>
          <w:rFonts w:hint="eastAsia"/>
        </w:rPr>
        <w:t xml:space="preserve">    </w:t>
      </w:r>
      <w:r>
        <w:t>3</w:t>
      </w:r>
      <w:r>
        <w:rPr>
          <w:rFonts w:hint="eastAsia"/>
          <w:lang w:val="en-US" w:eastAsia="zh-CN"/>
        </w:rPr>
        <w:t>.</w:t>
      </w:r>
      <w:r>
        <w:rPr>
          <w:rFonts w:hint="eastAsia"/>
        </w:rPr>
        <w:t>推动“时尚</w:t>
      </w:r>
      <w:r>
        <w:t>+</w:t>
      </w:r>
      <w:r>
        <w:rPr>
          <w:rFonts w:hint="eastAsia"/>
        </w:rPr>
        <w:t>科技”创新发展</w:t>
      </w:r>
      <w:bookmarkEnd w:id="36"/>
    </w:p>
    <w:p>
      <w:pPr>
        <w:pageBreakBefore w:val="0"/>
        <w:widowControl w:val="0"/>
        <w:kinsoku/>
        <w:wordWrap/>
        <w:overflowPunct/>
        <w:topLinePunct w:val="0"/>
        <w:autoSpaceDE/>
        <w:autoSpaceDN/>
        <w:bidi w:val="0"/>
        <w:adjustRightInd/>
        <w:spacing w:line="560" w:lineRule="exact"/>
        <w:ind w:left="0" w:leftChars="0" w:right="0" w:rightChars="0" w:firstLine="0" w:firstLineChars="0"/>
        <w:textAlignment w:val="auto"/>
        <w:rPr>
          <w:rFonts w:cs="Times New Roman"/>
          <w:color w:val="FF0000"/>
        </w:rPr>
      </w:pPr>
      <w:r>
        <w:rPr>
          <w:rFonts w:hint="eastAsia"/>
        </w:rPr>
        <w:t xml:space="preserve">    创新是时尚和科技的共同灵魂，“科技时尚”是时尚产业重要的发展趋势。以“时尚</w:t>
      </w:r>
      <w:r>
        <w:t>+</w:t>
      </w:r>
      <w:r>
        <w:rPr>
          <w:rFonts w:hint="eastAsia"/>
        </w:rPr>
        <w:t>科技”融合创新为重要突破口，积极利用科技革命发展机遇，顺应国际时尚潮流发展趋势，以前瞻性、战略性眼光，引入科技时尚的发展理念，依托互联网、大数据、云计算、物联网等信息技术支撑，推进电子商务深化应用，促进3D打印、智能传感、虚拟现实等新技术普及应用，探索工业4.0智能时尚定制模式，推动科技与时尚设计、时尚制造、时尚传播等各环节深度融合，催生一系列的新技术、新产品、新商业模式，打造以科技为名片的时尚中心，引领福田时尚产业创新发展。</w:t>
      </w:r>
    </w:p>
    <w:p>
      <w:pPr>
        <w:pStyle w:val="3"/>
        <w:pageBreakBefore w:val="0"/>
        <w:widowControl w:val="0"/>
        <w:kinsoku/>
        <w:wordWrap/>
        <w:overflowPunct/>
        <w:topLinePunct w:val="0"/>
        <w:autoSpaceDE/>
        <w:autoSpaceDN/>
        <w:bidi w:val="0"/>
        <w:adjustRightInd/>
        <w:spacing w:line="560" w:lineRule="exact"/>
        <w:ind w:left="0" w:leftChars="0" w:right="0" w:rightChars="0" w:firstLine="0" w:firstLineChars="0"/>
        <w:textAlignment w:val="auto"/>
        <w:rPr>
          <w:rFonts w:hint="eastAsia" w:ascii="楷体" w:hAnsi="楷体" w:eastAsia="楷体" w:cs="楷体"/>
          <w:b w:val="0"/>
          <w:bCs w:val="0"/>
        </w:rPr>
      </w:pPr>
      <w:bookmarkStart w:id="37" w:name="_Toc434240846"/>
      <w:r>
        <w:rPr>
          <w:rFonts w:hint="eastAsia"/>
        </w:rPr>
        <w:t xml:space="preserve">    </w:t>
      </w:r>
      <w:r>
        <w:rPr>
          <w:rFonts w:hint="eastAsia" w:ascii="楷体" w:hAnsi="楷体" w:eastAsia="楷体" w:cs="楷体"/>
          <w:b w:val="0"/>
          <w:bCs w:val="0"/>
          <w:lang w:val="en-US" w:eastAsia="zh-CN"/>
        </w:rPr>
        <w:t>(</w:t>
      </w:r>
      <w:r>
        <w:rPr>
          <w:rFonts w:hint="eastAsia" w:ascii="楷体" w:hAnsi="楷体" w:eastAsia="楷体" w:cs="楷体"/>
          <w:b w:val="0"/>
          <w:bCs w:val="0"/>
        </w:rPr>
        <w:t>二</w:t>
      </w:r>
      <w:r>
        <w:rPr>
          <w:rFonts w:hint="eastAsia" w:ascii="楷体" w:hAnsi="楷体" w:eastAsia="楷体" w:cs="楷体"/>
          <w:b w:val="0"/>
          <w:bCs w:val="0"/>
          <w:lang w:val="en-US" w:eastAsia="zh-CN"/>
        </w:rPr>
        <w:t>)</w:t>
      </w:r>
      <w:r>
        <w:rPr>
          <w:rFonts w:hint="eastAsia" w:ascii="楷体" w:hAnsi="楷体" w:eastAsia="楷体" w:cs="楷体"/>
          <w:b w:val="0"/>
          <w:bCs w:val="0"/>
        </w:rPr>
        <w:t>紧密结合福田产业特征，优先发展时尚产业重点领域</w:t>
      </w:r>
      <w:bookmarkEnd w:id="37"/>
    </w:p>
    <w:p>
      <w:pPr>
        <w:pStyle w:val="4"/>
        <w:pageBreakBefore w:val="0"/>
        <w:widowControl w:val="0"/>
        <w:kinsoku/>
        <w:wordWrap/>
        <w:overflowPunct/>
        <w:topLinePunct w:val="0"/>
        <w:autoSpaceDE/>
        <w:autoSpaceDN/>
        <w:bidi w:val="0"/>
        <w:adjustRightInd/>
        <w:spacing w:before="0" w:after="0" w:line="560" w:lineRule="exact"/>
        <w:ind w:left="0" w:leftChars="0" w:right="0" w:rightChars="0" w:firstLine="0" w:firstLineChars="0"/>
        <w:textAlignment w:val="auto"/>
        <w:rPr>
          <w:rFonts w:cs="Times New Roman"/>
        </w:rPr>
      </w:pPr>
      <w:bookmarkStart w:id="38" w:name="_Toc434240847"/>
      <w:r>
        <w:rPr>
          <w:rFonts w:hint="eastAsia"/>
        </w:rPr>
        <w:t xml:space="preserve">    </w:t>
      </w:r>
      <w:r>
        <w:t>1</w:t>
      </w:r>
      <w:r>
        <w:rPr>
          <w:rFonts w:hint="eastAsia"/>
          <w:lang w:val="en-US" w:eastAsia="zh-CN"/>
        </w:rPr>
        <w:t>.</w:t>
      </w:r>
      <w:r>
        <w:rPr>
          <w:rFonts w:hint="eastAsia"/>
        </w:rPr>
        <w:t>大力发展时尚企业总部</w:t>
      </w:r>
      <w:bookmarkEnd w:id="38"/>
    </w:p>
    <w:p>
      <w:pPr>
        <w:pageBreakBefore w:val="0"/>
        <w:widowControl w:val="0"/>
        <w:kinsoku/>
        <w:wordWrap/>
        <w:overflowPunct/>
        <w:topLinePunct w:val="0"/>
        <w:autoSpaceDE/>
        <w:autoSpaceDN/>
        <w:bidi w:val="0"/>
        <w:adjustRightInd/>
        <w:spacing w:line="560" w:lineRule="exact"/>
        <w:ind w:left="0" w:leftChars="0" w:right="0" w:rightChars="0" w:firstLine="0" w:firstLineChars="0"/>
        <w:textAlignment w:val="auto"/>
        <w:rPr>
          <w:rFonts w:cs="Times New Roman"/>
        </w:rPr>
      </w:pPr>
      <w:r>
        <w:rPr>
          <w:rFonts w:hint="eastAsia"/>
        </w:rPr>
        <w:t xml:space="preserve">    依托福田区的国际化营商环境和地缘优势，结合福田总部经济产业特征，大力培育和发展服装服饰、</w:t>
      </w:r>
      <w:r>
        <w:rPr>
          <w:rFonts w:hint="eastAsia" w:ascii="Calibri" w:hAnsi="Calibri"/>
        </w:rPr>
        <w:t>皮具包袋、鞋帽、钟表、珠宝首饰、美容化妆品、智能数码电子</w:t>
      </w:r>
      <w:r>
        <w:rPr>
          <w:rFonts w:hint="eastAsia"/>
        </w:rPr>
        <w:t>等行业时尚企业总部。推动福田女装的时尚集团化和国际化发展，强化以女装为核心的服装服饰时尚品牌总部集聚效应；促进智能电子数码和时尚的融合和创新发展，拓展时尚智能数码总部集群；承接深圳和珠三角周边传统优势产业向高端化、时尚化发展的品牌升级需求，推动知名钟表、珠宝、皮具、美容化妆品企业进行“反向转移”，到福田设立企业总部和运营中心；把握国际时尚产业逐步向新兴市场转移的机遇，吸引国际知名时尚设计大师和跨国时尚企业入驻福田。通过时尚企业总部的集聚发展，重构深圳和珠三角时尚产业分工协作体系，增强福田对整个时尚供应链的整合能力，提升福田在国内外时尚产业的组织者地位，引领福田时尚产业的整体发展。</w:t>
      </w:r>
    </w:p>
    <w:p>
      <w:pPr>
        <w:pStyle w:val="4"/>
        <w:pageBreakBefore w:val="0"/>
        <w:widowControl w:val="0"/>
        <w:kinsoku/>
        <w:wordWrap/>
        <w:overflowPunct/>
        <w:topLinePunct w:val="0"/>
        <w:autoSpaceDE/>
        <w:autoSpaceDN/>
        <w:bidi w:val="0"/>
        <w:adjustRightInd/>
        <w:spacing w:before="0" w:after="0" w:line="560" w:lineRule="exact"/>
        <w:ind w:left="0" w:leftChars="0" w:right="0" w:rightChars="0" w:firstLine="0" w:firstLineChars="0"/>
        <w:textAlignment w:val="auto"/>
        <w:rPr>
          <w:rFonts w:cs="Times New Roman"/>
        </w:rPr>
      </w:pPr>
      <w:bookmarkStart w:id="39" w:name="_Toc434240848"/>
      <w:r>
        <w:rPr>
          <w:rFonts w:hint="eastAsia"/>
        </w:rPr>
        <w:t xml:space="preserve">    </w:t>
      </w:r>
      <w:r>
        <w:t>2</w:t>
      </w:r>
      <w:r>
        <w:rPr>
          <w:rFonts w:hint="eastAsia"/>
          <w:lang w:val="en-US" w:eastAsia="zh-CN"/>
        </w:rPr>
        <w:t>.</w:t>
      </w:r>
      <w:r>
        <w:rPr>
          <w:rFonts w:hint="eastAsia"/>
        </w:rPr>
        <w:t>系统发展时尚产业专业服务环节</w:t>
      </w:r>
      <w:bookmarkEnd w:id="39"/>
    </w:p>
    <w:p>
      <w:pPr>
        <w:pageBreakBefore w:val="0"/>
        <w:widowControl w:val="0"/>
        <w:kinsoku/>
        <w:wordWrap/>
        <w:overflowPunct/>
        <w:topLinePunct w:val="0"/>
        <w:autoSpaceDE/>
        <w:autoSpaceDN/>
        <w:bidi w:val="0"/>
        <w:adjustRightInd/>
        <w:spacing w:line="560" w:lineRule="exact"/>
        <w:ind w:left="0" w:leftChars="0" w:right="0" w:rightChars="0" w:firstLine="0" w:firstLineChars="0"/>
        <w:textAlignment w:val="auto"/>
        <w:rPr>
          <w:rFonts w:cs="Times New Roman"/>
          <w:color w:val="FF0000"/>
        </w:rPr>
      </w:pPr>
      <w:r>
        <w:rPr>
          <w:rFonts w:hint="eastAsia"/>
        </w:rPr>
        <w:t xml:space="preserve">    充分发挥福田区文化创意、会展、金融等产业优势资源，以现代服务业经济形态为导向，围绕时尚企业总部产业集群，系统发展以时尚研发、时尚创意设计、时尚发布和展示、时尚营销推广、时尚摄影、模特演艺、时尚咨询顾问、时尚经纪、时尚传媒、时尚教育培训、时尚投资、</w:t>
      </w:r>
      <w:r>
        <w:rPr>
          <w:rFonts w:hint="eastAsia"/>
          <w:color w:val="000000"/>
        </w:rPr>
        <w:t>时尚贸易</w:t>
      </w:r>
      <w:r>
        <w:rPr>
          <w:rFonts w:hint="eastAsia"/>
        </w:rPr>
        <w:t>为主体的时尚专业服务环节。构建具有国际影响力的时尚产业服务生态集群，打造</w:t>
      </w:r>
      <w:r>
        <w:rPr>
          <w:rFonts w:hint="eastAsia"/>
          <w:color w:val="000000"/>
        </w:rPr>
        <w:t>完善的</w:t>
      </w:r>
      <w:r>
        <w:rPr>
          <w:rFonts w:hint="eastAsia"/>
        </w:rPr>
        <w:t>时尚产业服务价值链体系，形成福田时尚产业的鲜明特色和核心竞争力。</w:t>
      </w:r>
    </w:p>
    <w:p>
      <w:pPr>
        <w:pStyle w:val="4"/>
        <w:pageBreakBefore w:val="0"/>
        <w:widowControl w:val="0"/>
        <w:kinsoku/>
        <w:wordWrap/>
        <w:overflowPunct/>
        <w:topLinePunct w:val="0"/>
        <w:autoSpaceDE/>
        <w:autoSpaceDN/>
        <w:bidi w:val="0"/>
        <w:adjustRightInd/>
        <w:spacing w:before="0" w:after="0" w:line="560" w:lineRule="exact"/>
        <w:ind w:left="0" w:leftChars="0" w:right="0" w:rightChars="0" w:firstLine="0" w:firstLineChars="0"/>
        <w:textAlignment w:val="auto"/>
        <w:rPr>
          <w:rFonts w:cs="Times New Roman"/>
        </w:rPr>
      </w:pPr>
      <w:bookmarkStart w:id="40" w:name="_Toc434240849"/>
      <w:r>
        <w:rPr>
          <w:rFonts w:hint="eastAsia"/>
        </w:rPr>
        <w:t xml:space="preserve">    </w:t>
      </w:r>
      <w:r>
        <w:t>3</w:t>
      </w:r>
      <w:r>
        <w:rPr>
          <w:rFonts w:hint="eastAsia"/>
          <w:lang w:val="en-US" w:eastAsia="zh-CN"/>
        </w:rPr>
        <w:t>.</w:t>
      </w:r>
      <w:r>
        <w:rPr>
          <w:rFonts w:hint="eastAsia"/>
        </w:rPr>
        <w:t>加快发展时尚消费领域</w:t>
      </w:r>
      <w:bookmarkEnd w:id="40"/>
    </w:p>
    <w:p>
      <w:pPr>
        <w:pageBreakBefore w:val="0"/>
        <w:widowControl w:val="0"/>
        <w:kinsoku/>
        <w:wordWrap/>
        <w:overflowPunct/>
        <w:topLinePunct w:val="0"/>
        <w:autoSpaceDE/>
        <w:autoSpaceDN/>
        <w:bidi w:val="0"/>
        <w:adjustRightInd/>
        <w:spacing w:line="560" w:lineRule="exact"/>
        <w:ind w:left="0" w:leftChars="0" w:right="0" w:rightChars="0" w:firstLine="0" w:firstLineChars="0"/>
        <w:textAlignment w:val="auto"/>
        <w:rPr>
          <w:rFonts w:cs="Times New Roman"/>
          <w:color w:val="000000"/>
        </w:rPr>
      </w:pPr>
      <w:r>
        <w:rPr>
          <w:rFonts w:hint="eastAsia"/>
        </w:rPr>
        <w:t xml:space="preserve">    依托福田区国际化中心城区和商贸业高度发达优势，以国际化为特征，着力发展时尚零售、时尚餐饮、时尚酒店、时尚文化娱乐、艺术收藏、高端定制、生活方式体验等时尚消费领域。</w:t>
      </w:r>
      <w:r>
        <w:rPr>
          <w:rFonts w:hint="eastAsia"/>
          <w:color w:val="000000"/>
        </w:rPr>
        <w:t>聚合全球潮流资源、时尚资源、消费资源，培育消费新热点，打造</w:t>
      </w:r>
      <w:r>
        <w:rPr>
          <w:rFonts w:hint="eastAsia"/>
        </w:rPr>
        <w:t>福田“时尚都会中心区”</w:t>
      </w:r>
      <w:r>
        <w:rPr>
          <w:rFonts w:hint="eastAsia"/>
          <w:color w:val="000000"/>
        </w:rPr>
        <w:t>，形成国际时尚潮流策源地，引领时尚产业发展蓬勃发展。</w:t>
      </w:r>
    </w:p>
    <w:p>
      <w:pPr>
        <w:pStyle w:val="3"/>
        <w:pageBreakBefore w:val="0"/>
        <w:widowControl w:val="0"/>
        <w:kinsoku/>
        <w:wordWrap/>
        <w:overflowPunct/>
        <w:topLinePunct w:val="0"/>
        <w:autoSpaceDE/>
        <w:autoSpaceDN/>
        <w:bidi w:val="0"/>
        <w:adjustRightInd/>
        <w:spacing w:line="560" w:lineRule="exact"/>
        <w:ind w:left="0" w:leftChars="0" w:right="0" w:rightChars="0" w:firstLine="0" w:firstLineChars="0"/>
        <w:textAlignment w:val="auto"/>
        <w:rPr>
          <w:rFonts w:cs="Times New Roman"/>
        </w:rPr>
      </w:pPr>
      <w:bookmarkStart w:id="41" w:name="_Toc434240850"/>
      <w:r>
        <w:rPr>
          <w:rFonts w:hint="eastAsia"/>
        </w:rPr>
        <w:t xml:space="preserve">    </w:t>
      </w:r>
      <w:r>
        <w:rPr>
          <w:rFonts w:hint="eastAsia" w:ascii="楷体" w:hAnsi="楷体" w:eastAsia="楷体" w:cs="楷体"/>
          <w:b w:val="0"/>
          <w:bCs w:val="0"/>
        </w:rPr>
        <w:t>(三)着力推进产业载体建设，优化产业空间布局</w:t>
      </w:r>
      <w:bookmarkEnd w:id="41"/>
    </w:p>
    <w:p>
      <w:pPr>
        <w:pageBreakBefore w:val="0"/>
        <w:widowControl w:val="0"/>
        <w:kinsoku/>
        <w:wordWrap/>
        <w:overflowPunct/>
        <w:topLinePunct w:val="0"/>
        <w:autoSpaceDE/>
        <w:autoSpaceDN/>
        <w:bidi w:val="0"/>
        <w:adjustRightInd/>
        <w:spacing w:line="560" w:lineRule="exact"/>
        <w:ind w:left="0" w:leftChars="0" w:right="0" w:rightChars="0" w:firstLine="0" w:firstLineChars="0"/>
        <w:textAlignment w:val="auto"/>
        <w:rPr>
          <w:rFonts w:cs="Times New Roman"/>
          <w:kern w:val="0"/>
        </w:rPr>
      </w:pPr>
      <w:r>
        <w:rPr>
          <w:rFonts w:hint="eastAsia"/>
        </w:rPr>
        <w:t xml:space="preserve">    依托福田区产业事业空间布局规划，根据各产业片区的发展基础与资源优势，大力推动时尚产业集聚地、产业园区和孵化基地等载体建设</w:t>
      </w:r>
      <w:r>
        <w:rPr>
          <w:rFonts w:hint="eastAsia"/>
          <w:kern w:val="0"/>
        </w:rPr>
        <w:t>，形成突出重点、适度交叉、协调推进、各具特色功能、</w:t>
      </w:r>
      <w:r>
        <w:rPr>
          <w:rFonts w:hint="eastAsia"/>
        </w:rPr>
        <w:t>可持续发展</w:t>
      </w:r>
      <w:r>
        <w:rPr>
          <w:rFonts w:hint="eastAsia"/>
          <w:kern w:val="0"/>
        </w:rPr>
        <w:t>的</w:t>
      </w:r>
      <w:r>
        <w:rPr>
          <w:kern w:val="0"/>
        </w:rPr>
        <w:t xml:space="preserve"> </w:t>
      </w:r>
      <w:r>
        <w:rPr>
          <w:rFonts w:hint="eastAsia"/>
          <w:kern w:val="0"/>
        </w:rPr>
        <w:t>“一心一带多圈”时尚产业空间布局。</w:t>
      </w:r>
    </w:p>
    <w:p>
      <w:pPr>
        <w:pStyle w:val="4"/>
        <w:pageBreakBefore w:val="0"/>
        <w:widowControl w:val="0"/>
        <w:kinsoku/>
        <w:wordWrap/>
        <w:overflowPunct/>
        <w:topLinePunct w:val="0"/>
        <w:autoSpaceDE/>
        <w:autoSpaceDN/>
        <w:bidi w:val="0"/>
        <w:adjustRightInd/>
        <w:spacing w:before="0" w:after="0" w:line="560" w:lineRule="exact"/>
        <w:ind w:left="0" w:leftChars="0" w:right="0" w:rightChars="0" w:firstLine="0" w:firstLineChars="0"/>
        <w:textAlignment w:val="auto"/>
        <w:rPr>
          <w:rFonts w:cs="Times New Roman"/>
        </w:rPr>
      </w:pPr>
      <w:bookmarkStart w:id="42" w:name="_Toc434240851"/>
      <w:r>
        <w:rPr>
          <w:rFonts w:hint="eastAsia"/>
        </w:rPr>
        <w:t xml:space="preserve">    </w:t>
      </w:r>
      <w:r>
        <w:t>1</w:t>
      </w:r>
      <w:r>
        <w:rPr>
          <w:rFonts w:hint="eastAsia"/>
          <w:lang w:val="en-US" w:eastAsia="zh-CN"/>
        </w:rPr>
        <w:t>.</w:t>
      </w:r>
      <w:r>
        <w:rPr>
          <w:rFonts w:hint="eastAsia"/>
        </w:rPr>
        <w:t>一心：深圳</w:t>
      </w:r>
      <w:r>
        <w:t>CBD</w:t>
      </w:r>
      <w:r>
        <w:rPr>
          <w:rFonts w:hint="eastAsia"/>
        </w:rPr>
        <w:t>时尚产业核心区</w:t>
      </w:r>
      <w:bookmarkEnd w:id="42"/>
    </w:p>
    <w:p>
      <w:pPr>
        <w:pageBreakBefore w:val="0"/>
        <w:widowControl w:val="0"/>
        <w:kinsoku/>
        <w:wordWrap/>
        <w:overflowPunct/>
        <w:topLinePunct w:val="0"/>
        <w:autoSpaceDE/>
        <w:autoSpaceDN/>
        <w:bidi w:val="0"/>
        <w:adjustRightInd/>
        <w:spacing w:line="560" w:lineRule="exact"/>
        <w:ind w:left="0" w:leftChars="0" w:right="0" w:rightChars="0" w:firstLine="0" w:firstLineChars="0"/>
        <w:textAlignment w:val="auto"/>
        <w:rPr>
          <w:rFonts w:cs="Times New Roman"/>
        </w:rPr>
      </w:pPr>
      <w:r>
        <w:rPr>
          <w:rFonts w:hint="eastAsia"/>
        </w:rPr>
        <w:t xml:space="preserve">    主要包括中央商务区、田面设计之都、彩田北。依托深圳中央商务区发达的楼宇经济和国际化营商环境，重点引进跨国时尚集团和机构入驻，打造国际时尚企业区域总部基地。推动深圳中心·中央大街、深业上城国际品牌街等国际化时尚街区建设，与怡景中心城、皇庭广场、</w:t>
      </w:r>
      <w:r>
        <w:t>cocopark</w:t>
      </w:r>
      <w:r>
        <w:rPr>
          <w:rFonts w:hint="eastAsia"/>
        </w:rPr>
        <w:t>等时尚消费空间进行整合，构建多维度时尚消费场所体系，打造国际级时尚消费中心。依托深圳会展中心和国际五星级酒店集群的展览发布和商务功能优势，加快推动世模基地总部大厦建设，统筹规划深业上城时尚产业园建设，持续深化田面设计之都创意产业园建设，重点发展时尚商贸会展、时尚发布和展示、模特演艺、时尚摄影、时尚咨询顾问、时尚经纪、时尚传媒、时尚教育培训、时尚投资、时装设计、工业设计、环艺设计等行业，打造具有国际影响力的时尚发布展示中心和时尚设计高地。</w:t>
      </w:r>
    </w:p>
    <w:p>
      <w:pPr>
        <w:pStyle w:val="4"/>
        <w:pageBreakBefore w:val="0"/>
        <w:widowControl w:val="0"/>
        <w:kinsoku/>
        <w:wordWrap/>
        <w:overflowPunct/>
        <w:topLinePunct w:val="0"/>
        <w:autoSpaceDE/>
        <w:autoSpaceDN/>
        <w:bidi w:val="0"/>
        <w:adjustRightInd/>
        <w:spacing w:before="0" w:after="0" w:line="560" w:lineRule="exact"/>
        <w:ind w:left="0" w:leftChars="0" w:right="0" w:rightChars="0" w:firstLine="0" w:firstLineChars="0"/>
        <w:textAlignment w:val="auto"/>
        <w:rPr>
          <w:rFonts w:cs="Times New Roman"/>
        </w:rPr>
      </w:pPr>
      <w:bookmarkStart w:id="43" w:name="_Toc434240852"/>
      <w:r>
        <w:rPr>
          <w:rFonts w:hint="eastAsia"/>
        </w:rPr>
        <w:t xml:space="preserve">    </w:t>
      </w:r>
      <w:r>
        <w:t>2</w:t>
      </w:r>
      <w:r>
        <w:rPr>
          <w:rFonts w:hint="eastAsia"/>
          <w:lang w:val="en-US" w:eastAsia="zh-CN"/>
        </w:rPr>
        <w:t>.</w:t>
      </w:r>
      <w:r>
        <w:rPr>
          <w:rFonts w:hint="eastAsia"/>
        </w:rPr>
        <w:t>一带：车公庙时尚企业总部集聚带</w:t>
      </w:r>
      <w:bookmarkEnd w:id="43"/>
    </w:p>
    <w:p>
      <w:pPr>
        <w:pageBreakBefore w:val="0"/>
        <w:widowControl w:val="0"/>
        <w:kinsoku/>
        <w:wordWrap/>
        <w:overflowPunct/>
        <w:topLinePunct w:val="0"/>
        <w:autoSpaceDE/>
        <w:autoSpaceDN/>
        <w:bidi w:val="0"/>
        <w:adjustRightInd/>
        <w:spacing w:line="560" w:lineRule="exact"/>
        <w:ind w:left="0" w:leftChars="0" w:right="0" w:rightChars="0" w:firstLine="0" w:firstLineChars="0"/>
        <w:textAlignment w:val="auto"/>
        <w:rPr>
          <w:rFonts w:cs="Times New Roman"/>
        </w:rPr>
      </w:pPr>
      <w:r>
        <w:rPr>
          <w:rFonts w:hint="eastAsia"/>
        </w:rPr>
        <w:t xml:space="preserve">    主要依托深南大道，以天安数码城、泰然科技园为核心，串联下沙、竹子林和香蜜湖等片区。发挥天安数码城和泰然科技园品牌女装企业集聚优势，大力发展以女装为核心，涵盖</w:t>
      </w:r>
      <w:r>
        <w:rPr>
          <w:rFonts w:hint="eastAsia" w:ascii="Calibri" w:hAnsi="Calibri"/>
        </w:rPr>
        <w:t>内衣</w:t>
      </w:r>
      <w:r>
        <w:rPr>
          <w:rFonts w:hint="eastAsia"/>
        </w:rPr>
        <w:t>、</w:t>
      </w:r>
      <w:r>
        <w:rPr>
          <w:rFonts w:hint="eastAsia" w:ascii="Calibri" w:hAnsi="Calibri"/>
        </w:rPr>
        <w:t>皮具包袋、鞋帽等行业，打造具有国际竞争力的本土时尚企业品牌总部基地，并推动时尚教育、时装设计、时尚营销推广、时尚摄影、模特演艺等行业集聚发展，形成完善的时尚产业服务价值链。</w:t>
      </w:r>
    </w:p>
    <w:p>
      <w:pPr>
        <w:pStyle w:val="4"/>
        <w:pageBreakBefore w:val="0"/>
        <w:widowControl w:val="0"/>
        <w:kinsoku/>
        <w:wordWrap/>
        <w:overflowPunct/>
        <w:topLinePunct w:val="0"/>
        <w:autoSpaceDE/>
        <w:autoSpaceDN/>
        <w:bidi w:val="0"/>
        <w:adjustRightInd/>
        <w:spacing w:before="0" w:after="0" w:line="560" w:lineRule="exact"/>
        <w:ind w:left="0" w:leftChars="0" w:right="0" w:rightChars="0" w:firstLine="0" w:firstLineChars="0"/>
        <w:textAlignment w:val="auto"/>
        <w:rPr>
          <w:rFonts w:cs="Times New Roman"/>
        </w:rPr>
      </w:pPr>
      <w:bookmarkStart w:id="44" w:name="_Toc434240853"/>
      <w:r>
        <w:rPr>
          <w:rFonts w:hint="eastAsia"/>
        </w:rPr>
        <w:t xml:space="preserve">    </w:t>
      </w:r>
      <w:r>
        <w:t>3</w:t>
      </w:r>
      <w:r>
        <w:rPr>
          <w:rFonts w:hint="eastAsia"/>
          <w:lang w:val="en-US" w:eastAsia="zh-CN"/>
        </w:rPr>
        <w:t>.</w:t>
      </w:r>
      <w:r>
        <w:rPr>
          <w:rFonts w:hint="eastAsia"/>
        </w:rPr>
        <w:t>多圈</w:t>
      </w:r>
      <w:r>
        <w:t>：</w:t>
      </w:r>
      <w:r>
        <w:rPr>
          <w:rFonts w:hint="eastAsia"/>
        </w:rPr>
        <w:t>大城区时尚产业发展格局</w:t>
      </w:r>
      <w:bookmarkEnd w:id="44"/>
    </w:p>
    <w:p>
      <w:pPr>
        <w:pageBreakBefore w:val="0"/>
        <w:widowControl w:val="0"/>
        <w:kinsoku/>
        <w:wordWrap/>
        <w:overflowPunct/>
        <w:topLinePunct w:val="0"/>
        <w:autoSpaceDE/>
        <w:autoSpaceDN/>
        <w:bidi w:val="0"/>
        <w:adjustRightInd/>
        <w:spacing w:line="560" w:lineRule="exact"/>
        <w:ind w:left="0" w:leftChars="0" w:right="0" w:rightChars="0" w:firstLine="0" w:firstLineChars="0"/>
        <w:textAlignment w:val="auto"/>
        <w:rPr>
          <w:rFonts w:cs="Times New Roman"/>
        </w:rPr>
      </w:pPr>
      <w:r>
        <w:rPr>
          <w:rFonts w:hint="eastAsia"/>
        </w:rPr>
        <w:t xml:space="preserve">    包括福田保税区、华强北（上步）片区、八卦岭片区、梅林片区、福田南片区。结合城市更新和产业升级转型，构建“多圈”布局，集聚地、园区、街区、楼宇联动的大城区时尚产业发展格局。</w:t>
      </w:r>
    </w:p>
    <w:p>
      <w:pPr>
        <w:pageBreakBefore w:val="0"/>
        <w:widowControl w:val="0"/>
        <w:kinsoku/>
        <w:wordWrap/>
        <w:overflowPunct/>
        <w:topLinePunct w:val="0"/>
        <w:autoSpaceDE/>
        <w:autoSpaceDN/>
        <w:bidi w:val="0"/>
        <w:adjustRightInd/>
        <w:spacing w:line="560" w:lineRule="exact"/>
        <w:ind w:left="0" w:leftChars="0" w:right="0" w:rightChars="0" w:firstLine="0" w:firstLineChars="0"/>
        <w:textAlignment w:val="auto"/>
        <w:rPr>
          <w:rFonts w:cs="Times New Roman"/>
        </w:rPr>
      </w:pPr>
      <w:r>
        <w:rPr>
          <w:rFonts w:hint="eastAsia"/>
        </w:rPr>
        <w:t xml:space="preserve">    依托福田保税区的功能定位和产业基础，着力提升</w:t>
      </w:r>
      <w:r>
        <w:t xml:space="preserve"> </w:t>
      </w:r>
      <w:r>
        <w:rPr>
          <w:rFonts w:hint="eastAsia"/>
        </w:rPr>
        <w:t>“深圳创意保税园”、“中芬设计园”建设，大力发展国际时尚贸易、商贸服务、商品展示和时尚创意设计等行业，打造全球时尚产品展示交易基地。</w:t>
      </w:r>
    </w:p>
    <w:p>
      <w:pPr>
        <w:pageBreakBefore w:val="0"/>
        <w:widowControl w:val="0"/>
        <w:kinsoku/>
        <w:wordWrap/>
        <w:overflowPunct/>
        <w:topLinePunct w:val="0"/>
        <w:autoSpaceDE/>
        <w:autoSpaceDN/>
        <w:bidi w:val="0"/>
        <w:adjustRightInd/>
        <w:spacing w:line="560" w:lineRule="exact"/>
        <w:ind w:left="0" w:leftChars="0" w:right="0" w:rightChars="0" w:firstLine="0" w:firstLineChars="0"/>
        <w:textAlignment w:val="auto"/>
        <w:rPr>
          <w:rFonts w:cs="Times New Roman"/>
        </w:rPr>
      </w:pPr>
      <w:r>
        <w:rPr>
          <w:rFonts w:hint="eastAsia"/>
        </w:rPr>
        <w:t xml:space="preserve">    依托华强北（上步）片区“中国电子第一街”和商业步行街资源要素，培育和发展在全国最具影响力，辐射海内外的高端时尚科技消费品研发、展示和交易中心，时尚创客孵化基地和潮流时尚消费中心。</w:t>
      </w:r>
    </w:p>
    <w:p>
      <w:pPr>
        <w:pageBreakBefore w:val="0"/>
        <w:widowControl w:val="0"/>
        <w:kinsoku/>
        <w:wordWrap/>
        <w:overflowPunct/>
        <w:topLinePunct w:val="0"/>
        <w:autoSpaceDE/>
        <w:autoSpaceDN/>
        <w:bidi w:val="0"/>
        <w:adjustRightInd/>
        <w:spacing w:line="560" w:lineRule="exact"/>
        <w:ind w:left="0" w:leftChars="0" w:right="0" w:rightChars="0" w:firstLine="0" w:firstLineChars="0"/>
        <w:textAlignment w:val="auto"/>
        <w:rPr>
          <w:rFonts w:cs="Times New Roman"/>
        </w:rPr>
      </w:pPr>
      <w:r>
        <w:rPr>
          <w:rFonts w:hint="eastAsia"/>
        </w:rPr>
        <w:t xml:space="preserve">    充分利用八卦岭片区原有老厂房、老仓库等工业遗存，在服装加工、装饰装潢、印刷包装等都市工业的基础上，规划发展</w:t>
      </w:r>
      <w:r>
        <w:t>LOFT</w:t>
      </w:r>
      <w:r>
        <w:rPr>
          <w:rFonts w:hint="eastAsia"/>
        </w:rPr>
        <w:t>时尚创意产业园，重点引进时装设计、时尚商业空间设计、时尚摄影、时尚传媒、广告服务等行业，相应配置具有时尚创意特色的概念餐厅、酒廊、零售、咖啡馆等相关业态。</w:t>
      </w:r>
    </w:p>
    <w:p>
      <w:pPr>
        <w:pageBreakBefore w:val="0"/>
        <w:widowControl w:val="0"/>
        <w:kinsoku/>
        <w:wordWrap/>
        <w:overflowPunct/>
        <w:topLinePunct w:val="0"/>
        <w:autoSpaceDE/>
        <w:autoSpaceDN/>
        <w:bidi w:val="0"/>
        <w:adjustRightInd/>
        <w:spacing w:line="560" w:lineRule="exact"/>
        <w:ind w:left="0" w:leftChars="0" w:right="0" w:rightChars="0" w:firstLine="0" w:firstLineChars="0"/>
        <w:textAlignment w:val="auto"/>
        <w:rPr>
          <w:rFonts w:cs="Times New Roman"/>
        </w:rPr>
      </w:pPr>
      <w:r>
        <w:rPr>
          <w:rFonts w:hint="eastAsia"/>
        </w:rPr>
        <w:t xml:space="preserve">    充分发挥梅林片区电子商务产业发展优势，培育和发展一批具有影响力的以轻奢侈品和快时尚品牌为主的时尚互联网品牌和电子商务平台，创新布局梅林时尚电子商务集聚基地。</w:t>
      </w:r>
    </w:p>
    <w:p>
      <w:pPr>
        <w:pageBreakBefore w:val="0"/>
        <w:widowControl w:val="0"/>
        <w:kinsoku/>
        <w:wordWrap/>
        <w:overflowPunct/>
        <w:topLinePunct w:val="0"/>
        <w:autoSpaceDE/>
        <w:autoSpaceDN/>
        <w:bidi w:val="0"/>
        <w:adjustRightInd/>
        <w:spacing w:line="560" w:lineRule="exact"/>
        <w:ind w:left="0" w:leftChars="0" w:right="0" w:rightChars="0" w:firstLine="0" w:firstLineChars="0"/>
        <w:textAlignment w:val="auto"/>
        <w:rPr>
          <w:rFonts w:cs="Times New Roman"/>
        </w:rPr>
      </w:pPr>
      <w:r>
        <w:rPr>
          <w:rFonts w:hint="eastAsia"/>
        </w:rPr>
        <w:t xml:space="preserve">    充分发挥福田南片区文化创意产业集聚优势，推动时尚和文化创意的深度融合，依托深圳文化创意产业园，打造时尚文化创意产品研发、展示、交易基地。依托中国（深圳）新媒体产业园，重点发展时尚新传媒、时尚传播内容制作、时尚信息数据服务、时尚创意设计等行业。</w:t>
      </w:r>
    </w:p>
    <w:p>
      <w:pPr>
        <w:pStyle w:val="3"/>
        <w:pageBreakBefore w:val="0"/>
        <w:widowControl w:val="0"/>
        <w:kinsoku/>
        <w:wordWrap/>
        <w:overflowPunct/>
        <w:topLinePunct w:val="0"/>
        <w:autoSpaceDE/>
        <w:autoSpaceDN/>
        <w:bidi w:val="0"/>
        <w:adjustRightInd/>
        <w:spacing w:line="560" w:lineRule="exact"/>
        <w:ind w:left="0" w:leftChars="0" w:right="0" w:rightChars="0" w:firstLine="0" w:firstLineChars="0"/>
        <w:textAlignment w:val="auto"/>
        <w:rPr>
          <w:rFonts w:cs="Times New Roman"/>
        </w:rPr>
      </w:pPr>
      <w:r>
        <w:rPr>
          <w:rFonts w:hint="eastAsia"/>
        </w:rPr>
        <w:t xml:space="preserve">    </w:t>
      </w:r>
      <w:r>
        <w:t xml:space="preserve"> </w:t>
      </w:r>
      <w:bookmarkStart w:id="45" w:name="_Toc434240854"/>
      <w:r>
        <w:rPr>
          <w:rFonts w:hint="eastAsia" w:ascii="楷体" w:hAnsi="楷体" w:eastAsia="楷体" w:cs="楷体"/>
          <w:b w:val="0"/>
          <w:bCs w:val="0"/>
        </w:rPr>
        <w:t>(四) 大力培育龙头骨干企业和知名品牌，提升福田时尚产业原产地价值</w:t>
      </w:r>
      <w:bookmarkEnd w:id="45"/>
    </w:p>
    <w:p>
      <w:pPr>
        <w:pStyle w:val="4"/>
        <w:pageBreakBefore w:val="0"/>
        <w:widowControl w:val="0"/>
        <w:kinsoku/>
        <w:wordWrap/>
        <w:overflowPunct/>
        <w:topLinePunct w:val="0"/>
        <w:autoSpaceDE/>
        <w:autoSpaceDN/>
        <w:bidi w:val="0"/>
        <w:adjustRightInd/>
        <w:spacing w:before="0" w:after="0" w:line="560" w:lineRule="exact"/>
        <w:ind w:left="0" w:leftChars="0" w:right="0" w:rightChars="0" w:firstLine="0" w:firstLineChars="0"/>
        <w:textAlignment w:val="auto"/>
        <w:rPr>
          <w:rFonts w:cs="Times New Roman"/>
        </w:rPr>
      </w:pPr>
      <w:bookmarkStart w:id="46" w:name="_Toc434240855"/>
      <w:r>
        <w:rPr>
          <w:rFonts w:hint="eastAsia"/>
        </w:rPr>
        <w:t xml:space="preserve">    </w:t>
      </w:r>
      <w:r>
        <w:rPr>
          <w:rFonts w:hAnsi="Verdana"/>
          <w:kern w:val="0"/>
        </w:rPr>
        <w:t>1</w:t>
      </w:r>
      <w:r>
        <w:rPr>
          <w:rFonts w:hint="eastAsia" w:hAnsi="Verdana"/>
          <w:kern w:val="0"/>
          <w:lang w:val="en-US" w:eastAsia="zh-CN"/>
        </w:rPr>
        <w:t>.</w:t>
      </w:r>
      <w:r>
        <w:rPr>
          <w:rFonts w:hint="eastAsia"/>
        </w:rPr>
        <w:t>做大做强龙头骨干企业</w:t>
      </w:r>
      <w:bookmarkEnd w:id="46"/>
    </w:p>
    <w:p>
      <w:pPr>
        <w:pageBreakBefore w:val="0"/>
        <w:widowControl w:val="0"/>
        <w:kinsoku/>
        <w:wordWrap/>
        <w:overflowPunct/>
        <w:topLinePunct w:val="0"/>
        <w:autoSpaceDE/>
        <w:autoSpaceDN/>
        <w:bidi w:val="0"/>
        <w:adjustRightInd/>
        <w:snapToGrid w:val="0"/>
        <w:spacing w:line="560" w:lineRule="exact"/>
        <w:ind w:left="0" w:leftChars="0" w:right="0" w:rightChars="0" w:firstLine="0" w:firstLineChars="0"/>
        <w:textAlignment w:val="auto"/>
        <w:rPr>
          <w:rFonts w:cs="Times New Roman"/>
        </w:rPr>
      </w:pPr>
      <w:r>
        <w:rPr>
          <w:rFonts w:hint="eastAsia"/>
        </w:rPr>
        <w:t xml:space="preserve">    建立时尚产业重点企业发现、培育和支持机制，形成重点龙头骨干企业名录，</w:t>
      </w:r>
      <w:r>
        <w:rPr>
          <w:rFonts w:hint="eastAsia"/>
          <w:color w:val="333333"/>
        </w:rPr>
        <w:t>对有重要示范和带动作用的重点时尚企业，集中市场、技术、</w:t>
      </w:r>
      <w:r>
        <w:rPr>
          <w:rFonts w:hint="eastAsia"/>
          <w:kern w:val="0"/>
        </w:rPr>
        <w:t>人才、管理和资本</w:t>
      </w:r>
      <w:r>
        <w:rPr>
          <w:rFonts w:hint="eastAsia"/>
          <w:color w:val="333333"/>
        </w:rPr>
        <w:t>等资源进行扶持</w:t>
      </w:r>
      <w:r>
        <w:rPr>
          <w:rFonts w:hint="eastAsia"/>
          <w:kern w:val="0"/>
        </w:rPr>
        <w:t>。</w:t>
      </w:r>
      <w:r>
        <w:rPr>
          <w:rFonts w:hint="eastAsia" w:hAnsi="宋体"/>
          <w:color w:val="000000"/>
        </w:rPr>
        <w:t>以女装领域为突破口，重点扶持和打造一批领军型企业，</w:t>
      </w:r>
      <w:r>
        <w:rPr>
          <w:rFonts w:hint="eastAsia"/>
        </w:rPr>
        <w:t>鼓励企业进行品牌提升、品类延伸和跨界整合，形成专业化运营的时尚集团，支持企业通过合资、参股、收购等方式与国际一线品牌合作，加快进入国际时尚领域，</w:t>
      </w:r>
      <w:r>
        <w:rPr>
          <w:rFonts w:hint="eastAsia" w:hAnsi="宋体"/>
        </w:rPr>
        <w:t>培育</w:t>
      </w:r>
      <w:r>
        <w:rPr>
          <w:rFonts w:hint="eastAsia"/>
        </w:rPr>
        <w:t>福田</w:t>
      </w:r>
      <w:r>
        <w:rPr>
          <w:rFonts w:hint="eastAsia" w:hAnsi="宋体"/>
          <w:color w:val="000000"/>
        </w:rPr>
        <w:t>具有国际影响力的时尚集团。聚焦时尚产业</w:t>
      </w:r>
      <w:r>
        <w:rPr>
          <w:rFonts w:hint="eastAsia"/>
        </w:rPr>
        <w:t>细分领域和专业服务环节，大力培育和优先发展一批在时尚原创能力、关键技术研发能力、</w:t>
      </w:r>
      <w:r>
        <w:rPr>
          <w:rFonts w:hint="eastAsia" w:hAnsi="宋体"/>
          <w:color w:val="000000"/>
        </w:rPr>
        <w:t>商业模式创新能力、品牌营销推广能力等方面具有</w:t>
      </w:r>
      <w:r>
        <w:rPr>
          <w:rFonts w:hint="eastAsia"/>
        </w:rPr>
        <w:t>领先优势和影响力的龙头骨干企业，打造福田时尚产业发展核心企业群。鼓励龙头骨干企业利用自身品牌、资金、研发、销售网络优势，通过产业链整合和延伸，带动中小企业集聚发展。鼓励中小企业向“专精特新”方向发展，造就一批各具特色的明星中小时尚企业，不断为时尚产业发展注入新的活力。</w:t>
      </w:r>
    </w:p>
    <w:p>
      <w:pPr>
        <w:pStyle w:val="4"/>
        <w:pageBreakBefore w:val="0"/>
        <w:widowControl w:val="0"/>
        <w:kinsoku/>
        <w:wordWrap/>
        <w:overflowPunct/>
        <w:topLinePunct w:val="0"/>
        <w:autoSpaceDE/>
        <w:autoSpaceDN/>
        <w:bidi w:val="0"/>
        <w:adjustRightInd/>
        <w:spacing w:before="0" w:after="0" w:line="560" w:lineRule="exact"/>
        <w:ind w:left="0" w:leftChars="0" w:right="0" w:rightChars="0" w:firstLine="0" w:firstLineChars="0"/>
        <w:textAlignment w:val="auto"/>
        <w:rPr>
          <w:rStyle w:val="18"/>
          <w:b/>
          <w:bCs/>
        </w:rPr>
      </w:pPr>
      <w:bookmarkStart w:id="47" w:name="_Toc434240856"/>
      <w:r>
        <w:rPr>
          <w:rFonts w:hint="eastAsia"/>
        </w:rPr>
        <w:t xml:space="preserve">    </w:t>
      </w:r>
      <w:r>
        <w:rPr>
          <w:rStyle w:val="18"/>
          <w:b/>
          <w:bCs/>
        </w:rPr>
        <w:t>2</w:t>
      </w:r>
      <w:r>
        <w:rPr>
          <w:rStyle w:val="18"/>
          <w:rFonts w:hint="eastAsia"/>
          <w:b/>
          <w:bCs/>
          <w:lang w:val="en-US" w:eastAsia="zh-CN"/>
        </w:rPr>
        <w:t>.</w:t>
      </w:r>
      <w:r>
        <w:rPr>
          <w:rStyle w:val="18"/>
          <w:rFonts w:hint="eastAsia"/>
          <w:b/>
          <w:bCs/>
        </w:rPr>
        <w:t>积极培育标志性原创时尚品牌</w:t>
      </w:r>
      <w:bookmarkEnd w:id="47"/>
    </w:p>
    <w:p>
      <w:pPr>
        <w:pageBreakBefore w:val="0"/>
        <w:widowControl w:val="0"/>
        <w:kinsoku/>
        <w:wordWrap/>
        <w:overflowPunct/>
        <w:topLinePunct w:val="0"/>
        <w:autoSpaceDE/>
        <w:autoSpaceDN/>
        <w:bidi w:val="0"/>
        <w:adjustRightInd/>
        <w:spacing w:line="560" w:lineRule="exact"/>
        <w:ind w:left="0" w:leftChars="0" w:right="0" w:rightChars="0" w:firstLine="0" w:firstLineChars="0"/>
        <w:textAlignment w:val="auto"/>
        <w:rPr>
          <w:kern w:val="0"/>
        </w:rPr>
      </w:pPr>
      <w:r>
        <w:rPr>
          <w:rFonts w:hint="eastAsia"/>
        </w:rPr>
        <w:t xml:space="preserve">    </w:t>
      </w:r>
      <w:r>
        <w:rPr>
          <w:rFonts w:hint="eastAsia"/>
          <w:kern w:val="0"/>
        </w:rPr>
        <w:t>大力实施品牌战略，引进和开展具有国际影响力的时尚活动，打造时尚品牌发布、展示、交易、交流平台，</w:t>
      </w:r>
      <w:r>
        <w:rPr>
          <w:rFonts w:hint="eastAsia"/>
        </w:rPr>
        <w:t>加强福田“时尚之区”城市营销，提升福田时尚品牌、产品的宣传和推广效应。</w:t>
      </w:r>
      <w:r>
        <w:rPr>
          <w:rFonts w:hint="eastAsia"/>
          <w:kern w:val="0"/>
        </w:rPr>
        <w:t>鼓励和支持福田知名时尚品牌引进和培育顶级时尚设计师，提升原创设计水平，塑造产品独特风格，丰盛品牌文化内涵，引领国际时尚风潮。支持和推动更多的福田知名时尚品牌“秀出去”，登陆国际时尚舞台表达和展示福田时尚、深圳时尚和中国时尚，打造一批具有国际影响力的标志性原创时尚品牌。引导福田时尚企业加强研发和原创设计，依托成熟的商业模式和出色的生活方式推广，进一步推动福田时尚品牌向特色化、高端化提升。支持优秀独立设计师原创品牌孵化和发展，打造福田原创设计师品牌集群。推动服装服饰企业利用互联网和电子商务进行渠道拓展和品牌建设，创建引领市场潮流的的互联网“快时尚”品牌。</w:t>
      </w:r>
    </w:p>
    <w:p>
      <w:pPr>
        <w:pStyle w:val="3"/>
        <w:pageBreakBefore w:val="0"/>
        <w:widowControl w:val="0"/>
        <w:kinsoku/>
        <w:wordWrap/>
        <w:overflowPunct/>
        <w:topLinePunct w:val="0"/>
        <w:autoSpaceDE/>
        <w:autoSpaceDN/>
        <w:bidi w:val="0"/>
        <w:adjustRightInd/>
        <w:spacing w:line="560" w:lineRule="exact"/>
        <w:ind w:left="0" w:leftChars="0" w:right="0" w:rightChars="0" w:firstLine="0" w:firstLineChars="0"/>
        <w:textAlignment w:val="auto"/>
        <w:rPr>
          <w:rFonts w:hint="eastAsia" w:ascii="楷体" w:hAnsi="楷体" w:eastAsia="楷体" w:cs="楷体"/>
          <w:b w:val="0"/>
          <w:bCs w:val="0"/>
        </w:rPr>
      </w:pPr>
      <w:bookmarkStart w:id="48" w:name="_Toc434240857"/>
      <w:r>
        <w:rPr>
          <w:rFonts w:hint="eastAsia"/>
        </w:rPr>
        <w:t xml:space="preserve">    </w:t>
      </w:r>
      <w:r>
        <w:rPr>
          <w:rFonts w:hint="eastAsia" w:ascii="楷体" w:hAnsi="楷体" w:eastAsia="楷体" w:cs="楷体"/>
          <w:b w:val="0"/>
          <w:bCs w:val="0"/>
        </w:rPr>
        <w:t>(五)不断优化发展环境，构建时尚产业支撑体系</w:t>
      </w:r>
      <w:bookmarkEnd w:id="48"/>
    </w:p>
    <w:p>
      <w:pPr>
        <w:pStyle w:val="4"/>
        <w:pageBreakBefore w:val="0"/>
        <w:widowControl w:val="0"/>
        <w:kinsoku/>
        <w:wordWrap/>
        <w:overflowPunct/>
        <w:topLinePunct w:val="0"/>
        <w:autoSpaceDE/>
        <w:autoSpaceDN/>
        <w:bidi w:val="0"/>
        <w:adjustRightInd/>
        <w:spacing w:before="0" w:after="0" w:line="560" w:lineRule="exact"/>
        <w:ind w:left="0" w:leftChars="0" w:right="0" w:rightChars="0" w:firstLine="0" w:firstLineChars="0"/>
        <w:textAlignment w:val="auto"/>
        <w:rPr>
          <w:rStyle w:val="18"/>
          <w:rFonts w:cs="Times New Roman"/>
          <w:b w:val="0"/>
          <w:bCs w:val="0"/>
        </w:rPr>
      </w:pPr>
      <w:bookmarkStart w:id="49" w:name="_Toc434240858"/>
      <w:r>
        <w:rPr>
          <w:rFonts w:hint="eastAsia"/>
        </w:rPr>
        <w:t xml:space="preserve">    </w:t>
      </w:r>
      <w:r>
        <w:t>1</w:t>
      </w:r>
      <w:r>
        <w:rPr>
          <w:rFonts w:hint="eastAsia"/>
          <w:lang w:val="en-US" w:eastAsia="zh-CN"/>
        </w:rPr>
        <w:t>.</w:t>
      </w:r>
      <w:r>
        <w:rPr>
          <w:rFonts w:hint="eastAsia"/>
        </w:rPr>
        <w:t>建立市区联动机制</w:t>
      </w:r>
      <w:bookmarkEnd w:id="49"/>
    </w:p>
    <w:p>
      <w:pPr>
        <w:pageBreakBefore w:val="0"/>
        <w:widowControl w:val="0"/>
        <w:kinsoku/>
        <w:wordWrap/>
        <w:overflowPunct/>
        <w:topLinePunct w:val="0"/>
        <w:autoSpaceDE/>
        <w:autoSpaceDN/>
        <w:bidi w:val="0"/>
        <w:adjustRightInd/>
        <w:spacing w:line="560" w:lineRule="exact"/>
        <w:ind w:left="0" w:leftChars="0" w:right="0" w:rightChars="0" w:firstLine="0" w:firstLineChars="0"/>
        <w:textAlignment w:val="auto"/>
        <w:rPr>
          <w:rFonts w:cs="Times New Roman"/>
          <w:b/>
          <w:bCs/>
        </w:rPr>
      </w:pPr>
      <w:r>
        <w:rPr>
          <w:rFonts w:hint="eastAsia"/>
        </w:rPr>
        <w:t xml:space="preserve">    加强与市政府相关规划和方案的衔接与配套，建立时尚产业发展的市区协调联动机制，切实落实市里的相关任务和示范工程，为市级公共平台的建设做好配套，积极配合全市时尚产业发展支撑环境建设，大力宣传、落实市政府相关政策，为时尚企业做好服务。</w:t>
      </w:r>
      <w:r>
        <w:t xml:space="preserve"> </w:t>
      </w:r>
    </w:p>
    <w:p>
      <w:pPr>
        <w:pStyle w:val="4"/>
        <w:pageBreakBefore w:val="0"/>
        <w:widowControl w:val="0"/>
        <w:kinsoku/>
        <w:wordWrap/>
        <w:overflowPunct/>
        <w:topLinePunct w:val="0"/>
        <w:autoSpaceDE/>
        <w:autoSpaceDN/>
        <w:bidi w:val="0"/>
        <w:adjustRightInd/>
        <w:spacing w:before="0" w:after="0" w:line="560" w:lineRule="exact"/>
        <w:ind w:left="0" w:leftChars="0" w:right="0" w:rightChars="0" w:firstLine="0" w:firstLineChars="0"/>
        <w:textAlignment w:val="auto"/>
        <w:rPr>
          <w:rFonts w:cs="Times New Roman"/>
        </w:rPr>
      </w:pPr>
      <w:bookmarkStart w:id="50" w:name="_Toc434240859"/>
      <w:r>
        <w:rPr>
          <w:rFonts w:hint="eastAsia"/>
        </w:rPr>
        <w:t xml:space="preserve">    </w:t>
      </w:r>
      <w:r>
        <w:t>2</w:t>
      </w:r>
      <w:r>
        <w:rPr>
          <w:rFonts w:hint="eastAsia"/>
          <w:lang w:val="en-US" w:eastAsia="zh-CN"/>
        </w:rPr>
        <w:t>.</w:t>
      </w:r>
      <w:r>
        <w:rPr>
          <w:rFonts w:hint="eastAsia"/>
        </w:rPr>
        <w:t>发展国际时尚文化</w:t>
      </w:r>
      <w:bookmarkEnd w:id="50"/>
    </w:p>
    <w:p>
      <w:pPr>
        <w:pageBreakBefore w:val="0"/>
        <w:widowControl w:val="0"/>
        <w:kinsoku/>
        <w:wordWrap/>
        <w:overflowPunct/>
        <w:topLinePunct w:val="0"/>
        <w:autoSpaceDE/>
        <w:autoSpaceDN/>
        <w:bidi w:val="0"/>
        <w:adjustRightInd/>
        <w:spacing w:line="560" w:lineRule="exact"/>
        <w:ind w:left="0" w:leftChars="0" w:right="0" w:rightChars="0" w:firstLine="640"/>
        <w:textAlignment w:val="auto"/>
        <w:rPr>
          <w:rFonts w:cs="Times New Roman"/>
        </w:rPr>
      </w:pPr>
      <w:r>
        <w:rPr>
          <w:rFonts w:hint="eastAsia"/>
          <w:color w:val="000000"/>
        </w:rPr>
        <w:t>强化现代都市文化和时尚文化发展，培育和引进更多时尚文化元素，形成适合时尚产业发展和设计师、时尚买手、时尚意见领袖等国际化时尚人物集聚的文化和生活氛围。</w:t>
      </w:r>
      <w:r>
        <w:rPr>
          <w:rFonts w:hint="eastAsia"/>
        </w:rPr>
        <w:t>联合国内外时尚行业组织和专业机构，搭建国际时尚产业公共交流平台，开展多元形态的时尚发布、展示、交流活动，促进国际前沿的时尚观念和时尚资源在福田的流转，增强时尚企业的创新交流和自主创新发展。推动时尚传媒创新发展，改善深圳和福田的时尚产业生态，提升深圳和福田的时尚话语权，激活行业发展动能。</w:t>
      </w:r>
    </w:p>
    <w:p>
      <w:pPr>
        <w:pStyle w:val="4"/>
        <w:pageBreakBefore w:val="0"/>
        <w:widowControl w:val="0"/>
        <w:kinsoku/>
        <w:wordWrap/>
        <w:overflowPunct/>
        <w:topLinePunct w:val="0"/>
        <w:autoSpaceDE/>
        <w:autoSpaceDN/>
        <w:bidi w:val="0"/>
        <w:adjustRightInd/>
        <w:spacing w:before="0" w:after="0" w:line="560" w:lineRule="exact"/>
        <w:ind w:left="0" w:leftChars="0" w:right="0" w:rightChars="0" w:firstLine="0" w:firstLineChars="0"/>
        <w:textAlignment w:val="auto"/>
        <w:rPr>
          <w:rFonts w:cs="Times New Roman"/>
          <w:kern w:val="0"/>
        </w:rPr>
      </w:pPr>
      <w:bookmarkStart w:id="51" w:name="_Toc434240860"/>
      <w:r>
        <w:rPr>
          <w:rFonts w:hint="eastAsia"/>
        </w:rPr>
        <w:t xml:space="preserve">    </w:t>
      </w:r>
      <w:r>
        <w:rPr>
          <w:kern w:val="0"/>
        </w:rPr>
        <w:t>3</w:t>
      </w:r>
      <w:r>
        <w:rPr>
          <w:rFonts w:hint="eastAsia"/>
          <w:kern w:val="0"/>
          <w:lang w:val="en-US" w:eastAsia="zh-CN"/>
        </w:rPr>
        <w:t>.</w:t>
      </w:r>
      <w:r>
        <w:rPr>
          <w:rFonts w:hint="eastAsia"/>
          <w:kern w:val="0"/>
        </w:rPr>
        <w:t>完善公共服务体系</w:t>
      </w:r>
      <w:bookmarkEnd w:id="51"/>
    </w:p>
    <w:p>
      <w:pPr>
        <w:pageBreakBefore w:val="0"/>
        <w:widowControl w:val="0"/>
        <w:kinsoku/>
        <w:wordWrap/>
        <w:overflowPunct/>
        <w:topLinePunct w:val="0"/>
        <w:autoSpaceDE/>
        <w:autoSpaceDN/>
        <w:bidi w:val="0"/>
        <w:adjustRightInd/>
        <w:spacing w:line="560" w:lineRule="exact"/>
        <w:ind w:left="0" w:leftChars="0" w:right="0" w:rightChars="0" w:firstLine="0" w:firstLineChars="0"/>
        <w:textAlignment w:val="auto"/>
        <w:rPr>
          <w:rFonts w:hAnsi="宋体" w:cs="Times New Roman"/>
          <w:color w:val="000000"/>
        </w:rPr>
      </w:pPr>
      <w:r>
        <w:rPr>
          <w:rFonts w:hint="eastAsia"/>
        </w:rPr>
        <w:t xml:space="preserve">    </w:t>
      </w:r>
      <w:r>
        <w:rPr>
          <w:rFonts w:hint="eastAsia"/>
          <w:kern w:val="0"/>
        </w:rPr>
        <w:t>大力推动建设时尚产业公共技术平台，为原创产品研发、创新技术应用提供便捷、有效、低成本的公共技术服务，提高时尚企业的整体研发能力。依托建设“国家知识产权服务业集聚发展试验区”为载体，成立福田知识产权综合服务中心，</w:t>
      </w:r>
      <w:r>
        <w:rPr>
          <w:rFonts w:hint="eastAsia"/>
        </w:rPr>
        <w:t>推进福田时尚产业知识产权创造、管理、运用和保护工作。着力构建时尚产业人才培训体系，加大高层次人才引进支持力度，为福田时尚产业的可持续发展提供国际化和专业化的人才支撑。着手建立时尚产业国民经济统计制度，</w:t>
      </w:r>
      <w:r>
        <w:rPr>
          <w:rFonts w:hint="eastAsia" w:hAnsi="宋体"/>
          <w:color w:val="000000"/>
        </w:rPr>
        <w:t>将时尚产业统计科目列入国民经济统计序列，以便掌握和判断行业情况，进行有针对性的产业规划和决策。</w:t>
      </w:r>
    </w:p>
    <w:p>
      <w:pPr>
        <w:pStyle w:val="4"/>
        <w:pageBreakBefore w:val="0"/>
        <w:widowControl w:val="0"/>
        <w:kinsoku/>
        <w:wordWrap/>
        <w:overflowPunct/>
        <w:topLinePunct w:val="0"/>
        <w:autoSpaceDE/>
        <w:autoSpaceDN/>
        <w:bidi w:val="0"/>
        <w:adjustRightInd/>
        <w:spacing w:before="0" w:after="0" w:line="560" w:lineRule="exact"/>
        <w:ind w:left="0" w:leftChars="0" w:right="0" w:rightChars="0" w:firstLine="0" w:firstLineChars="0"/>
        <w:textAlignment w:val="auto"/>
        <w:rPr>
          <w:rFonts w:cs="Times New Roman"/>
        </w:rPr>
      </w:pPr>
      <w:bookmarkStart w:id="52" w:name="_Toc434240861"/>
      <w:r>
        <w:rPr>
          <w:rFonts w:hint="eastAsia"/>
        </w:rPr>
        <w:t xml:space="preserve">    </w:t>
      </w:r>
      <w:r>
        <w:t>4</w:t>
      </w:r>
      <w:r>
        <w:rPr>
          <w:rFonts w:hint="eastAsia"/>
          <w:lang w:val="en-US" w:eastAsia="zh-CN"/>
        </w:rPr>
        <w:t>.</w:t>
      </w:r>
      <w:r>
        <w:rPr>
          <w:rFonts w:hint="eastAsia"/>
        </w:rPr>
        <w:t>健全投融资服务体系</w:t>
      </w:r>
      <w:bookmarkEnd w:id="52"/>
    </w:p>
    <w:p>
      <w:pPr>
        <w:pageBreakBefore w:val="0"/>
        <w:widowControl w:val="0"/>
        <w:kinsoku/>
        <w:wordWrap/>
        <w:overflowPunct/>
        <w:topLinePunct w:val="0"/>
        <w:autoSpaceDE/>
        <w:autoSpaceDN/>
        <w:bidi w:val="0"/>
        <w:adjustRightInd/>
        <w:spacing w:line="560" w:lineRule="exact"/>
        <w:ind w:left="0" w:leftChars="0" w:right="0" w:rightChars="0" w:firstLine="0" w:firstLineChars="0"/>
        <w:textAlignment w:val="auto"/>
        <w:rPr>
          <w:rFonts w:cs="Times New Roman"/>
        </w:rPr>
      </w:pPr>
      <w:r>
        <w:rPr>
          <w:rFonts w:hint="eastAsia"/>
        </w:rPr>
        <w:t xml:space="preserve">    充分发挥区域性金融中心城区的优势，构建适应时尚产业发展的多元化、多层次的投融资体系。由区政府设立时尚创投引导基金，引导创业风险投资、产业基金等投向时尚产业。完善股权、产权、知识产权交易体系，积极推动时尚企业新三板挂牌和</w:t>
      </w:r>
      <w:r>
        <w:t>IPO</w:t>
      </w:r>
      <w:r>
        <w:rPr>
          <w:rFonts w:hint="eastAsia"/>
        </w:rPr>
        <w:t>上市融资。支持符合条件的时尚企业发行企业债券，扩大债券融资规模。鼓励时尚企业通过互联网金融平台等创新金融形式进行众筹融资。鼓励银行、担保等金融机构对辖区时尚企业创新信贷产品开发，加大信贷投放力度，帮助企业解决资金瓶颈。</w:t>
      </w:r>
    </w:p>
    <w:p>
      <w:pPr>
        <w:pStyle w:val="4"/>
        <w:pageBreakBefore w:val="0"/>
        <w:widowControl w:val="0"/>
        <w:kinsoku/>
        <w:wordWrap/>
        <w:overflowPunct/>
        <w:topLinePunct w:val="0"/>
        <w:autoSpaceDE/>
        <w:autoSpaceDN/>
        <w:bidi w:val="0"/>
        <w:adjustRightInd/>
        <w:spacing w:before="0" w:after="0" w:line="560" w:lineRule="exact"/>
        <w:ind w:left="0" w:leftChars="0" w:right="0" w:rightChars="0" w:firstLine="0" w:firstLineChars="0"/>
        <w:textAlignment w:val="auto"/>
      </w:pPr>
      <w:bookmarkStart w:id="53" w:name="_Toc434240862"/>
      <w:r>
        <w:rPr>
          <w:rFonts w:hint="eastAsia"/>
        </w:rPr>
        <w:t xml:space="preserve">    5</w:t>
      </w:r>
      <w:r>
        <w:rPr>
          <w:rFonts w:hint="eastAsia"/>
          <w:lang w:val="en-US" w:eastAsia="zh-CN"/>
        </w:rPr>
        <w:t>.</w:t>
      </w:r>
      <w:r>
        <w:rPr>
          <w:rFonts w:hint="eastAsia"/>
        </w:rPr>
        <w:t>发挥专业组织作用</w:t>
      </w:r>
      <w:bookmarkEnd w:id="53"/>
    </w:p>
    <w:p>
      <w:pPr>
        <w:pageBreakBefore w:val="0"/>
        <w:widowControl w:val="0"/>
        <w:kinsoku/>
        <w:wordWrap/>
        <w:overflowPunct/>
        <w:topLinePunct w:val="0"/>
        <w:autoSpaceDE/>
        <w:autoSpaceDN/>
        <w:bidi w:val="0"/>
        <w:adjustRightInd/>
        <w:spacing w:line="560" w:lineRule="exact"/>
        <w:ind w:left="0" w:leftChars="0" w:right="0" w:rightChars="0" w:firstLine="0" w:firstLineChars="0"/>
        <w:textAlignment w:val="auto"/>
        <w:rPr>
          <w:rFonts w:cs="Times New Roman"/>
          <w:kern w:val="0"/>
        </w:rPr>
      </w:pPr>
      <w:r>
        <w:rPr>
          <w:rFonts w:hint="eastAsia"/>
        </w:rPr>
        <w:t xml:space="preserve">    </w:t>
      </w:r>
      <w:r>
        <w:rPr>
          <w:rFonts w:hint="eastAsia" w:hAnsi="宋体"/>
          <w:color w:val="000000"/>
        </w:rPr>
        <w:t>积极推动成立由行业协会主导，时尚企业、设计师、中介服务机构、公共服务平台、媒体网络、金融资本多维一体的时尚产业联盟，建立福田时尚产业信息交流、产业链整合和资本运营平台，推动福田时尚产业</w:t>
      </w:r>
      <w:r>
        <w:rPr>
          <w:rFonts w:hint="eastAsia"/>
          <w:kern w:val="0"/>
        </w:rPr>
        <w:t>进行资源整合和</w:t>
      </w:r>
      <w:r>
        <w:rPr>
          <w:rFonts w:hint="eastAsia" w:hAnsi="宋体"/>
          <w:color w:val="000000"/>
        </w:rPr>
        <w:t>联动发展。大力支持深圳时装行业协会举办深圳时装周、组织国际时装周</w:t>
      </w:r>
      <w:r>
        <w:rPr>
          <w:rFonts w:hAnsi="宋体"/>
          <w:color w:val="000000"/>
        </w:rPr>
        <w:t>FASHION SHENZHEN</w:t>
      </w:r>
      <w:r>
        <w:rPr>
          <w:rFonts w:hint="eastAsia" w:hAnsi="宋体"/>
          <w:color w:val="000000"/>
        </w:rPr>
        <w:t>系列活动，推动深圳和福田时尚品牌</w:t>
      </w:r>
      <w:r>
        <w:rPr>
          <w:rFonts w:hint="eastAsia"/>
          <w:kern w:val="0"/>
        </w:rPr>
        <w:t>国际化交流与合作，提升福田时尚产业国际影响力。强化福田时尚产业的发展氛围，提升福田时尚产业的“圈层注意力”，邀请全球知名的时尚产业高管、知名时尚媒体负责人、时尚产业意见领袖、有影响的时尚潮流人士组成中国深圳（福田）时尚产业专家咨询委员会，为福田时尚产业出谋划策，帮助福田时尚产业发展“引进来、</w:t>
      </w:r>
      <w:r>
        <w:rPr>
          <w:rFonts w:hint="eastAsia"/>
        </w:rPr>
        <w:t>走出去”</w:t>
      </w:r>
      <w:r>
        <w:rPr>
          <w:rFonts w:hint="eastAsia"/>
          <w:kern w:val="0"/>
        </w:rPr>
        <w:t>。</w:t>
      </w:r>
    </w:p>
    <w:p>
      <w:pPr>
        <w:pStyle w:val="2"/>
        <w:pageBreakBefore w:val="0"/>
        <w:widowControl w:val="0"/>
        <w:kinsoku/>
        <w:wordWrap/>
        <w:overflowPunct/>
        <w:topLinePunct w:val="0"/>
        <w:autoSpaceDE/>
        <w:autoSpaceDN/>
        <w:bidi w:val="0"/>
        <w:adjustRightInd/>
        <w:spacing w:before="0" w:after="0" w:line="560" w:lineRule="exact"/>
        <w:ind w:left="0" w:leftChars="0" w:right="0" w:rightChars="0"/>
        <w:jc w:val="center"/>
        <w:textAlignment w:val="auto"/>
        <w:rPr>
          <w:rFonts w:cs="Times New Roman"/>
          <w:b w:val="0"/>
          <w:bCs w:val="0"/>
        </w:rPr>
      </w:pPr>
      <w:bookmarkStart w:id="54" w:name="_Toc434240863"/>
      <w:r>
        <w:rPr>
          <w:rFonts w:hint="eastAsia" w:cs="黑体"/>
          <w:b w:val="0"/>
          <w:bCs w:val="0"/>
        </w:rPr>
        <w:t>四、重点引导工程</w:t>
      </w:r>
      <w:bookmarkEnd w:id="54"/>
    </w:p>
    <w:p>
      <w:pPr>
        <w:pStyle w:val="3"/>
        <w:pageBreakBefore w:val="0"/>
        <w:widowControl w:val="0"/>
        <w:kinsoku/>
        <w:wordWrap/>
        <w:overflowPunct/>
        <w:topLinePunct w:val="0"/>
        <w:autoSpaceDE/>
        <w:autoSpaceDN/>
        <w:bidi w:val="0"/>
        <w:adjustRightInd/>
        <w:spacing w:line="560" w:lineRule="exact"/>
        <w:ind w:left="0" w:leftChars="0" w:right="0" w:rightChars="0" w:firstLine="0" w:firstLineChars="0"/>
        <w:textAlignment w:val="auto"/>
        <w:rPr>
          <w:rFonts w:cs="Times New Roman"/>
        </w:rPr>
      </w:pPr>
      <w:bookmarkStart w:id="55" w:name="_Toc434240864"/>
      <w:r>
        <w:rPr>
          <w:rFonts w:hint="eastAsia"/>
        </w:rPr>
        <w:t xml:space="preserve">    </w:t>
      </w:r>
      <w:r>
        <w:rPr>
          <w:rFonts w:hint="eastAsia" w:ascii="楷体" w:hAnsi="楷体" w:eastAsia="楷体" w:cs="楷体"/>
          <w:b w:val="0"/>
          <w:bCs w:val="0"/>
          <w:lang w:val="en-US" w:eastAsia="zh-CN"/>
        </w:rPr>
        <w:t>(</w:t>
      </w:r>
      <w:r>
        <w:rPr>
          <w:rFonts w:hint="eastAsia" w:ascii="楷体" w:hAnsi="楷体" w:eastAsia="楷体" w:cs="楷体"/>
          <w:b w:val="0"/>
          <w:bCs w:val="0"/>
        </w:rPr>
        <w:t>一</w:t>
      </w:r>
      <w:r>
        <w:rPr>
          <w:rFonts w:hint="eastAsia" w:ascii="楷体" w:hAnsi="楷体" w:eastAsia="楷体" w:cs="楷体"/>
          <w:b w:val="0"/>
          <w:bCs w:val="0"/>
          <w:lang w:val="en-US" w:eastAsia="zh-CN"/>
        </w:rPr>
        <w:t>)</w:t>
      </w:r>
      <w:r>
        <w:rPr>
          <w:rFonts w:hint="eastAsia" w:ascii="楷体" w:hAnsi="楷体" w:eastAsia="楷体" w:cs="楷体"/>
          <w:b w:val="0"/>
          <w:bCs w:val="0"/>
        </w:rPr>
        <w:t>产业集聚示范基地建设工程</w:t>
      </w:r>
      <w:bookmarkEnd w:id="55"/>
    </w:p>
    <w:p>
      <w:pPr>
        <w:pStyle w:val="4"/>
        <w:pageBreakBefore w:val="0"/>
        <w:widowControl w:val="0"/>
        <w:kinsoku/>
        <w:wordWrap/>
        <w:overflowPunct/>
        <w:topLinePunct w:val="0"/>
        <w:autoSpaceDE/>
        <w:autoSpaceDN/>
        <w:bidi w:val="0"/>
        <w:adjustRightInd/>
        <w:spacing w:before="0" w:after="0" w:line="560" w:lineRule="exact"/>
        <w:ind w:left="0" w:leftChars="0" w:right="0" w:rightChars="0" w:firstLine="0" w:firstLineChars="0"/>
        <w:textAlignment w:val="auto"/>
        <w:rPr>
          <w:rFonts w:cs="Times New Roman"/>
        </w:rPr>
      </w:pPr>
      <w:bookmarkStart w:id="56" w:name="_Toc434240865"/>
      <w:r>
        <w:rPr>
          <w:rFonts w:hint="eastAsia"/>
        </w:rPr>
        <w:t xml:space="preserve">    </w:t>
      </w:r>
      <w:r>
        <w:t>1</w:t>
      </w:r>
      <w:r>
        <w:rPr>
          <w:rFonts w:hint="eastAsia"/>
          <w:lang w:val="en-US" w:eastAsia="zh-CN"/>
        </w:rPr>
        <w:t>.</w:t>
      </w:r>
      <w:r>
        <w:rPr>
          <w:rFonts w:hint="eastAsia"/>
        </w:rPr>
        <w:t>车公庙时尚企业总部集聚带</w:t>
      </w:r>
      <w:bookmarkEnd w:id="56"/>
    </w:p>
    <w:p>
      <w:pPr>
        <w:pageBreakBefore w:val="0"/>
        <w:widowControl w:val="0"/>
        <w:kinsoku/>
        <w:wordWrap/>
        <w:overflowPunct/>
        <w:topLinePunct w:val="0"/>
        <w:autoSpaceDE/>
        <w:autoSpaceDN/>
        <w:bidi w:val="0"/>
        <w:adjustRightInd/>
        <w:spacing w:line="560" w:lineRule="exact"/>
        <w:ind w:left="0" w:leftChars="0" w:right="0" w:rightChars="0" w:firstLine="640"/>
        <w:textAlignment w:val="auto"/>
        <w:rPr>
          <w:rFonts w:cs="Times New Roman"/>
          <w:color w:val="000000"/>
          <w:kern w:val="0"/>
        </w:rPr>
      </w:pPr>
      <w:r>
        <w:rPr>
          <w:rFonts w:hint="eastAsia"/>
          <w:color w:val="000000"/>
        </w:rPr>
        <w:t>加快推进车公庙片区城市更新和空间改造，整体推动片区建筑时尚化和景观化创意改造，建设</w:t>
      </w:r>
      <w:r>
        <w:rPr>
          <w:rFonts w:hint="eastAsia"/>
          <w:color w:val="000000"/>
          <w:kern w:val="0"/>
        </w:rPr>
        <w:t>片区时尚展示和交流公共空间，完善片区公共文化和休闲娱乐功能。统筹规划地下交通网络，将车公庙与下沙滨河时代广场进行联通，</w:t>
      </w:r>
      <w:r>
        <w:rPr>
          <w:rFonts w:hint="eastAsia"/>
          <w:color w:val="000000"/>
        </w:rPr>
        <w:t>构建集轨道、道路、人行系统、停车场等基础交通设施以及商业、娱乐、仓储物流等为一体的地下城市综合体系，将时尚企业总部集群与</w:t>
      </w:r>
      <w:r>
        <w:rPr>
          <w:rFonts w:hint="eastAsia"/>
          <w:color w:val="000000"/>
          <w:kern w:val="0"/>
        </w:rPr>
        <w:t>下沙滨河时代广场的国际时尚教育资源和高端商业资源进行融合，完善产业价值链，扩展产业发展空间。在车公庙和下沙选择适合空间，</w:t>
      </w:r>
      <w:r>
        <w:rPr>
          <w:rFonts w:hint="eastAsia"/>
        </w:rPr>
        <w:t>规划建设以精品女装、原创设计、高端定制体验店为主的时尚一条街，为福田时尚品牌提供国际化的“橱窗”式展示“主场”，</w:t>
      </w:r>
      <w:r>
        <w:rPr>
          <w:rFonts w:hint="eastAsia"/>
          <w:color w:val="000000"/>
          <w:kern w:val="0"/>
        </w:rPr>
        <w:t>打造片区时尚地标，提升片区时尚格调，塑造时尚企业总部集聚基地的整体产业形象，构建产城融合的产业集聚区发展格局。</w:t>
      </w:r>
    </w:p>
    <w:p>
      <w:pPr>
        <w:pStyle w:val="4"/>
        <w:pageBreakBefore w:val="0"/>
        <w:widowControl w:val="0"/>
        <w:kinsoku/>
        <w:wordWrap/>
        <w:overflowPunct/>
        <w:topLinePunct w:val="0"/>
        <w:autoSpaceDE/>
        <w:autoSpaceDN/>
        <w:bidi w:val="0"/>
        <w:adjustRightInd/>
        <w:spacing w:before="0" w:after="0" w:line="560" w:lineRule="exact"/>
        <w:ind w:left="0" w:leftChars="0" w:right="0" w:rightChars="0" w:firstLine="0" w:firstLineChars="0"/>
        <w:textAlignment w:val="auto"/>
        <w:rPr>
          <w:rFonts w:cs="Times New Roman"/>
          <w:kern w:val="0"/>
        </w:rPr>
      </w:pPr>
      <w:bookmarkStart w:id="57" w:name="_Toc434240866"/>
      <w:r>
        <w:rPr>
          <w:rFonts w:hint="eastAsia"/>
        </w:rPr>
        <w:t xml:space="preserve">    </w:t>
      </w:r>
      <w:r>
        <w:t>2</w:t>
      </w:r>
      <w:r>
        <w:rPr>
          <w:rFonts w:hint="eastAsia"/>
          <w:lang w:val="en-US" w:eastAsia="zh-CN"/>
        </w:rPr>
        <w:t>.</w:t>
      </w:r>
      <w:r>
        <w:rPr>
          <w:rFonts w:hint="eastAsia"/>
          <w:kern w:val="0"/>
        </w:rPr>
        <w:t>世模基地总部大厦</w:t>
      </w:r>
      <w:bookmarkEnd w:id="57"/>
    </w:p>
    <w:p>
      <w:pPr>
        <w:pageBreakBefore w:val="0"/>
        <w:widowControl w:val="0"/>
        <w:kinsoku/>
        <w:wordWrap/>
        <w:overflowPunct/>
        <w:topLinePunct w:val="0"/>
        <w:autoSpaceDE/>
        <w:autoSpaceDN/>
        <w:bidi w:val="0"/>
        <w:adjustRightInd/>
        <w:spacing w:line="560" w:lineRule="exact"/>
        <w:ind w:left="0" w:leftChars="0" w:right="0" w:rightChars="0" w:firstLine="0" w:firstLineChars="0"/>
        <w:textAlignment w:val="auto"/>
        <w:rPr>
          <w:rFonts w:cs="Times New Roman"/>
        </w:rPr>
      </w:pPr>
      <w:r>
        <w:rPr>
          <w:rFonts w:hint="eastAsia"/>
        </w:rPr>
        <w:t xml:space="preserve">    加快推进世模基地总部大厦规划建设。依托世界模特小姐大赛多年积累的模特资源和世界时尚行业关联资源，以国际模特培训基地、国际演艺中心、国际品牌设计、时尚发布中心、国际奢侈品展馆、总部基地配套国际酒店为主要功能，发挥世界模特小姐大赛的国际影响力和国际时尚渠道能力，整合全球时尚资源，并逐步形成集合发布、展览、表演、推广、传播以及服装、演艺、旅游、文化、教育、培训、设计、创意、传媒、广告、影视、金融服务于一体的时尚产业链，打造中国最具全球影响力的时尚赛事、时尚发布、时尚标准、时尚教育、时尚演艺、时尚商务活动、时尚消费促进的综合时尚平台。</w:t>
      </w:r>
    </w:p>
    <w:p>
      <w:pPr>
        <w:pStyle w:val="4"/>
        <w:pageBreakBefore w:val="0"/>
        <w:widowControl w:val="0"/>
        <w:kinsoku/>
        <w:wordWrap/>
        <w:overflowPunct/>
        <w:topLinePunct w:val="0"/>
        <w:autoSpaceDE/>
        <w:autoSpaceDN/>
        <w:bidi w:val="0"/>
        <w:adjustRightInd/>
        <w:spacing w:before="0" w:after="0" w:line="560" w:lineRule="exact"/>
        <w:ind w:left="0" w:leftChars="0" w:right="0" w:rightChars="0" w:firstLine="0" w:firstLineChars="0"/>
        <w:textAlignment w:val="auto"/>
        <w:rPr>
          <w:rFonts w:cs="Times New Roman"/>
        </w:rPr>
      </w:pPr>
      <w:bookmarkStart w:id="58" w:name="_Toc434240867"/>
      <w:r>
        <w:rPr>
          <w:rFonts w:hint="eastAsia"/>
        </w:rPr>
        <w:t xml:space="preserve">    </w:t>
      </w:r>
      <w:r>
        <w:t>3</w:t>
      </w:r>
      <w:r>
        <w:rPr>
          <w:rFonts w:hint="eastAsia"/>
          <w:lang w:val="en-US" w:eastAsia="zh-CN"/>
        </w:rPr>
        <w:t>.</w:t>
      </w:r>
      <w:r>
        <w:rPr>
          <w:rFonts w:hint="eastAsia"/>
        </w:rPr>
        <w:t>深业上城时尚产业园</w:t>
      </w:r>
      <w:bookmarkEnd w:id="58"/>
    </w:p>
    <w:p>
      <w:pPr>
        <w:pageBreakBefore w:val="0"/>
        <w:widowControl w:val="0"/>
        <w:kinsoku/>
        <w:wordWrap/>
        <w:overflowPunct/>
        <w:topLinePunct w:val="0"/>
        <w:autoSpaceDE/>
        <w:autoSpaceDN/>
        <w:bidi w:val="0"/>
        <w:adjustRightInd/>
        <w:spacing w:line="560" w:lineRule="exact"/>
        <w:ind w:left="0" w:leftChars="0" w:right="0" w:rightChars="0" w:firstLine="0" w:firstLineChars="0"/>
        <w:textAlignment w:val="auto"/>
        <w:rPr>
          <w:rFonts w:cs="Times New Roman"/>
          <w:color w:val="FF0000"/>
        </w:rPr>
      </w:pPr>
      <w:r>
        <w:rPr>
          <w:rFonts w:hint="eastAsia"/>
        </w:rPr>
        <w:t xml:space="preserve">    以高端时装研发设计和品牌孵化运营为定位，引进国内外知名设计师和设计团队开设品牌运营总部和工作室，扶持国内外优秀新锐设计师开设工作室和开展品牌孵化，集聚供应链资源整合、创新研发技术应用、信息咨询、运营推广等专业服务机构和资源平台，搭建专业的展示中心和秀场，配套专业摄影棚、展厅、艺术报告厅、会议厅、时尚跨界艺术馆、科技时尚体验中心等公共空间。融合深业上城优越的生态环境、人居环境、商业环境、时尚氛围和场所精神，形成时尚创意设计、时尚发布展示、时尚配套、时尚文化、时尚生活一体化，具有国际化色彩和“</w:t>
      </w:r>
      <w:r>
        <w:t>LOFT</w:t>
      </w:r>
      <w:r>
        <w:rPr>
          <w:rFonts w:hint="eastAsia"/>
        </w:rPr>
        <w:t>生活方式”气息的特色时尚产业园区，打造深圳高端时装研发、创意设计高地和时尚展示发布平台。</w:t>
      </w:r>
    </w:p>
    <w:p>
      <w:pPr>
        <w:pStyle w:val="4"/>
        <w:pageBreakBefore w:val="0"/>
        <w:widowControl w:val="0"/>
        <w:kinsoku/>
        <w:wordWrap/>
        <w:overflowPunct/>
        <w:topLinePunct w:val="0"/>
        <w:autoSpaceDE/>
        <w:autoSpaceDN/>
        <w:bidi w:val="0"/>
        <w:adjustRightInd/>
        <w:spacing w:before="0" w:after="0" w:line="560" w:lineRule="exact"/>
        <w:ind w:left="0" w:leftChars="0" w:right="0" w:rightChars="0" w:firstLine="0" w:firstLineChars="0"/>
        <w:textAlignment w:val="auto"/>
        <w:rPr>
          <w:rFonts w:cs="Times New Roman"/>
        </w:rPr>
      </w:pPr>
      <w:bookmarkStart w:id="59" w:name="_Toc434240868"/>
      <w:r>
        <w:rPr>
          <w:rFonts w:hint="eastAsia"/>
        </w:rPr>
        <w:t xml:space="preserve">    </w:t>
      </w:r>
      <w:r>
        <w:t>4</w:t>
      </w:r>
      <w:r>
        <w:rPr>
          <w:rFonts w:hint="eastAsia"/>
          <w:lang w:val="en-US" w:eastAsia="zh-CN"/>
        </w:rPr>
        <w:t>.</w:t>
      </w:r>
      <w:r>
        <w:rPr>
          <w:rFonts w:hint="eastAsia"/>
        </w:rPr>
        <w:t>华强北时尚科技创客孵化基地</w:t>
      </w:r>
      <w:bookmarkEnd w:id="59"/>
    </w:p>
    <w:p>
      <w:pPr>
        <w:pageBreakBefore w:val="0"/>
        <w:widowControl w:val="0"/>
        <w:kinsoku/>
        <w:wordWrap/>
        <w:overflowPunct/>
        <w:topLinePunct w:val="0"/>
        <w:autoSpaceDE/>
        <w:autoSpaceDN/>
        <w:bidi w:val="0"/>
        <w:adjustRightInd/>
        <w:spacing w:line="560" w:lineRule="exact"/>
        <w:ind w:left="0" w:leftChars="0" w:right="0" w:rightChars="0" w:firstLine="0" w:firstLineChars="0"/>
        <w:textAlignment w:val="auto"/>
        <w:rPr>
          <w:rFonts w:cs="Times New Roman"/>
        </w:rPr>
      </w:pPr>
      <w:r>
        <w:rPr>
          <w:rFonts w:hint="eastAsia"/>
        </w:rPr>
        <w:t xml:space="preserve">    依托华强北“创客天堂”汇聚全国乃至全球硬件资源、完善的产业链全覆盖服务，高效率产品转化支撑条件，利用华强北转型升级的契机，以智能电子数码和可穿戴设备为核心，吸引集聚一批具有优秀科技创新应用研发和时尚创意整合能力的中小微企业和创客，在提供空间载体的同时，打造涵盖任务众包、项目众筹、成果交易、技能培训、信息咨询、创意展示、专业交流等公共服务平台，引领国际时尚科技潮流，形成时尚科技创客的集聚地、时尚科技创新的策源地、时尚科技创意的交流地、时尚科技产品的孵化地、时尚科技成果的展示地。</w:t>
      </w:r>
    </w:p>
    <w:p>
      <w:pPr>
        <w:pStyle w:val="3"/>
        <w:pageBreakBefore w:val="0"/>
        <w:widowControl w:val="0"/>
        <w:kinsoku/>
        <w:wordWrap/>
        <w:overflowPunct/>
        <w:topLinePunct w:val="0"/>
        <w:autoSpaceDE/>
        <w:autoSpaceDN/>
        <w:bidi w:val="0"/>
        <w:adjustRightInd/>
        <w:spacing w:line="560" w:lineRule="exact"/>
        <w:ind w:left="0" w:leftChars="0" w:right="0" w:rightChars="0" w:firstLine="0" w:firstLineChars="0"/>
        <w:textAlignment w:val="auto"/>
        <w:rPr>
          <w:rFonts w:cs="Times New Roman"/>
        </w:rPr>
      </w:pPr>
      <w:bookmarkStart w:id="60" w:name="_Toc434240869"/>
      <w:r>
        <w:rPr>
          <w:rFonts w:hint="eastAsia"/>
        </w:rPr>
        <w:t xml:space="preserve">    </w:t>
      </w:r>
      <w:r>
        <w:rPr>
          <w:rFonts w:hint="eastAsia" w:ascii="楷体" w:hAnsi="楷体" w:eastAsia="楷体" w:cs="楷体"/>
          <w:b w:val="0"/>
          <w:bCs w:val="0"/>
          <w:lang w:val="en-US" w:eastAsia="zh-CN"/>
        </w:rPr>
        <w:t>(</w:t>
      </w:r>
      <w:r>
        <w:rPr>
          <w:rFonts w:hint="eastAsia" w:ascii="楷体" w:hAnsi="楷体" w:eastAsia="楷体" w:cs="楷体"/>
          <w:b w:val="0"/>
          <w:bCs w:val="0"/>
        </w:rPr>
        <w:t>二</w:t>
      </w:r>
      <w:r>
        <w:rPr>
          <w:rFonts w:hint="eastAsia" w:ascii="楷体" w:hAnsi="楷体" w:eastAsia="楷体" w:cs="楷体"/>
          <w:b w:val="0"/>
          <w:bCs w:val="0"/>
          <w:lang w:val="en-US" w:eastAsia="zh-CN"/>
        </w:rPr>
        <w:t>)</w:t>
      </w:r>
      <w:r>
        <w:rPr>
          <w:rFonts w:hint="eastAsia" w:ascii="楷体" w:hAnsi="楷体" w:eastAsia="楷体" w:cs="楷体"/>
          <w:b w:val="0"/>
          <w:bCs w:val="0"/>
        </w:rPr>
        <w:t>“中国深圳（福田）——全球时尚发布中心”展示平台建设工程</w:t>
      </w:r>
      <w:bookmarkEnd w:id="60"/>
    </w:p>
    <w:p>
      <w:pPr>
        <w:pStyle w:val="4"/>
        <w:pageBreakBefore w:val="0"/>
        <w:widowControl w:val="0"/>
        <w:kinsoku/>
        <w:wordWrap/>
        <w:overflowPunct/>
        <w:topLinePunct w:val="0"/>
        <w:autoSpaceDE/>
        <w:autoSpaceDN/>
        <w:bidi w:val="0"/>
        <w:adjustRightInd/>
        <w:spacing w:before="0" w:after="0" w:line="560" w:lineRule="exact"/>
        <w:ind w:left="0" w:leftChars="0" w:right="0" w:rightChars="0" w:firstLine="0" w:firstLineChars="0"/>
        <w:textAlignment w:val="auto"/>
        <w:rPr>
          <w:rFonts w:ascii="Calibri" w:hAnsi="Calibri" w:cs="Calibri"/>
        </w:rPr>
      </w:pPr>
      <w:bookmarkStart w:id="61" w:name="_Toc434240870"/>
      <w:r>
        <w:rPr>
          <w:rFonts w:hint="eastAsia"/>
        </w:rPr>
        <w:t xml:space="preserve">    </w:t>
      </w:r>
      <w:r>
        <w:t>1</w:t>
      </w:r>
      <w:r>
        <w:rPr>
          <w:rFonts w:hint="eastAsia"/>
          <w:lang w:val="en-US" w:eastAsia="zh-CN"/>
        </w:rPr>
        <w:t>.</w:t>
      </w:r>
      <w:r>
        <w:rPr>
          <w:rFonts w:hint="eastAsia"/>
        </w:rPr>
        <w:t>聚合高端时尚资源</w:t>
      </w:r>
      <w:bookmarkEnd w:id="61"/>
    </w:p>
    <w:p>
      <w:pPr>
        <w:pageBreakBefore w:val="0"/>
        <w:widowControl w:val="0"/>
        <w:kinsoku/>
        <w:wordWrap/>
        <w:overflowPunct/>
        <w:topLinePunct w:val="0"/>
        <w:autoSpaceDE/>
        <w:autoSpaceDN/>
        <w:bidi w:val="0"/>
        <w:adjustRightInd/>
        <w:spacing w:line="560" w:lineRule="exact"/>
        <w:ind w:left="0" w:leftChars="0" w:right="0" w:rightChars="0" w:firstLine="0" w:firstLineChars="0"/>
        <w:textAlignment w:val="auto"/>
        <w:rPr>
          <w:rFonts w:cs="Times New Roman"/>
        </w:rPr>
      </w:pPr>
      <w:r>
        <w:rPr>
          <w:rFonts w:hint="eastAsia"/>
        </w:rPr>
        <w:t xml:space="preserve">    </w:t>
      </w:r>
      <w:r>
        <w:rPr>
          <w:rFonts w:hint="eastAsia" w:ascii="Calibri" w:hAnsi="Calibri"/>
        </w:rPr>
        <w:t>优化城区环境，发展时尚文化，营造时尚氛围，加快推动</w:t>
      </w:r>
      <w:r>
        <w:rPr>
          <w:rFonts w:hint="eastAsia"/>
        </w:rPr>
        <w:t>“</w:t>
      </w:r>
      <w:r>
        <w:rPr>
          <w:rFonts w:hint="eastAsia" w:ascii="Calibri" w:hAnsi="Calibri"/>
        </w:rPr>
        <w:t>金地大百汇深圳中心</w:t>
      </w:r>
      <w:r>
        <w:rPr>
          <w:rFonts w:hint="eastAsia"/>
        </w:rPr>
        <w:t>”</w:t>
      </w:r>
      <w:r>
        <w:rPr>
          <w:rFonts w:hint="eastAsia" w:ascii="Calibri" w:hAnsi="Calibri"/>
        </w:rPr>
        <w:t>和“深业上城”等时尚地标建设，打造</w:t>
      </w:r>
      <w:r>
        <w:rPr>
          <w:rFonts w:hint="eastAsia"/>
        </w:rPr>
        <w:t>具有区域和国际交互能力的时尚消费、体验和交流载体，集</w:t>
      </w:r>
      <w:r>
        <w:rPr>
          <w:rFonts w:hint="eastAsia" w:ascii="Calibri" w:hAnsi="Calibri"/>
        </w:rPr>
        <w:t>聚世界顶级奢侈品品牌，汇</w:t>
      </w:r>
      <w:r>
        <w:rPr>
          <w:rFonts w:hint="eastAsia"/>
        </w:rPr>
        <w:t>聚一线文艺娱乐影视明星、顶尖时尚媒体、时尚评论人、时尚买手和时尚达人，</w:t>
      </w:r>
      <w:r>
        <w:rPr>
          <w:rFonts w:hint="eastAsia" w:hAnsi="宋体"/>
          <w:kern w:val="0"/>
        </w:rPr>
        <w:t>开展时尚审美教育，广泛推广时尚生活理念，提升社会的时尚审美能力和时尚消费层次。</w:t>
      </w:r>
      <w:r>
        <w:rPr>
          <w:rFonts w:hint="eastAsia"/>
        </w:rPr>
        <w:t>推动福田成为全球重要时尚产品的中国首发仪式的主秀场和主流时尚社交活动的主平台。</w:t>
      </w:r>
    </w:p>
    <w:p>
      <w:pPr>
        <w:pStyle w:val="4"/>
        <w:pageBreakBefore w:val="0"/>
        <w:widowControl w:val="0"/>
        <w:kinsoku/>
        <w:wordWrap/>
        <w:overflowPunct/>
        <w:topLinePunct w:val="0"/>
        <w:autoSpaceDE/>
        <w:autoSpaceDN/>
        <w:bidi w:val="0"/>
        <w:adjustRightInd/>
        <w:spacing w:before="0" w:after="0" w:line="560" w:lineRule="exact"/>
        <w:ind w:left="0" w:leftChars="0" w:right="0" w:rightChars="0" w:firstLine="0" w:firstLineChars="0"/>
        <w:textAlignment w:val="auto"/>
        <w:rPr>
          <w:rFonts w:cs="Times New Roman"/>
        </w:rPr>
      </w:pPr>
      <w:bookmarkStart w:id="62" w:name="_Toc434240871"/>
      <w:r>
        <w:rPr>
          <w:rFonts w:hint="eastAsia"/>
        </w:rPr>
        <w:t xml:space="preserve">    </w:t>
      </w:r>
      <w:r>
        <w:t>2</w:t>
      </w:r>
      <w:r>
        <w:rPr>
          <w:rFonts w:hint="eastAsia"/>
          <w:lang w:val="en-US" w:eastAsia="zh-CN"/>
        </w:rPr>
        <w:t>.</w:t>
      </w:r>
      <w:r>
        <w:rPr>
          <w:rFonts w:hint="eastAsia"/>
        </w:rPr>
        <w:t>建设国际化时尚发布空间载体</w:t>
      </w:r>
      <w:bookmarkEnd w:id="62"/>
    </w:p>
    <w:p>
      <w:pPr>
        <w:pageBreakBefore w:val="0"/>
        <w:widowControl w:val="0"/>
        <w:kinsoku/>
        <w:wordWrap/>
        <w:overflowPunct/>
        <w:topLinePunct w:val="0"/>
        <w:autoSpaceDE/>
        <w:autoSpaceDN/>
        <w:bidi w:val="0"/>
        <w:adjustRightInd/>
        <w:spacing w:line="560" w:lineRule="exact"/>
        <w:ind w:left="0" w:leftChars="0" w:right="0" w:rightChars="0" w:firstLine="0" w:firstLineChars="0"/>
        <w:textAlignment w:val="auto"/>
        <w:rPr>
          <w:rFonts w:cs="Times New Roman"/>
        </w:rPr>
      </w:pPr>
      <w:r>
        <w:rPr>
          <w:rFonts w:hint="eastAsia"/>
        </w:rPr>
        <w:t xml:space="preserve">    依托</w:t>
      </w:r>
      <w:r>
        <w:rPr>
          <w:rFonts w:hint="eastAsia"/>
          <w:kern w:val="0"/>
        </w:rPr>
        <w:t>世模基地总部大厦，规划建设国际标准时尚秀场和品牌发布展示空间，打造国内外大型时尚活动举办承载平台。依托深业上城时尚产业园，打造专业时尚秀场、时尚设计展示和交流空间、时尚科技体验中心。整合深圳市设计艺术中心、当代艺术博物馆等公共文化艺术设施，打造</w:t>
      </w:r>
      <w:r>
        <w:rPr>
          <w:rFonts w:hint="eastAsia"/>
        </w:rPr>
        <w:t>时尚跨界艺术展示和交流空间。</w:t>
      </w:r>
      <w:r>
        <w:rPr>
          <w:rFonts w:hint="eastAsia"/>
          <w:kern w:val="0"/>
        </w:rPr>
        <w:t>依托深圳会展中心功能，打造各类型时尚展览会、博览会和交易会活动空间平台。</w:t>
      </w:r>
      <w:r>
        <w:rPr>
          <w:rFonts w:hint="eastAsia"/>
        </w:rPr>
        <w:t>夯实福田时尚发布展览展示和文化交流功能。打造福田全球时尚发布展示平台空间支撑体系。</w:t>
      </w:r>
    </w:p>
    <w:p>
      <w:pPr>
        <w:pStyle w:val="4"/>
        <w:pageBreakBefore w:val="0"/>
        <w:widowControl w:val="0"/>
        <w:kinsoku/>
        <w:wordWrap/>
        <w:overflowPunct/>
        <w:topLinePunct w:val="0"/>
        <w:autoSpaceDE/>
        <w:autoSpaceDN/>
        <w:bidi w:val="0"/>
        <w:adjustRightInd/>
        <w:spacing w:before="0" w:after="0" w:line="560" w:lineRule="exact"/>
        <w:ind w:left="0" w:leftChars="0" w:right="0" w:rightChars="0" w:firstLine="0" w:firstLineChars="0"/>
        <w:textAlignment w:val="auto"/>
        <w:rPr>
          <w:rFonts w:cs="Times New Roman"/>
        </w:rPr>
      </w:pPr>
      <w:bookmarkStart w:id="63" w:name="_Toc434240872"/>
      <w:r>
        <w:rPr>
          <w:rFonts w:hint="eastAsia"/>
        </w:rPr>
        <w:t xml:space="preserve">    </w:t>
      </w:r>
      <w:r>
        <w:t>3</w:t>
      </w:r>
      <w:r>
        <w:rPr>
          <w:rFonts w:hint="eastAsia"/>
          <w:lang w:val="en-US" w:eastAsia="zh-CN"/>
        </w:rPr>
        <w:t>.</w:t>
      </w:r>
      <w:r>
        <w:rPr>
          <w:rFonts w:hint="eastAsia"/>
        </w:rPr>
        <w:t>打造多元时尚活动体系</w:t>
      </w:r>
      <w:bookmarkEnd w:id="63"/>
    </w:p>
    <w:p>
      <w:pPr>
        <w:pageBreakBefore w:val="0"/>
        <w:widowControl w:val="0"/>
        <w:kinsoku/>
        <w:wordWrap/>
        <w:overflowPunct/>
        <w:topLinePunct w:val="0"/>
        <w:autoSpaceDE/>
        <w:autoSpaceDN/>
        <w:bidi w:val="0"/>
        <w:adjustRightInd/>
        <w:spacing w:line="560" w:lineRule="exact"/>
        <w:ind w:left="0" w:leftChars="0" w:right="0" w:rightChars="0" w:firstLine="0" w:firstLineChars="0"/>
        <w:textAlignment w:val="auto"/>
        <w:rPr>
          <w:rFonts w:cs="Times New Roman"/>
        </w:rPr>
      </w:pPr>
      <w:r>
        <w:rPr>
          <w:rFonts w:hint="eastAsia"/>
        </w:rPr>
        <w:t xml:space="preserve">    推动世界模特小姐大赛永久落户福田，打造具有国际影响力的国际时尚赛事平台。全力支持深圳时装周，突出“深圳时尚福田表达”要素，打造国外设计师进入中国市场和中国品牌走向国际的时尚盛典、吸引全球时尚人士和传播资源聚焦深圳福田的时尚事件。依托文博会，策划同步开展福田时尚周，打造福田时尚品牌和设计师展示和交流平台。加强与中国服装设计师协会的交流与合作，沟通引进旗下“中国国际大学生时装周”等系列大型活动落户福田，打造新锐设计师作品发布展示和品牌孵化平台。依托深圳会展中心，进一步整合现有的各类时尚活动，支持和推动中国（深圳）国际品牌服装服饰交易会、深圳国际珠宝展、深圳国际家具展、中国</w:t>
      </w:r>
      <w:r>
        <w:t>(</w:t>
      </w:r>
      <w:r>
        <w:rPr>
          <w:rFonts w:hint="eastAsia"/>
        </w:rPr>
        <w:t>深圳</w:t>
      </w:r>
      <w:r>
        <w:t>)</w:t>
      </w:r>
      <w:r>
        <w:rPr>
          <w:rFonts w:hint="eastAsia"/>
        </w:rPr>
        <w:t>国际品牌内衣展等时尚类展览交易会提升现活动能级和影响力，由专业化向国际化发展。积极引进国际著名品牌发布会、国际流行趋势作品发布会、新锐设计师作品发布会、国际时尚论坛等时尚发布展示和主题交流活动。通过多元时尚活动的持续开展，合力将福田打造成原创品牌孵化培育、本土品牌国际化提升、国际品牌辐射中国的时尚发布展示平台。</w:t>
      </w:r>
    </w:p>
    <w:p>
      <w:pPr>
        <w:pStyle w:val="3"/>
        <w:pageBreakBefore w:val="0"/>
        <w:widowControl w:val="0"/>
        <w:kinsoku/>
        <w:wordWrap/>
        <w:overflowPunct/>
        <w:topLinePunct w:val="0"/>
        <w:autoSpaceDE/>
        <w:autoSpaceDN/>
        <w:bidi w:val="0"/>
        <w:adjustRightInd/>
        <w:spacing w:line="560" w:lineRule="exact"/>
        <w:ind w:left="0" w:leftChars="0" w:right="0" w:rightChars="0" w:firstLine="0" w:firstLineChars="0"/>
        <w:textAlignment w:val="auto"/>
        <w:rPr>
          <w:rFonts w:cs="Times New Roman"/>
        </w:rPr>
      </w:pPr>
      <w:bookmarkStart w:id="64" w:name="_Toc434240873"/>
      <w:r>
        <w:rPr>
          <w:rFonts w:hint="eastAsia"/>
        </w:rPr>
        <w:t xml:space="preserve">   </w:t>
      </w:r>
      <w:r>
        <w:rPr>
          <w:rFonts w:hint="eastAsia" w:ascii="楷体" w:hAnsi="楷体" w:eastAsia="楷体" w:cs="楷体"/>
          <w:b w:val="0"/>
          <w:bCs w:val="0"/>
        </w:rPr>
        <w:t xml:space="preserve"> </w:t>
      </w:r>
      <w:r>
        <w:rPr>
          <w:rFonts w:hint="eastAsia" w:ascii="楷体" w:hAnsi="楷体" w:eastAsia="楷体" w:cs="楷体"/>
          <w:b w:val="0"/>
          <w:bCs w:val="0"/>
          <w:lang w:val="en-US" w:eastAsia="zh-CN"/>
        </w:rPr>
        <w:t>(</w:t>
      </w:r>
      <w:r>
        <w:rPr>
          <w:rFonts w:hint="eastAsia" w:ascii="楷体" w:hAnsi="楷体" w:eastAsia="楷体" w:cs="楷体"/>
          <w:b w:val="0"/>
          <w:bCs w:val="0"/>
        </w:rPr>
        <w:t>三</w:t>
      </w:r>
      <w:r>
        <w:rPr>
          <w:rFonts w:hint="eastAsia" w:ascii="楷体" w:hAnsi="楷体" w:eastAsia="楷体" w:cs="楷体"/>
          <w:b w:val="0"/>
          <w:bCs w:val="0"/>
          <w:lang w:val="en-US" w:eastAsia="zh-CN"/>
        </w:rPr>
        <w:t>)</w:t>
      </w:r>
      <w:r>
        <w:rPr>
          <w:rFonts w:hint="eastAsia" w:ascii="楷体" w:hAnsi="楷体" w:eastAsia="楷体" w:cs="楷体"/>
          <w:b w:val="0"/>
          <w:bCs w:val="0"/>
        </w:rPr>
        <w:t>时尚媒体引进和建设工程</w:t>
      </w:r>
      <w:bookmarkEnd w:id="64"/>
    </w:p>
    <w:p>
      <w:pPr>
        <w:pStyle w:val="4"/>
        <w:pageBreakBefore w:val="0"/>
        <w:widowControl w:val="0"/>
        <w:kinsoku/>
        <w:wordWrap/>
        <w:overflowPunct/>
        <w:topLinePunct w:val="0"/>
        <w:autoSpaceDE/>
        <w:autoSpaceDN/>
        <w:bidi w:val="0"/>
        <w:adjustRightInd/>
        <w:spacing w:before="0" w:after="0" w:line="560" w:lineRule="exact"/>
        <w:ind w:left="0" w:leftChars="0" w:right="0" w:rightChars="0" w:firstLine="0" w:firstLineChars="0"/>
        <w:textAlignment w:val="auto"/>
        <w:rPr>
          <w:rFonts w:ascii="Calibri" w:hAnsi="Calibri" w:cs="Calibri"/>
        </w:rPr>
      </w:pPr>
      <w:bookmarkStart w:id="65" w:name="_Toc434240874"/>
      <w:r>
        <w:rPr>
          <w:rFonts w:hint="eastAsia"/>
        </w:rPr>
        <w:t xml:space="preserve">    </w:t>
      </w:r>
      <w:r>
        <w:t>1</w:t>
      </w:r>
      <w:r>
        <w:rPr>
          <w:rFonts w:hint="eastAsia"/>
          <w:lang w:val="en-US" w:eastAsia="zh-CN"/>
        </w:rPr>
        <w:t>.</w:t>
      </w:r>
      <w:r>
        <w:rPr>
          <w:rFonts w:hint="eastAsia"/>
        </w:rPr>
        <w:t>支持引进国际知名时尚媒体</w:t>
      </w:r>
      <w:bookmarkEnd w:id="65"/>
    </w:p>
    <w:p>
      <w:pPr>
        <w:pageBreakBefore w:val="0"/>
        <w:widowControl w:val="0"/>
        <w:kinsoku/>
        <w:wordWrap/>
        <w:overflowPunct/>
        <w:topLinePunct w:val="0"/>
        <w:autoSpaceDE/>
        <w:autoSpaceDN/>
        <w:bidi w:val="0"/>
        <w:adjustRightInd/>
        <w:spacing w:line="560" w:lineRule="exact"/>
        <w:ind w:left="0" w:leftChars="0" w:right="0" w:rightChars="0" w:firstLine="0" w:firstLineChars="0"/>
        <w:textAlignment w:val="auto"/>
        <w:rPr>
          <w:rFonts w:ascii="Calibri" w:hAnsi="Calibri" w:cs="Calibri"/>
        </w:rPr>
      </w:pPr>
      <w:r>
        <w:rPr>
          <w:rFonts w:hint="eastAsia"/>
        </w:rPr>
        <w:t xml:space="preserve">    推动和支持深圳报业集团、深圳出版发行集团等引进全球性时尚传媒集团合作出版中文版时尚媒体</w:t>
      </w:r>
      <w:r>
        <w:rPr>
          <w:rFonts w:hint="eastAsia" w:ascii="Calibri" w:hAnsi="Calibri"/>
        </w:rPr>
        <w:t>。</w:t>
      </w:r>
      <w:r>
        <w:rPr>
          <w:rFonts w:hint="eastAsia"/>
        </w:rPr>
        <w:t>推动和</w:t>
      </w:r>
      <w:r>
        <w:rPr>
          <w:rFonts w:hint="eastAsia" w:ascii="Calibri" w:hAnsi="Calibri"/>
        </w:rPr>
        <w:t>支持</w:t>
      </w:r>
      <w:r>
        <w:rPr>
          <w:rFonts w:hint="eastAsia"/>
        </w:rPr>
        <w:t>深圳广电集团和世界模特大赛国际组织总部等相关国内外主流时尚组织、专业机构共同</w:t>
      </w:r>
      <w:r>
        <w:rPr>
          <w:rFonts w:hint="eastAsia" w:ascii="Calibri" w:hAnsi="Calibri"/>
        </w:rPr>
        <w:t>策划制作包括全球超级模特真人秀在内的时尚节目。打造国际化时尚传播载体，建设深圳和福田时尚话语权。</w:t>
      </w:r>
    </w:p>
    <w:p>
      <w:pPr>
        <w:pStyle w:val="4"/>
        <w:pageBreakBefore w:val="0"/>
        <w:widowControl w:val="0"/>
        <w:kinsoku/>
        <w:wordWrap/>
        <w:overflowPunct/>
        <w:topLinePunct w:val="0"/>
        <w:autoSpaceDE/>
        <w:autoSpaceDN/>
        <w:bidi w:val="0"/>
        <w:adjustRightInd/>
        <w:spacing w:before="0" w:after="0" w:line="560" w:lineRule="exact"/>
        <w:ind w:left="0" w:leftChars="0" w:right="0" w:rightChars="0" w:firstLine="0" w:firstLineChars="0"/>
        <w:textAlignment w:val="auto"/>
        <w:rPr>
          <w:rFonts w:cs="Times New Roman"/>
        </w:rPr>
      </w:pPr>
      <w:bookmarkStart w:id="66" w:name="_Toc434240875"/>
      <w:r>
        <w:rPr>
          <w:rFonts w:hint="eastAsia"/>
        </w:rPr>
        <w:t xml:space="preserve">    </w:t>
      </w:r>
      <w:r>
        <w:t>2</w:t>
      </w:r>
      <w:r>
        <w:rPr>
          <w:rFonts w:hint="eastAsia"/>
          <w:lang w:val="en-US" w:eastAsia="zh-CN"/>
        </w:rPr>
        <w:t>.</w:t>
      </w:r>
      <w:r>
        <w:rPr>
          <w:rFonts w:hint="eastAsia"/>
        </w:rPr>
        <w:t>培育发展时尚新媒体和自媒体</w:t>
      </w:r>
      <w:bookmarkEnd w:id="66"/>
    </w:p>
    <w:p>
      <w:pPr>
        <w:pageBreakBefore w:val="0"/>
        <w:widowControl w:val="0"/>
        <w:kinsoku/>
        <w:wordWrap/>
        <w:overflowPunct/>
        <w:topLinePunct w:val="0"/>
        <w:autoSpaceDE/>
        <w:autoSpaceDN/>
        <w:bidi w:val="0"/>
        <w:adjustRightInd/>
        <w:spacing w:line="560" w:lineRule="exact"/>
        <w:ind w:left="0" w:leftChars="0" w:right="0" w:rightChars="0" w:firstLine="0" w:firstLineChars="0"/>
        <w:textAlignment w:val="auto"/>
        <w:rPr>
          <w:rFonts w:cs="Times New Roman"/>
        </w:rPr>
      </w:pPr>
      <w:r>
        <w:rPr>
          <w:rFonts w:hint="eastAsia"/>
        </w:rPr>
        <w:t xml:space="preserve">    支持国内时尚媒体（包括新型互联网媒体）在福田区设立分支机构及开展业务。支持相关行业协会和时尚运营机构建设面向渠道、面向时尚买手、面向设计师群体的时尚资讯网站和时尚社交新媒体。支持时尚企业和时尚运营机构建设时尚品牌自媒体，运用互联网思维，建立粉丝营销，传播品牌文化，展示时尚新品。培育和挖掘具有国际视野和行业影响力的福田</w:t>
      </w:r>
      <w:r>
        <w:rPr>
          <w:rFonts w:hint="eastAsia"/>
          <w:color w:val="000000"/>
        </w:rPr>
        <w:t>时尚意见领袖和时尚自媒体</w:t>
      </w:r>
      <w:r>
        <w:rPr>
          <w:rFonts w:hint="eastAsia"/>
        </w:rPr>
        <w:t>，积极传播时尚活动，发表时尚评论、推广时尚观念、分享时尚生活体验。打造福田时尚新媒体和自媒体集群，创新时尚传播体系。</w:t>
      </w:r>
    </w:p>
    <w:p>
      <w:pPr>
        <w:pStyle w:val="3"/>
        <w:pageBreakBefore w:val="0"/>
        <w:widowControl w:val="0"/>
        <w:kinsoku/>
        <w:wordWrap/>
        <w:overflowPunct/>
        <w:topLinePunct w:val="0"/>
        <w:autoSpaceDE/>
        <w:autoSpaceDN/>
        <w:bidi w:val="0"/>
        <w:adjustRightInd/>
        <w:spacing w:line="560" w:lineRule="exact"/>
        <w:ind w:left="0" w:leftChars="0" w:right="0" w:rightChars="0" w:firstLine="0" w:firstLineChars="0"/>
        <w:textAlignment w:val="auto"/>
        <w:rPr>
          <w:rFonts w:cs="Times New Roman"/>
        </w:rPr>
      </w:pPr>
      <w:r>
        <w:rPr>
          <w:rFonts w:hint="eastAsia"/>
        </w:rPr>
        <w:t xml:space="preserve">    </w:t>
      </w:r>
      <w:bookmarkStart w:id="67" w:name="_Toc434240876"/>
      <w:r>
        <w:rPr>
          <w:rFonts w:hint="eastAsia" w:ascii="楷体" w:hAnsi="楷体" w:eastAsia="楷体" w:cs="楷体"/>
          <w:b w:val="0"/>
          <w:bCs w:val="0"/>
          <w:lang w:val="en-US" w:eastAsia="zh-CN"/>
        </w:rPr>
        <w:t>(</w:t>
      </w:r>
      <w:r>
        <w:rPr>
          <w:rFonts w:hint="eastAsia" w:ascii="楷体" w:hAnsi="楷体" w:eastAsia="楷体" w:cs="楷体"/>
          <w:b w:val="0"/>
          <w:bCs w:val="0"/>
        </w:rPr>
        <w:t>四</w:t>
      </w:r>
      <w:r>
        <w:rPr>
          <w:rFonts w:hint="eastAsia" w:ascii="楷体" w:hAnsi="楷体" w:eastAsia="楷体" w:cs="楷体"/>
          <w:b w:val="0"/>
          <w:bCs w:val="0"/>
          <w:lang w:val="en-US" w:eastAsia="zh-CN"/>
        </w:rPr>
        <w:t>)</w:t>
      </w:r>
      <w:r>
        <w:rPr>
          <w:rFonts w:hint="eastAsia" w:ascii="楷体" w:hAnsi="楷体" w:eastAsia="楷体" w:cs="楷体"/>
          <w:b w:val="0"/>
          <w:bCs w:val="0"/>
        </w:rPr>
        <w:t>时尚产业人才培养与引进工程</w:t>
      </w:r>
      <w:bookmarkEnd w:id="67"/>
    </w:p>
    <w:p>
      <w:pPr>
        <w:pStyle w:val="4"/>
        <w:pageBreakBefore w:val="0"/>
        <w:widowControl w:val="0"/>
        <w:kinsoku/>
        <w:wordWrap/>
        <w:overflowPunct/>
        <w:topLinePunct w:val="0"/>
        <w:autoSpaceDE/>
        <w:autoSpaceDN/>
        <w:bidi w:val="0"/>
        <w:adjustRightInd/>
        <w:spacing w:before="0" w:after="0" w:line="560" w:lineRule="exact"/>
        <w:ind w:left="0" w:leftChars="0" w:right="0" w:rightChars="0" w:firstLine="0" w:firstLineChars="0"/>
        <w:textAlignment w:val="auto"/>
      </w:pPr>
      <w:bookmarkStart w:id="68" w:name="_Toc434240877"/>
      <w:r>
        <w:rPr>
          <w:rFonts w:hint="eastAsia"/>
        </w:rPr>
        <w:t xml:space="preserve">    </w:t>
      </w:r>
      <w:r>
        <w:t>1</w:t>
      </w:r>
      <w:r>
        <w:rPr>
          <w:rFonts w:hint="eastAsia"/>
          <w:lang w:val="en-US" w:eastAsia="zh-CN"/>
        </w:rPr>
        <w:t>.</w:t>
      </w:r>
      <w:r>
        <w:rPr>
          <w:rFonts w:hint="eastAsia"/>
        </w:rPr>
        <w:t>打造“中国深圳（福田）</w:t>
      </w:r>
      <w:r>
        <w:t>——</w:t>
      </w:r>
      <w:r>
        <w:rPr>
          <w:rFonts w:hint="eastAsia"/>
        </w:rPr>
        <w:t>全球时尚教育中心”</w:t>
      </w:r>
      <w:bookmarkEnd w:id="68"/>
      <w:r>
        <w:t xml:space="preserve"> </w:t>
      </w:r>
    </w:p>
    <w:p>
      <w:pPr>
        <w:pageBreakBefore w:val="0"/>
        <w:widowControl w:val="0"/>
        <w:kinsoku/>
        <w:wordWrap/>
        <w:overflowPunct/>
        <w:topLinePunct w:val="0"/>
        <w:autoSpaceDE/>
        <w:autoSpaceDN/>
        <w:bidi w:val="0"/>
        <w:adjustRightInd/>
        <w:spacing w:line="560" w:lineRule="exact"/>
        <w:ind w:left="0" w:leftChars="0" w:right="0" w:rightChars="0" w:firstLine="0" w:firstLineChars="0"/>
        <w:textAlignment w:val="auto"/>
        <w:rPr>
          <w:rFonts w:cs="Times New Roman"/>
        </w:rPr>
      </w:pPr>
      <w:r>
        <w:rPr>
          <w:rFonts w:hint="eastAsia"/>
        </w:rPr>
        <w:t xml:space="preserve">    以下沙滨河时代广场为基地，建设开放式的时尚教育平台。支持引进包括英国中央圣马丁艺术与设计学院、意大利马兰欧尼学院、美国帕森斯设计学院、巴黎</w:t>
      </w:r>
      <w:r>
        <w:t>ESMOD</w:t>
      </w:r>
      <w:r>
        <w:rPr>
          <w:rFonts w:hint="eastAsia"/>
        </w:rPr>
        <w:t>高等时装设计学校、比利时安德卫普皇家艺术学院等在内的国际时尚教育资源，通过以课程和师资合作形式，形成有国际经验、全球视野、深圳特色的时尚设计教育和时尚消费教育两大体系。</w:t>
      </w:r>
    </w:p>
    <w:p>
      <w:pPr>
        <w:pageBreakBefore w:val="0"/>
        <w:widowControl w:val="0"/>
        <w:kinsoku/>
        <w:wordWrap/>
        <w:overflowPunct/>
        <w:topLinePunct w:val="0"/>
        <w:autoSpaceDE/>
        <w:autoSpaceDN/>
        <w:bidi w:val="0"/>
        <w:adjustRightInd/>
        <w:spacing w:line="560" w:lineRule="exact"/>
        <w:ind w:left="0" w:leftChars="0" w:right="0" w:rightChars="0" w:firstLine="0" w:firstLineChars="0"/>
        <w:textAlignment w:val="auto"/>
        <w:rPr>
          <w:rFonts w:cs="Times New Roman"/>
        </w:rPr>
      </w:pPr>
      <w:r>
        <w:rPr>
          <w:rFonts w:hint="eastAsia"/>
        </w:rPr>
        <w:t xml:space="preserve">    </w:t>
      </w:r>
      <w:r>
        <w:rPr>
          <w:rFonts w:hint="eastAsia" w:ascii="Calibri" w:hAnsi="Calibri"/>
        </w:rPr>
        <w:t>具体开设符合福田时尚产业发展需求和</w:t>
      </w:r>
      <w:r>
        <w:rPr>
          <w:rFonts w:hint="eastAsia"/>
        </w:rPr>
        <w:t>具有国际化教育水平的时尚研发、时尚设计、时尚管理、时尚营销、时尚传媒、视觉传达等时尚专业课程体系，</w:t>
      </w:r>
      <w:r>
        <w:rPr>
          <w:rFonts w:hint="eastAsia" w:hAnsi="宋体"/>
          <w:kern w:val="0"/>
        </w:rPr>
        <w:t>培育具国际影响力的本土年轻设计师</w:t>
      </w:r>
      <w:r>
        <w:rPr>
          <w:rFonts w:hint="eastAsia"/>
        </w:rPr>
        <w:t>、时尚买手、时尚媒体编辑等高端专业人才，塑造</w:t>
      </w:r>
      <w:r>
        <w:rPr>
          <w:rFonts w:hint="eastAsia" w:hAnsi="宋体"/>
          <w:kern w:val="0"/>
        </w:rPr>
        <w:t>具有全球化格局和国际竞争力的时尚产业家</w:t>
      </w:r>
      <w:r>
        <w:rPr>
          <w:rFonts w:hint="eastAsia"/>
          <w:kern w:val="0"/>
        </w:rPr>
        <w:t>。</w:t>
      </w:r>
      <w:r>
        <w:rPr>
          <w:rFonts w:hint="eastAsia"/>
        </w:rPr>
        <w:t>同时面向社会，开设生活方式和时尚审美课程，致力于提升市民时尚审美能力，推动深圳城市时尚文化和时尚消费发展。</w:t>
      </w:r>
    </w:p>
    <w:p>
      <w:pPr>
        <w:pageBreakBefore w:val="0"/>
        <w:widowControl w:val="0"/>
        <w:kinsoku/>
        <w:wordWrap/>
        <w:overflowPunct/>
        <w:topLinePunct w:val="0"/>
        <w:autoSpaceDE/>
        <w:autoSpaceDN/>
        <w:bidi w:val="0"/>
        <w:adjustRightInd/>
        <w:spacing w:line="560" w:lineRule="exact"/>
        <w:ind w:left="0" w:leftChars="0" w:right="0" w:rightChars="0" w:firstLine="0" w:firstLineChars="0"/>
        <w:textAlignment w:val="auto"/>
        <w:rPr>
          <w:rFonts w:cs="Times New Roman"/>
        </w:rPr>
      </w:pPr>
      <w:r>
        <w:rPr>
          <w:rFonts w:hint="eastAsia"/>
        </w:rPr>
        <w:t xml:space="preserve">    通过与国外专业机构的合作，发挥国内时尚服务企业的积极性，整合专业资本，重点在时装设计方面建立专业的研究和孵化基地，为国内外优秀新锐设计提供时尚创客空间和专业设备，打造完善的时装设计作品孵化和交易公共服务平台，形成产学研一体化的时尚教育格局，将福田区打造成具有国际影响力和产业集聚效应的时尚教育中心。</w:t>
      </w:r>
    </w:p>
    <w:p>
      <w:pPr>
        <w:pStyle w:val="4"/>
        <w:pageBreakBefore w:val="0"/>
        <w:widowControl w:val="0"/>
        <w:kinsoku/>
        <w:wordWrap/>
        <w:overflowPunct/>
        <w:topLinePunct w:val="0"/>
        <w:autoSpaceDE/>
        <w:autoSpaceDN/>
        <w:bidi w:val="0"/>
        <w:adjustRightInd/>
        <w:spacing w:before="0" w:after="0" w:line="560" w:lineRule="exact"/>
        <w:ind w:left="0" w:leftChars="0" w:right="0" w:rightChars="0" w:firstLine="0" w:firstLineChars="0"/>
        <w:textAlignment w:val="auto"/>
        <w:rPr>
          <w:rFonts w:cs="Times New Roman"/>
        </w:rPr>
      </w:pPr>
      <w:bookmarkStart w:id="69" w:name="_Toc434240878"/>
      <w:r>
        <w:rPr>
          <w:rFonts w:hint="eastAsia"/>
        </w:rPr>
        <w:t xml:space="preserve">    </w:t>
      </w:r>
      <w:r>
        <w:t>2</w:t>
      </w:r>
      <w:r>
        <w:rPr>
          <w:rFonts w:hint="eastAsia"/>
          <w:lang w:val="en-US" w:eastAsia="zh-CN"/>
        </w:rPr>
        <w:t>.</w:t>
      </w:r>
      <w:r>
        <w:rPr>
          <w:rFonts w:hint="eastAsia"/>
        </w:rPr>
        <w:t>构建时尚产业人才培育体系</w:t>
      </w:r>
      <w:bookmarkEnd w:id="69"/>
    </w:p>
    <w:p>
      <w:pPr>
        <w:pageBreakBefore w:val="0"/>
        <w:widowControl w:val="0"/>
        <w:kinsoku/>
        <w:wordWrap/>
        <w:overflowPunct/>
        <w:topLinePunct w:val="0"/>
        <w:autoSpaceDE/>
        <w:autoSpaceDN/>
        <w:bidi w:val="0"/>
        <w:adjustRightInd/>
        <w:spacing w:line="560" w:lineRule="exact"/>
        <w:ind w:left="0" w:leftChars="0" w:right="0" w:rightChars="0" w:firstLine="0" w:firstLineChars="0"/>
        <w:textAlignment w:val="auto"/>
        <w:rPr>
          <w:rFonts w:cs="Times New Roman"/>
          <w:kern w:val="0"/>
        </w:rPr>
      </w:pPr>
      <w:r>
        <w:rPr>
          <w:rFonts w:hint="eastAsia"/>
        </w:rPr>
        <w:t xml:space="preserve">    在建设“中国深圳（福田）</w:t>
      </w:r>
      <w:r>
        <w:t>——</w:t>
      </w:r>
      <w:r>
        <w:rPr>
          <w:rFonts w:hint="eastAsia"/>
        </w:rPr>
        <w:t>全球时尚教育中心”和导入国际化、</w:t>
      </w:r>
      <w:r>
        <w:rPr>
          <w:rFonts w:hint="eastAsia" w:hAnsi="宋体"/>
          <w:kern w:val="0"/>
        </w:rPr>
        <w:t>产业化、知识化的时尚教育系统的基础上</w:t>
      </w:r>
      <w:r>
        <w:rPr>
          <w:rFonts w:hint="eastAsia"/>
        </w:rPr>
        <w:t>，鼓励和支持</w:t>
      </w:r>
      <w:r>
        <w:rPr>
          <w:rFonts w:hint="eastAsia"/>
          <w:kern w:val="0"/>
        </w:rPr>
        <w:t>支持行业协会、龙头企业利用行业、企业资源，以校企合作、产学研协同的方式，</w:t>
      </w:r>
      <w:r>
        <w:rPr>
          <w:rFonts w:hint="eastAsia"/>
        </w:rPr>
        <w:t>设立企业时尚大学，</w:t>
      </w:r>
      <w:r>
        <w:rPr>
          <w:rFonts w:hint="eastAsia"/>
          <w:kern w:val="0"/>
        </w:rPr>
        <w:t>打造企业经营管理与时尚创意设计结合的人才培养模式，培育符合企业发展需求的高层次复合型人才。</w:t>
      </w:r>
      <w:r>
        <w:rPr>
          <w:rFonts w:hint="eastAsia"/>
        </w:rPr>
        <w:t>引导和支持高校和专业培训机构在福田开展时尚专业知识和技能培训，依托辖区内时尚企业，建立福田时尚产业实习基地，培养各类高级专业型人员。着力构建</w:t>
      </w:r>
      <w:r>
        <w:rPr>
          <w:rFonts w:hint="eastAsia"/>
          <w:kern w:val="0"/>
        </w:rPr>
        <w:t>学历教育与职业培训并举、创意设计与经营管理结合的</w:t>
      </w:r>
      <w:r>
        <w:rPr>
          <w:rFonts w:hint="eastAsia"/>
        </w:rPr>
        <w:t>时尚产业人才培训体系，为福田时尚产业的可持续发展国际化和专业化的人才支撑。</w:t>
      </w:r>
    </w:p>
    <w:p>
      <w:pPr>
        <w:pStyle w:val="4"/>
        <w:pageBreakBefore w:val="0"/>
        <w:widowControl w:val="0"/>
        <w:kinsoku/>
        <w:wordWrap/>
        <w:overflowPunct/>
        <w:topLinePunct w:val="0"/>
        <w:autoSpaceDE/>
        <w:autoSpaceDN/>
        <w:bidi w:val="0"/>
        <w:adjustRightInd/>
        <w:spacing w:before="0" w:after="0" w:line="560" w:lineRule="exact"/>
        <w:ind w:left="0" w:leftChars="0" w:right="0" w:rightChars="0" w:firstLine="0" w:firstLineChars="0"/>
        <w:textAlignment w:val="auto"/>
        <w:rPr>
          <w:rFonts w:cs="Times New Roman"/>
        </w:rPr>
      </w:pPr>
      <w:bookmarkStart w:id="70" w:name="_Toc434240879"/>
      <w:r>
        <w:rPr>
          <w:rFonts w:hint="eastAsia"/>
        </w:rPr>
        <w:t xml:space="preserve">    </w:t>
      </w:r>
      <w:r>
        <w:t>3</w:t>
      </w:r>
      <w:r>
        <w:rPr>
          <w:rFonts w:hint="eastAsia"/>
          <w:lang w:val="en-US" w:eastAsia="zh-CN"/>
        </w:rPr>
        <w:t>.</w:t>
      </w:r>
      <w:r>
        <w:rPr>
          <w:rFonts w:hint="eastAsia"/>
        </w:rPr>
        <w:t>推动高层次时尚人才引进和集聚</w:t>
      </w:r>
      <w:bookmarkEnd w:id="70"/>
    </w:p>
    <w:p>
      <w:pPr>
        <w:pageBreakBefore w:val="0"/>
        <w:widowControl w:val="0"/>
        <w:kinsoku/>
        <w:wordWrap/>
        <w:overflowPunct/>
        <w:topLinePunct w:val="0"/>
        <w:autoSpaceDE/>
        <w:autoSpaceDN/>
        <w:bidi w:val="0"/>
        <w:adjustRightInd/>
        <w:spacing w:line="560" w:lineRule="exact"/>
        <w:ind w:left="0" w:leftChars="0" w:right="0" w:rightChars="0" w:firstLine="0" w:firstLineChars="0"/>
        <w:textAlignment w:val="auto"/>
        <w:rPr>
          <w:rFonts w:cs="Times New Roman"/>
          <w:kern w:val="0"/>
        </w:rPr>
      </w:pPr>
      <w:r>
        <w:rPr>
          <w:rFonts w:hint="eastAsia"/>
        </w:rPr>
        <w:t xml:space="preserve">    建立时尚产业专业人才库和专家库，把时尚产业专业人才纳入区人才管理范畴，享受相关的政策和待遇。鼓励时尚产业专业人才申报深圳市高层次专业人才认定、产业发展与创新人才奖</w:t>
      </w:r>
      <w:r>
        <w:rPr>
          <w:rFonts w:hint="eastAsia"/>
          <w:kern w:val="0"/>
        </w:rPr>
        <w:t>。支持时尚企业着力引进国内外创意设计领军人物和知名设计师，对人才引进企业给予提供一定的费用补贴。与国际知名时尚设计学院合作，设立专业的奖学金，吸引优秀的时尚创意设计人才到福田时尚企业进行实习和发展。对本土时尚人才的创业发展、创作活动、学习深造、国际交流等进行奖励和资助。构建多层次的时尚人才引进机制，</w:t>
      </w:r>
      <w:r>
        <w:rPr>
          <w:rFonts w:hint="eastAsia"/>
        </w:rPr>
        <w:t>营造良好的产业发展环境，</w:t>
      </w:r>
      <w:r>
        <w:rPr>
          <w:rFonts w:hint="eastAsia"/>
          <w:kern w:val="0"/>
        </w:rPr>
        <w:t>汇聚全球时尚创意设计和经营管理人才。</w:t>
      </w:r>
    </w:p>
    <w:p>
      <w:pPr>
        <w:pStyle w:val="3"/>
        <w:pageBreakBefore w:val="0"/>
        <w:widowControl w:val="0"/>
        <w:kinsoku/>
        <w:wordWrap/>
        <w:overflowPunct/>
        <w:topLinePunct w:val="0"/>
        <w:autoSpaceDE/>
        <w:autoSpaceDN/>
        <w:bidi w:val="0"/>
        <w:adjustRightInd/>
        <w:spacing w:line="560" w:lineRule="exact"/>
        <w:ind w:left="0" w:leftChars="0" w:right="0" w:rightChars="0" w:firstLine="0" w:firstLineChars="0"/>
        <w:textAlignment w:val="auto"/>
        <w:rPr>
          <w:rFonts w:cs="Times New Roman"/>
          <w:color w:val="FF0000"/>
        </w:rPr>
      </w:pPr>
      <w:bookmarkStart w:id="71" w:name="_Toc434240880"/>
      <w:r>
        <w:rPr>
          <w:rFonts w:hint="eastAsia"/>
        </w:rPr>
        <w:t xml:space="preserve">    </w:t>
      </w:r>
      <w:r>
        <w:rPr>
          <w:rFonts w:hint="eastAsia" w:ascii="楷体" w:hAnsi="楷体" w:eastAsia="楷体" w:cs="楷体"/>
          <w:b w:val="0"/>
          <w:bCs w:val="0"/>
          <w:kern w:val="0"/>
          <w:lang w:val="en-US" w:eastAsia="zh-CN"/>
        </w:rPr>
        <w:t>(</w:t>
      </w:r>
      <w:r>
        <w:rPr>
          <w:rFonts w:hint="eastAsia" w:ascii="楷体" w:hAnsi="楷体" w:eastAsia="楷体" w:cs="楷体"/>
          <w:b w:val="0"/>
          <w:bCs w:val="0"/>
          <w:kern w:val="0"/>
        </w:rPr>
        <w:t>五</w:t>
      </w:r>
      <w:r>
        <w:rPr>
          <w:rFonts w:hint="eastAsia" w:ascii="楷体" w:hAnsi="楷体" w:eastAsia="楷体" w:cs="楷体"/>
          <w:b w:val="0"/>
          <w:bCs w:val="0"/>
          <w:kern w:val="0"/>
          <w:lang w:val="en-US" w:eastAsia="zh-CN"/>
        </w:rPr>
        <w:t>)</w:t>
      </w:r>
      <w:r>
        <w:rPr>
          <w:rFonts w:hint="eastAsia" w:ascii="楷体" w:hAnsi="楷体" w:eastAsia="楷体" w:cs="楷体"/>
          <w:b w:val="0"/>
          <w:bCs w:val="0"/>
        </w:rPr>
        <w:t>知识产权服务体系建设工程</w:t>
      </w:r>
      <w:bookmarkEnd w:id="71"/>
    </w:p>
    <w:p>
      <w:pPr>
        <w:pStyle w:val="4"/>
        <w:pageBreakBefore w:val="0"/>
        <w:widowControl w:val="0"/>
        <w:kinsoku/>
        <w:wordWrap/>
        <w:overflowPunct/>
        <w:topLinePunct w:val="0"/>
        <w:autoSpaceDE/>
        <w:autoSpaceDN/>
        <w:bidi w:val="0"/>
        <w:adjustRightInd/>
        <w:spacing w:before="0" w:after="0" w:line="560" w:lineRule="exact"/>
        <w:ind w:left="0" w:leftChars="0" w:right="0" w:rightChars="0" w:firstLine="0" w:firstLineChars="0"/>
        <w:textAlignment w:val="auto"/>
        <w:rPr>
          <w:rFonts w:cs="Times New Roman"/>
          <w:kern w:val="0"/>
        </w:rPr>
      </w:pPr>
      <w:bookmarkStart w:id="72" w:name="_Toc434240881"/>
      <w:r>
        <w:rPr>
          <w:rFonts w:hint="eastAsia"/>
        </w:rPr>
        <w:t xml:space="preserve">    </w:t>
      </w:r>
      <w:r>
        <w:rPr>
          <w:kern w:val="0"/>
        </w:rPr>
        <w:t>1</w:t>
      </w:r>
      <w:r>
        <w:rPr>
          <w:rFonts w:hint="eastAsia"/>
          <w:kern w:val="0"/>
          <w:lang w:val="en-US" w:eastAsia="zh-CN"/>
        </w:rPr>
        <w:t>.</w:t>
      </w:r>
      <w:r>
        <w:rPr>
          <w:rFonts w:hint="eastAsia"/>
        </w:rPr>
        <w:t>加强创意设计知识产权保护</w:t>
      </w:r>
      <w:bookmarkEnd w:id="72"/>
    </w:p>
    <w:p>
      <w:pPr>
        <w:pageBreakBefore w:val="0"/>
        <w:widowControl w:val="0"/>
        <w:kinsoku/>
        <w:wordWrap/>
        <w:overflowPunct/>
        <w:topLinePunct w:val="0"/>
        <w:autoSpaceDE/>
        <w:autoSpaceDN/>
        <w:bidi w:val="0"/>
        <w:adjustRightInd/>
        <w:spacing w:line="560" w:lineRule="exact"/>
        <w:ind w:left="0" w:leftChars="0" w:right="0" w:rightChars="0" w:firstLine="0" w:firstLineChars="0"/>
        <w:textAlignment w:val="auto"/>
        <w:rPr>
          <w:rFonts w:cs="Times New Roman"/>
          <w:kern w:val="0"/>
        </w:rPr>
      </w:pPr>
      <w:r>
        <w:rPr>
          <w:rFonts w:hint="eastAsia"/>
        </w:rPr>
        <w:t xml:space="preserve">    探索引进运营成熟的设计版权电子认证系统，通过全数字保护模式，第一时间为创意设计作品进行网上公证，与现有的版权登记和专利申请相互补充。</w:t>
      </w:r>
      <w:r>
        <w:rPr>
          <w:rFonts w:hint="eastAsia"/>
          <w:kern w:val="0"/>
        </w:rPr>
        <w:t>推行时尚创意设计项目知识产权预备案制度，鼓励时尚企业和设计师加强创意设计成果保护，及时进行专利申请和著作权登记，</w:t>
      </w:r>
      <w:r>
        <w:rPr>
          <w:rFonts w:hint="eastAsia"/>
          <w:color w:val="000000"/>
        </w:rPr>
        <w:t>从源头保护设计创意知识产权</w:t>
      </w:r>
      <w:r>
        <w:rPr>
          <w:rFonts w:hint="eastAsia"/>
          <w:color w:val="000000"/>
          <w:kern w:val="0"/>
        </w:rPr>
        <w:t>。</w:t>
      </w:r>
      <w:r>
        <w:rPr>
          <w:rFonts w:hint="eastAsia"/>
          <w:kern w:val="0"/>
        </w:rPr>
        <w:t>建立知识产权信用制度和纠纷预警机制，加大成果转化过程中的知识产权保护监督力度，依法严厉打击各种侵权行为。建立创意设计成果和知识产权的交易、托管等平台和机制，促进创意设计成果和知识产权合理有效流通。完善知识产权入股、分红等形式的激励机制，鼓励和支持设计师以知识产权作价出资形式进行创业。</w:t>
      </w:r>
    </w:p>
    <w:p>
      <w:pPr>
        <w:pStyle w:val="4"/>
        <w:pageBreakBefore w:val="0"/>
        <w:widowControl w:val="0"/>
        <w:kinsoku/>
        <w:wordWrap/>
        <w:overflowPunct/>
        <w:topLinePunct w:val="0"/>
        <w:autoSpaceDE/>
        <w:autoSpaceDN/>
        <w:bidi w:val="0"/>
        <w:adjustRightInd/>
        <w:spacing w:before="0" w:after="0" w:line="560" w:lineRule="exact"/>
        <w:ind w:left="0" w:leftChars="0" w:right="0" w:rightChars="0" w:firstLine="0" w:firstLineChars="0"/>
        <w:textAlignment w:val="auto"/>
        <w:rPr>
          <w:rFonts w:cs="Times New Roman"/>
          <w:kern w:val="0"/>
        </w:rPr>
      </w:pPr>
      <w:bookmarkStart w:id="73" w:name="_Toc434240882"/>
      <w:r>
        <w:rPr>
          <w:rFonts w:hint="eastAsia"/>
        </w:rPr>
        <w:t xml:space="preserve">    </w:t>
      </w:r>
      <w:r>
        <w:rPr>
          <w:kern w:val="0"/>
        </w:rPr>
        <w:t>2</w:t>
      </w:r>
      <w:r>
        <w:rPr>
          <w:rFonts w:hint="eastAsia"/>
          <w:kern w:val="0"/>
          <w:lang w:val="en-US" w:eastAsia="zh-CN"/>
        </w:rPr>
        <w:t>.</w:t>
      </w:r>
      <w:r>
        <w:rPr>
          <w:rFonts w:hint="eastAsia"/>
          <w:kern w:val="0"/>
        </w:rPr>
        <w:t>建立时尚品牌保护机制</w:t>
      </w:r>
      <w:bookmarkEnd w:id="73"/>
    </w:p>
    <w:p>
      <w:pPr>
        <w:pageBreakBefore w:val="0"/>
        <w:widowControl w:val="0"/>
        <w:kinsoku/>
        <w:wordWrap/>
        <w:overflowPunct/>
        <w:topLinePunct w:val="0"/>
        <w:autoSpaceDE/>
        <w:autoSpaceDN/>
        <w:bidi w:val="0"/>
        <w:adjustRightInd/>
        <w:spacing w:line="560" w:lineRule="exact"/>
        <w:ind w:left="0" w:leftChars="0" w:right="0" w:rightChars="0" w:firstLine="0" w:firstLineChars="0"/>
        <w:textAlignment w:val="auto"/>
        <w:rPr>
          <w:rFonts w:cs="Times New Roman"/>
          <w:kern w:val="0"/>
        </w:rPr>
      </w:pPr>
      <w:r>
        <w:rPr>
          <w:rFonts w:hint="eastAsia"/>
        </w:rPr>
        <w:t xml:space="preserve">    完善时尚品牌评价体系，建立福田知名时尚品牌库，</w:t>
      </w:r>
      <w:r>
        <w:rPr>
          <w:rFonts w:hint="eastAsia"/>
          <w:color w:val="333333"/>
        </w:rPr>
        <w:t>联合金融机构、产权交易中心等为时尚品牌企业提供品牌价值评估及品牌交易、转让、合作等方面专业服务。</w:t>
      </w:r>
      <w:r>
        <w:rPr>
          <w:rFonts w:hint="eastAsia"/>
          <w:kern w:val="0"/>
        </w:rPr>
        <w:t>建立时尚品牌保护长效机制健，严厉打击各种侵牌冒牌行为，创造良好市场环境，形成企业自我保护、行政保护和司法保护三位一体、相互结合的保护体系。</w:t>
      </w:r>
    </w:p>
    <w:p>
      <w:pPr>
        <w:pStyle w:val="4"/>
        <w:pageBreakBefore w:val="0"/>
        <w:widowControl w:val="0"/>
        <w:kinsoku/>
        <w:wordWrap/>
        <w:overflowPunct/>
        <w:topLinePunct w:val="0"/>
        <w:autoSpaceDE/>
        <w:autoSpaceDN/>
        <w:bidi w:val="0"/>
        <w:adjustRightInd/>
        <w:spacing w:before="0" w:after="0" w:line="560" w:lineRule="exact"/>
        <w:ind w:left="0" w:leftChars="0" w:right="0" w:rightChars="0" w:firstLine="0" w:firstLineChars="0"/>
        <w:textAlignment w:val="auto"/>
        <w:rPr>
          <w:rFonts w:cs="Times New Roman"/>
          <w:kern w:val="0"/>
        </w:rPr>
      </w:pPr>
      <w:bookmarkStart w:id="74" w:name="_Toc434240883"/>
      <w:r>
        <w:rPr>
          <w:rFonts w:hint="eastAsia"/>
        </w:rPr>
        <w:t xml:space="preserve">    </w:t>
      </w:r>
      <w:r>
        <w:rPr>
          <w:kern w:val="0"/>
        </w:rPr>
        <w:t>3</w:t>
      </w:r>
      <w:r>
        <w:rPr>
          <w:rFonts w:hint="eastAsia"/>
          <w:kern w:val="0"/>
          <w:lang w:val="en-US" w:eastAsia="zh-CN"/>
        </w:rPr>
        <w:t>.</w:t>
      </w:r>
      <w:r>
        <w:rPr>
          <w:rFonts w:hint="eastAsia"/>
          <w:kern w:val="0"/>
        </w:rPr>
        <w:t>推动时尚品牌商标国际注册</w:t>
      </w:r>
      <w:bookmarkEnd w:id="74"/>
    </w:p>
    <w:p>
      <w:pPr>
        <w:pageBreakBefore w:val="0"/>
        <w:widowControl w:val="0"/>
        <w:kinsoku/>
        <w:wordWrap/>
        <w:overflowPunct/>
        <w:topLinePunct w:val="0"/>
        <w:autoSpaceDE/>
        <w:autoSpaceDN/>
        <w:bidi w:val="0"/>
        <w:adjustRightInd/>
        <w:spacing w:line="560" w:lineRule="exact"/>
        <w:ind w:left="0" w:leftChars="0" w:right="0" w:rightChars="0" w:firstLine="0" w:firstLineChars="0"/>
        <w:textAlignment w:val="auto"/>
        <w:rPr>
          <w:rFonts w:cs="Times New Roman"/>
        </w:rPr>
      </w:pPr>
      <w:r>
        <w:rPr>
          <w:rFonts w:hint="eastAsia"/>
        </w:rPr>
        <w:t xml:space="preserve">    </w:t>
      </w:r>
      <w:r>
        <w:rPr>
          <w:rFonts w:hint="eastAsia" w:ascii="Calibri" w:hAnsi="Calibri"/>
        </w:rPr>
        <w:t>引导和支持福田时尚企业</w:t>
      </w:r>
      <w:r>
        <w:rPr>
          <w:rFonts w:hint="eastAsia"/>
        </w:rPr>
        <w:t>增强商标国际注册意识、实施商标国际注册，防范时尚品牌商标在国际市场上被抢先注册，为福田时尚品牌国际化发展提供“通行证”。</w:t>
      </w:r>
      <w:r>
        <w:rPr>
          <w:rFonts w:hint="eastAsia" w:ascii="Calibri" w:hAnsi="Calibri"/>
        </w:rPr>
        <w:t>实施海内外商标监测公共服务，</w:t>
      </w:r>
      <w:r>
        <w:rPr>
          <w:rFonts w:hint="eastAsia"/>
        </w:rPr>
        <w:t>密切关注国家工商总局颁布的《商标公告》，并委托专业商标代理机构进行海内外市场实时监控，</w:t>
      </w:r>
      <w:r>
        <w:rPr>
          <w:rFonts w:hint="eastAsia" w:ascii="Calibri" w:hAnsi="Calibri"/>
        </w:rPr>
        <w:t>为时尚企业</w:t>
      </w:r>
      <w:r>
        <w:rPr>
          <w:rFonts w:hint="eastAsia"/>
        </w:rPr>
        <w:t>及时</w:t>
      </w:r>
      <w:r>
        <w:rPr>
          <w:rFonts w:hint="eastAsia" w:ascii="Calibri" w:hAnsi="Calibri"/>
        </w:rPr>
        <w:t>提供商标被抢注和侵权</w:t>
      </w:r>
      <w:r>
        <w:rPr>
          <w:rFonts w:hint="eastAsia"/>
        </w:rPr>
        <w:t>信息，制定应对措施。</w:t>
      </w:r>
    </w:p>
    <w:p>
      <w:pPr>
        <w:pStyle w:val="2"/>
        <w:pageBreakBefore w:val="0"/>
        <w:widowControl w:val="0"/>
        <w:kinsoku/>
        <w:wordWrap/>
        <w:overflowPunct/>
        <w:topLinePunct w:val="0"/>
        <w:autoSpaceDE/>
        <w:autoSpaceDN/>
        <w:bidi w:val="0"/>
        <w:adjustRightInd/>
        <w:spacing w:before="0" w:after="0" w:line="560" w:lineRule="exact"/>
        <w:ind w:left="0" w:leftChars="0" w:right="0" w:rightChars="0"/>
        <w:jc w:val="center"/>
        <w:textAlignment w:val="auto"/>
        <w:rPr>
          <w:rFonts w:cs="Times New Roman"/>
          <w:b w:val="0"/>
          <w:bCs w:val="0"/>
        </w:rPr>
      </w:pPr>
      <w:bookmarkStart w:id="75" w:name="_Toc434240884"/>
      <w:r>
        <w:rPr>
          <w:rFonts w:hint="eastAsia" w:cs="黑体"/>
          <w:b w:val="0"/>
          <w:bCs w:val="0"/>
        </w:rPr>
        <w:t>五、保障措施</w:t>
      </w:r>
      <w:bookmarkEnd w:id="75"/>
    </w:p>
    <w:p>
      <w:pPr>
        <w:pStyle w:val="3"/>
        <w:pageBreakBefore w:val="0"/>
        <w:widowControl w:val="0"/>
        <w:kinsoku/>
        <w:wordWrap/>
        <w:overflowPunct/>
        <w:topLinePunct w:val="0"/>
        <w:autoSpaceDE/>
        <w:autoSpaceDN/>
        <w:bidi w:val="0"/>
        <w:adjustRightInd/>
        <w:spacing w:line="560" w:lineRule="exact"/>
        <w:ind w:left="0" w:leftChars="0" w:right="0" w:rightChars="0" w:firstLine="0" w:firstLineChars="0"/>
        <w:textAlignment w:val="auto"/>
        <w:rPr>
          <w:rFonts w:cs="Times New Roman"/>
        </w:rPr>
      </w:pPr>
      <w:bookmarkStart w:id="76" w:name="_Toc434240885"/>
      <w:r>
        <w:rPr>
          <w:rFonts w:hint="eastAsia"/>
        </w:rPr>
        <w:t xml:space="preserve">    </w:t>
      </w:r>
      <w:r>
        <w:rPr>
          <w:rFonts w:hint="eastAsia" w:ascii="楷体" w:hAnsi="楷体" w:eastAsia="楷体" w:cs="楷体"/>
          <w:b w:val="0"/>
          <w:bCs w:val="0"/>
          <w:lang w:val="en-US" w:eastAsia="zh-CN"/>
        </w:rPr>
        <w:t>(</w:t>
      </w:r>
      <w:r>
        <w:rPr>
          <w:rFonts w:hint="eastAsia" w:ascii="楷体" w:hAnsi="楷体" w:eastAsia="楷体" w:cs="楷体"/>
          <w:b w:val="0"/>
          <w:bCs w:val="0"/>
        </w:rPr>
        <w:t>一</w:t>
      </w:r>
      <w:r>
        <w:rPr>
          <w:rFonts w:hint="eastAsia" w:ascii="楷体" w:hAnsi="楷体" w:eastAsia="楷体" w:cs="楷体"/>
          <w:b w:val="0"/>
          <w:bCs w:val="0"/>
          <w:lang w:val="en-US" w:eastAsia="zh-CN"/>
        </w:rPr>
        <w:t>)</w:t>
      </w:r>
      <w:r>
        <w:rPr>
          <w:rFonts w:hint="eastAsia" w:ascii="楷体" w:hAnsi="楷体" w:eastAsia="楷体" w:cs="楷体"/>
          <w:b w:val="0"/>
          <w:bCs w:val="0"/>
        </w:rPr>
        <w:t>加强组织保障</w:t>
      </w:r>
      <w:bookmarkEnd w:id="76"/>
    </w:p>
    <w:p>
      <w:pPr>
        <w:pageBreakBefore w:val="0"/>
        <w:widowControl w:val="0"/>
        <w:kinsoku/>
        <w:wordWrap/>
        <w:overflowPunct/>
        <w:topLinePunct w:val="0"/>
        <w:autoSpaceDE/>
        <w:autoSpaceDN/>
        <w:bidi w:val="0"/>
        <w:adjustRightInd/>
        <w:spacing w:line="560" w:lineRule="exact"/>
        <w:ind w:left="0" w:leftChars="0" w:right="0" w:rightChars="0" w:firstLine="0" w:firstLineChars="0"/>
        <w:textAlignment w:val="auto"/>
        <w:rPr>
          <w:rFonts w:cs="Times New Roman"/>
        </w:rPr>
      </w:pPr>
      <w:r>
        <w:rPr>
          <w:rFonts w:hint="eastAsia"/>
        </w:rPr>
        <w:t xml:space="preserve">    成立时尚产业发展领导小组，由区长任组长，常务副区长和分管副区长任副组长，成员包括区发改局、经促局、教育局、科创局、财政局、统计局、文体局、文产办、更新办、企服中心等部门，负责时尚产业发展工作的统筹协调以及重大事项的审议等。领导小组下设办公室，办公室设在区文产办，负责日常推进工作。</w:t>
      </w:r>
    </w:p>
    <w:p>
      <w:pPr>
        <w:pageBreakBefore w:val="0"/>
        <w:widowControl w:val="0"/>
        <w:kinsoku/>
        <w:wordWrap/>
        <w:overflowPunct/>
        <w:topLinePunct w:val="0"/>
        <w:autoSpaceDE/>
        <w:autoSpaceDN/>
        <w:bidi w:val="0"/>
        <w:adjustRightInd/>
        <w:spacing w:line="560" w:lineRule="exact"/>
        <w:ind w:left="0" w:leftChars="0" w:right="0" w:rightChars="0" w:firstLine="0" w:firstLineChars="0"/>
        <w:textAlignment w:val="auto"/>
        <w:rPr>
          <w:rFonts w:cs="Times New Roman"/>
        </w:rPr>
      </w:pPr>
      <w:r>
        <w:rPr>
          <w:rFonts w:hint="eastAsia"/>
        </w:rPr>
        <w:t xml:space="preserve">    各牵头单位根据本规划任务和重点工程的分工，制定相应工作方案（含实施内容、资金计划、存在问题和对策、进度安排等），统一报区政府审批。在工作方案得到区政府批准后，把各项工作要分解落实到部门和责任人，并实行目标管理责任制。领导小组办公室统一组织和协调，加强多方沟通，及时解决问题。</w:t>
      </w:r>
      <w:r>
        <w:t xml:space="preserve"> </w:t>
      </w:r>
    </w:p>
    <w:p>
      <w:pPr>
        <w:pStyle w:val="3"/>
        <w:pageBreakBefore w:val="0"/>
        <w:widowControl w:val="0"/>
        <w:kinsoku/>
        <w:wordWrap/>
        <w:overflowPunct/>
        <w:topLinePunct w:val="0"/>
        <w:autoSpaceDE/>
        <w:autoSpaceDN/>
        <w:bidi w:val="0"/>
        <w:adjustRightInd/>
        <w:spacing w:line="560" w:lineRule="exact"/>
        <w:ind w:left="0" w:leftChars="0" w:right="0" w:rightChars="0" w:firstLine="0" w:firstLineChars="0"/>
        <w:textAlignment w:val="auto"/>
        <w:rPr>
          <w:rFonts w:cs="Times New Roman"/>
        </w:rPr>
      </w:pPr>
      <w:bookmarkStart w:id="77" w:name="_Toc434240886"/>
      <w:r>
        <w:rPr>
          <w:rFonts w:hint="eastAsia"/>
        </w:rPr>
        <w:t xml:space="preserve">    </w:t>
      </w:r>
      <w:r>
        <w:rPr>
          <w:rFonts w:hint="eastAsia" w:ascii="楷体" w:hAnsi="楷体" w:eastAsia="楷体" w:cs="楷体"/>
          <w:b w:val="0"/>
          <w:bCs w:val="0"/>
          <w:lang w:val="en-US" w:eastAsia="zh-CN"/>
        </w:rPr>
        <w:t>(</w:t>
      </w:r>
      <w:r>
        <w:rPr>
          <w:rFonts w:hint="eastAsia" w:ascii="楷体" w:hAnsi="楷体" w:eastAsia="楷体" w:cs="楷体"/>
          <w:b w:val="0"/>
          <w:bCs w:val="0"/>
        </w:rPr>
        <w:t>二</w:t>
      </w:r>
      <w:r>
        <w:rPr>
          <w:rFonts w:hint="eastAsia" w:ascii="楷体" w:hAnsi="楷体" w:eastAsia="楷体" w:cs="楷体"/>
          <w:b w:val="0"/>
          <w:bCs w:val="0"/>
          <w:lang w:val="en-US" w:eastAsia="zh-CN"/>
        </w:rPr>
        <w:t>)</w:t>
      </w:r>
      <w:r>
        <w:rPr>
          <w:rFonts w:hint="eastAsia" w:ascii="楷体" w:hAnsi="楷体" w:eastAsia="楷体" w:cs="楷体"/>
          <w:b w:val="0"/>
          <w:bCs w:val="0"/>
        </w:rPr>
        <w:t>推动政策落实</w:t>
      </w:r>
      <w:bookmarkEnd w:id="77"/>
    </w:p>
    <w:p>
      <w:pPr>
        <w:pageBreakBefore w:val="0"/>
        <w:widowControl w:val="0"/>
        <w:kinsoku/>
        <w:wordWrap/>
        <w:overflowPunct/>
        <w:topLinePunct w:val="0"/>
        <w:autoSpaceDE/>
        <w:autoSpaceDN/>
        <w:bidi w:val="0"/>
        <w:adjustRightInd/>
        <w:spacing w:line="560" w:lineRule="exact"/>
        <w:ind w:left="0" w:leftChars="0" w:right="0" w:rightChars="0" w:firstLine="0" w:firstLineChars="0"/>
        <w:textAlignment w:val="auto"/>
        <w:rPr>
          <w:rFonts w:cs="Times New Roman"/>
          <w:color w:val="FF0000"/>
        </w:rPr>
      </w:pPr>
      <w:r>
        <w:rPr>
          <w:rFonts w:hint="eastAsia"/>
        </w:rPr>
        <w:t xml:space="preserve">    由文产办牵头，以政策创新和关键政策突破为抓手，从财政扶持、金融支持、土地保障、配套建设等方面，制定落实辖区时尚产业发展扶持政策，</w:t>
      </w:r>
      <w:r>
        <w:rPr>
          <w:rFonts w:hint="eastAsia"/>
          <w:color w:val="000000"/>
        </w:rPr>
        <w:t>制定辖区各类补贴和奖励资金管理办法，引导和鼓励符合条件的企业积极申报。</w:t>
      </w:r>
      <w:r>
        <w:rPr>
          <w:rFonts w:hint="eastAsia"/>
        </w:rPr>
        <w:t>探索时尚企业扶持政策创新</w:t>
      </w:r>
      <w:r>
        <w:rPr>
          <w:rFonts w:hint="eastAsia" w:ascii="Calibri" w:hAnsi="Calibri"/>
        </w:rPr>
        <w:t>机制</w:t>
      </w:r>
      <w:r>
        <w:rPr>
          <w:rFonts w:hint="eastAsia"/>
        </w:rPr>
        <w:t>，对于区政府认定的时尚产业重点示范企业和示范项目，可突破扶持资金额度和扶持年限的限制，以增强政策实施和落实的可操作性和可持续性。积极从国家、省、市相关部门争取到更多的政策、资源和资金支持，特别是用足用活和争取更多市相关产业发展专项资金的支持。</w:t>
      </w:r>
    </w:p>
    <w:p>
      <w:pPr>
        <w:pStyle w:val="3"/>
        <w:pageBreakBefore w:val="0"/>
        <w:widowControl w:val="0"/>
        <w:kinsoku/>
        <w:wordWrap/>
        <w:overflowPunct/>
        <w:topLinePunct w:val="0"/>
        <w:autoSpaceDE/>
        <w:autoSpaceDN/>
        <w:bidi w:val="0"/>
        <w:adjustRightInd/>
        <w:spacing w:line="560" w:lineRule="exact"/>
        <w:ind w:left="0" w:leftChars="0" w:right="0" w:rightChars="0" w:firstLine="0" w:firstLineChars="0"/>
        <w:textAlignment w:val="auto"/>
      </w:pPr>
      <w:bookmarkStart w:id="78" w:name="_Toc434240887"/>
      <w:r>
        <w:rPr>
          <w:rFonts w:hint="eastAsia"/>
        </w:rPr>
        <w:t xml:space="preserve">    </w:t>
      </w:r>
      <w:r>
        <w:rPr>
          <w:rFonts w:hint="eastAsia" w:ascii="楷体" w:hAnsi="楷体" w:eastAsia="楷体" w:cs="楷体"/>
          <w:b w:val="0"/>
          <w:bCs w:val="0"/>
          <w:lang w:val="en-US" w:eastAsia="zh-CN"/>
        </w:rPr>
        <w:t>(</w:t>
      </w:r>
      <w:r>
        <w:rPr>
          <w:rFonts w:hint="eastAsia" w:ascii="楷体" w:hAnsi="楷体" w:eastAsia="楷体" w:cs="楷体"/>
          <w:b w:val="0"/>
          <w:bCs w:val="0"/>
        </w:rPr>
        <w:t>三</w:t>
      </w:r>
      <w:r>
        <w:rPr>
          <w:rFonts w:hint="eastAsia" w:ascii="楷体" w:hAnsi="楷体" w:eastAsia="楷体" w:cs="楷体"/>
          <w:b w:val="0"/>
          <w:bCs w:val="0"/>
          <w:lang w:val="en-US" w:eastAsia="zh-CN"/>
        </w:rPr>
        <w:t>)</w:t>
      </w:r>
      <w:r>
        <w:rPr>
          <w:rFonts w:hint="eastAsia" w:ascii="楷体" w:hAnsi="楷体" w:eastAsia="楷体" w:cs="楷体"/>
          <w:b w:val="0"/>
          <w:bCs w:val="0"/>
        </w:rPr>
        <w:t>强化金融支持</w:t>
      </w:r>
      <w:bookmarkEnd w:id="78"/>
    </w:p>
    <w:p>
      <w:pPr>
        <w:pageBreakBefore w:val="0"/>
        <w:widowControl w:val="0"/>
        <w:kinsoku/>
        <w:wordWrap/>
        <w:overflowPunct/>
        <w:topLinePunct w:val="0"/>
        <w:autoSpaceDE/>
        <w:autoSpaceDN/>
        <w:bidi w:val="0"/>
        <w:adjustRightInd/>
        <w:spacing w:line="560" w:lineRule="exact"/>
        <w:ind w:left="0" w:leftChars="0" w:right="0" w:rightChars="0" w:firstLine="0" w:firstLineChars="0"/>
        <w:textAlignment w:val="auto"/>
        <w:rPr>
          <w:rFonts w:cs="Times New Roman"/>
        </w:rPr>
      </w:pPr>
      <w:r>
        <w:rPr>
          <w:rFonts w:hint="eastAsia"/>
        </w:rPr>
        <w:t xml:space="preserve">    按照“以政府资金引导带动企业和社会投入”的基本原则，加大时尚发展资金保障力度。设立时尚产业专项发展资金，支持时尚产业发展，主要用于支持本规划的主要任务和重点工程的落实和实施，对龙头骨干企业进行研发创新、品牌建设、人才引进、海外市场推广、国际交流提供资金扶持。要充分发挥财政资金的杠杆效应，积极引导企业和社会对时尚产业的投入和投资，推动时尚与市场对接、时尚与资本融合。</w:t>
      </w:r>
    </w:p>
    <w:p>
      <w:pPr>
        <w:pStyle w:val="3"/>
        <w:pageBreakBefore w:val="0"/>
        <w:widowControl w:val="0"/>
        <w:kinsoku/>
        <w:wordWrap/>
        <w:overflowPunct/>
        <w:topLinePunct w:val="0"/>
        <w:autoSpaceDE/>
        <w:autoSpaceDN/>
        <w:bidi w:val="0"/>
        <w:adjustRightInd/>
        <w:spacing w:line="560" w:lineRule="exact"/>
        <w:ind w:left="0" w:leftChars="0" w:right="0" w:rightChars="0" w:firstLine="0" w:firstLineChars="0"/>
        <w:textAlignment w:val="auto"/>
        <w:rPr>
          <w:rFonts w:cs="Times New Roman"/>
        </w:rPr>
      </w:pPr>
      <w:bookmarkStart w:id="79" w:name="_Toc434240888"/>
      <w:r>
        <w:rPr>
          <w:rFonts w:hint="eastAsia"/>
        </w:rPr>
        <w:t xml:space="preserve">    </w:t>
      </w:r>
      <w:r>
        <w:rPr>
          <w:rFonts w:hint="eastAsia" w:ascii="楷体" w:hAnsi="楷体" w:eastAsia="楷体" w:cs="楷体"/>
          <w:b w:val="0"/>
          <w:bCs w:val="0"/>
          <w:lang w:val="en-US" w:eastAsia="zh-CN"/>
        </w:rPr>
        <w:t>(</w:t>
      </w:r>
      <w:r>
        <w:rPr>
          <w:rFonts w:hint="eastAsia" w:ascii="楷体" w:hAnsi="楷体" w:eastAsia="楷体" w:cs="楷体"/>
          <w:b w:val="0"/>
          <w:bCs w:val="0"/>
        </w:rPr>
        <w:t>四</w:t>
      </w:r>
      <w:r>
        <w:rPr>
          <w:rFonts w:hint="eastAsia" w:ascii="楷体" w:hAnsi="楷体" w:eastAsia="楷体" w:cs="楷体"/>
          <w:b w:val="0"/>
          <w:bCs w:val="0"/>
          <w:lang w:val="en-US" w:eastAsia="zh-CN"/>
        </w:rPr>
        <w:t>)</w:t>
      </w:r>
      <w:r>
        <w:rPr>
          <w:rFonts w:hint="eastAsia" w:ascii="楷体" w:hAnsi="楷体" w:eastAsia="楷体" w:cs="楷体"/>
          <w:b w:val="0"/>
          <w:bCs w:val="0"/>
        </w:rPr>
        <w:t>保障空间需求</w:t>
      </w:r>
      <w:bookmarkEnd w:id="79"/>
    </w:p>
    <w:p>
      <w:pPr>
        <w:pageBreakBefore w:val="0"/>
        <w:widowControl w:val="0"/>
        <w:kinsoku/>
        <w:wordWrap/>
        <w:overflowPunct/>
        <w:topLinePunct w:val="0"/>
        <w:autoSpaceDE/>
        <w:autoSpaceDN/>
        <w:bidi w:val="0"/>
        <w:adjustRightInd/>
        <w:spacing w:line="560" w:lineRule="exact"/>
        <w:ind w:left="0" w:leftChars="0" w:right="0" w:rightChars="0" w:firstLine="0" w:firstLineChars="0"/>
        <w:textAlignment w:val="auto"/>
        <w:rPr>
          <w:rFonts w:cs="Times New Roman"/>
          <w:color w:val="FF0000"/>
        </w:rPr>
      </w:pPr>
      <w:r>
        <w:rPr>
          <w:rFonts w:hint="eastAsia"/>
        </w:rPr>
        <w:t xml:space="preserve">    综合考虑时尚产业发展现状、特征和发展空间的需求，以城市更新为抓手，坚持空间激活和功能提升原则，梳理分类福田区现有更新项目和存量物业，以物业运作与产业发展相结合的发展理念，“大拆建”与“微更新”相结合的更新模式，对政府自有物业、国企物业、市场物业与公共空间等不同权属性质物业进行有序持续、可操作的空间更新与利用，加快推进旧商业区、旧工业厂房、旧城中村、旧住宅区改造，</w:t>
      </w:r>
      <w:r>
        <w:rPr>
          <w:rFonts w:hint="eastAsia"/>
          <w:color w:val="000000"/>
        </w:rPr>
        <w:t>鼓励盘活存量房地产资源，</w:t>
      </w:r>
      <w:r>
        <w:rPr>
          <w:rFonts w:hint="eastAsia"/>
        </w:rPr>
        <w:t>实现价值再造，大力提升时尚产业发展空间承载能力。</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814" w:left="1587" w:header="851" w:footer="992" w:gutter="0"/>
      <w:pgNumType w:start="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modern"/>
    <w:pitch w:val="default"/>
    <w:sig w:usb0="E00006FF" w:usb1="400004FF" w:usb2="00000000" w:usb3="00000000" w:csb0="2000019F" w:csb1="00000000"/>
  </w:font>
  <w:font w:name="方正小标宋_GBK">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altName w:val="Arial Unicode MS"/>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modern"/>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jc w:val="center"/>
      <w:rPr>
        <w:rFonts w:cs="Times New Roman"/>
      </w:rPr>
    </w:pPr>
    <w:r>
      <w:fldChar w:fldCharType="begin"/>
    </w:r>
    <w:r>
      <w:instrText xml:space="preserve"> PAGE   \* MERGEFORMAT </w:instrText>
    </w:r>
    <w:r>
      <w:fldChar w:fldCharType="separate"/>
    </w:r>
    <w:r>
      <w:rPr>
        <w:lang w:val="zh-CN"/>
      </w:rPr>
      <w:t>7</w:t>
    </w:r>
    <w:r>
      <w:rPr>
        <w:lang w:val="zh-CN"/>
      </w:rPr>
      <w:fldChar w:fldCharType="end"/>
    </w:r>
  </w:p>
  <w:p>
    <w:pPr>
      <w:pStyle w:val="7"/>
      <w:ind w:firstLine="360"/>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DQyYjdlNzU3NGZmZGMwMzVjYzk4MmUyMGVmNjM4MjAifQ=="/>
  </w:docVars>
  <w:rsids>
    <w:rsidRoot w:val="00387523"/>
    <w:rsid w:val="000068A8"/>
    <w:rsid w:val="00007CF7"/>
    <w:rsid w:val="000119FA"/>
    <w:rsid w:val="000122E8"/>
    <w:rsid w:val="000137D6"/>
    <w:rsid w:val="00023676"/>
    <w:rsid w:val="00024B1E"/>
    <w:rsid w:val="00030434"/>
    <w:rsid w:val="00033E16"/>
    <w:rsid w:val="000439D7"/>
    <w:rsid w:val="00062F56"/>
    <w:rsid w:val="0007175B"/>
    <w:rsid w:val="00083EAF"/>
    <w:rsid w:val="000872B0"/>
    <w:rsid w:val="00091CDB"/>
    <w:rsid w:val="00097173"/>
    <w:rsid w:val="000A033D"/>
    <w:rsid w:val="000B0F0D"/>
    <w:rsid w:val="000C1A08"/>
    <w:rsid w:val="000C2523"/>
    <w:rsid w:val="000E0A5D"/>
    <w:rsid w:val="000E15C6"/>
    <w:rsid w:val="000F2194"/>
    <w:rsid w:val="000F5445"/>
    <w:rsid w:val="000F751C"/>
    <w:rsid w:val="00104DDA"/>
    <w:rsid w:val="0011310A"/>
    <w:rsid w:val="001253C0"/>
    <w:rsid w:val="0013460F"/>
    <w:rsid w:val="00137738"/>
    <w:rsid w:val="0015003B"/>
    <w:rsid w:val="00156452"/>
    <w:rsid w:val="001627FD"/>
    <w:rsid w:val="001666F4"/>
    <w:rsid w:val="00182F8E"/>
    <w:rsid w:val="00187760"/>
    <w:rsid w:val="0019729D"/>
    <w:rsid w:val="00197390"/>
    <w:rsid w:val="001A30A0"/>
    <w:rsid w:val="001A3564"/>
    <w:rsid w:val="001B6C2E"/>
    <w:rsid w:val="001D0612"/>
    <w:rsid w:val="001D3103"/>
    <w:rsid w:val="001D443F"/>
    <w:rsid w:val="001E03CE"/>
    <w:rsid w:val="001F2F47"/>
    <w:rsid w:val="002015E5"/>
    <w:rsid w:val="00210CBB"/>
    <w:rsid w:val="002127C5"/>
    <w:rsid w:val="00213E6C"/>
    <w:rsid w:val="0021620B"/>
    <w:rsid w:val="00222CE5"/>
    <w:rsid w:val="00236E5E"/>
    <w:rsid w:val="00245E8E"/>
    <w:rsid w:val="0025584F"/>
    <w:rsid w:val="0026523E"/>
    <w:rsid w:val="002675D7"/>
    <w:rsid w:val="00270630"/>
    <w:rsid w:val="0028398C"/>
    <w:rsid w:val="00285AFC"/>
    <w:rsid w:val="0029072D"/>
    <w:rsid w:val="00293222"/>
    <w:rsid w:val="002A18EF"/>
    <w:rsid w:val="002A68A0"/>
    <w:rsid w:val="002B12C1"/>
    <w:rsid w:val="002B26B0"/>
    <w:rsid w:val="002B6957"/>
    <w:rsid w:val="002B79CC"/>
    <w:rsid w:val="002B7A3E"/>
    <w:rsid w:val="002C15A1"/>
    <w:rsid w:val="002C17E1"/>
    <w:rsid w:val="002C3C44"/>
    <w:rsid w:val="002C4100"/>
    <w:rsid w:val="00305198"/>
    <w:rsid w:val="00313AA4"/>
    <w:rsid w:val="00315389"/>
    <w:rsid w:val="00353358"/>
    <w:rsid w:val="00354E3D"/>
    <w:rsid w:val="0035549D"/>
    <w:rsid w:val="00360564"/>
    <w:rsid w:val="00363368"/>
    <w:rsid w:val="003635FE"/>
    <w:rsid w:val="00371AED"/>
    <w:rsid w:val="003772C0"/>
    <w:rsid w:val="00383F19"/>
    <w:rsid w:val="0038487F"/>
    <w:rsid w:val="00385997"/>
    <w:rsid w:val="00387523"/>
    <w:rsid w:val="00393932"/>
    <w:rsid w:val="003A45C3"/>
    <w:rsid w:val="003A5E3C"/>
    <w:rsid w:val="003B2745"/>
    <w:rsid w:val="003B5B7C"/>
    <w:rsid w:val="003C2790"/>
    <w:rsid w:val="003C40D9"/>
    <w:rsid w:val="003C4A33"/>
    <w:rsid w:val="003C7676"/>
    <w:rsid w:val="003D1A7B"/>
    <w:rsid w:val="003D676C"/>
    <w:rsid w:val="003E0923"/>
    <w:rsid w:val="003E2715"/>
    <w:rsid w:val="003F0524"/>
    <w:rsid w:val="003F3649"/>
    <w:rsid w:val="00403F49"/>
    <w:rsid w:val="00404B73"/>
    <w:rsid w:val="004222BD"/>
    <w:rsid w:val="00427251"/>
    <w:rsid w:val="0043064B"/>
    <w:rsid w:val="0043583C"/>
    <w:rsid w:val="00435D17"/>
    <w:rsid w:val="0045042C"/>
    <w:rsid w:val="00456588"/>
    <w:rsid w:val="004633D8"/>
    <w:rsid w:val="004658E0"/>
    <w:rsid w:val="00475D72"/>
    <w:rsid w:val="0047721A"/>
    <w:rsid w:val="00477E1B"/>
    <w:rsid w:val="004851B0"/>
    <w:rsid w:val="00490E45"/>
    <w:rsid w:val="004A0DE5"/>
    <w:rsid w:val="004A3AF0"/>
    <w:rsid w:val="004C73E1"/>
    <w:rsid w:val="004D200B"/>
    <w:rsid w:val="004D25CB"/>
    <w:rsid w:val="004D73D2"/>
    <w:rsid w:val="004F1D8C"/>
    <w:rsid w:val="005042A2"/>
    <w:rsid w:val="005074C4"/>
    <w:rsid w:val="00510EB0"/>
    <w:rsid w:val="00511680"/>
    <w:rsid w:val="005117C3"/>
    <w:rsid w:val="00535FA0"/>
    <w:rsid w:val="00540EE7"/>
    <w:rsid w:val="005471BF"/>
    <w:rsid w:val="00547F50"/>
    <w:rsid w:val="00556324"/>
    <w:rsid w:val="00571C85"/>
    <w:rsid w:val="0057437E"/>
    <w:rsid w:val="00580ECE"/>
    <w:rsid w:val="005870F9"/>
    <w:rsid w:val="005A12E0"/>
    <w:rsid w:val="005A203F"/>
    <w:rsid w:val="005A6224"/>
    <w:rsid w:val="005B08BD"/>
    <w:rsid w:val="005B3F80"/>
    <w:rsid w:val="005B7697"/>
    <w:rsid w:val="005C2B0B"/>
    <w:rsid w:val="005D6629"/>
    <w:rsid w:val="005F4DAB"/>
    <w:rsid w:val="005F629E"/>
    <w:rsid w:val="005F677F"/>
    <w:rsid w:val="005F76D3"/>
    <w:rsid w:val="00611344"/>
    <w:rsid w:val="00614DAE"/>
    <w:rsid w:val="0062602C"/>
    <w:rsid w:val="00634297"/>
    <w:rsid w:val="00643E9A"/>
    <w:rsid w:val="0065145A"/>
    <w:rsid w:val="00671C94"/>
    <w:rsid w:val="00673499"/>
    <w:rsid w:val="00674725"/>
    <w:rsid w:val="00695FDF"/>
    <w:rsid w:val="0069748E"/>
    <w:rsid w:val="006A2175"/>
    <w:rsid w:val="006B3756"/>
    <w:rsid w:val="006B687A"/>
    <w:rsid w:val="006C239A"/>
    <w:rsid w:val="006C6765"/>
    <w:rsid w:val="006D329F"/>
    <w:rsid w:val="006F2221"/>
    <w:rsid w:val="006F46C4"/>
    <w:rsid w:val="006F508B"/>
    <w:rsid w:val="00710E3D"/>
    <w:rsid w:val="0071248F"/>
    <w:rsid w:val="00717488"/>
    <w:rsid w:val="00724494"/>
    <w:rsid w:val="007311A8"/>
    <w:rsid w:val="00732925"/>
    <w:rsid w:val="0073321D"/>
    <w:rsid w:val="007365E1"/>
    <w:rsid w:val="0073693D"/>
    <w:rsid w:val="007512F4"/>
    <w:rsid w:val="0075220E"/>
    <w:rsid w:val="00760264"/>
    <w:rsid w:val="00774A74"/>
    <w:rsid w:val="00775908"/>
    <w:rsid w:val="00786E46"/>
    <w:rsid w:val="007903E9"/>
    <w:rsid w:val="00790959"/>
    <w:rsid w:val="00791491"/>
    <w:rsid w:val="0079383B"/>
    <w:rsid w:val="007A32E0"/>
    <w:rsid w:val="007A6461"/>
    <w:rsid w:val="007B2443"/>
    <w:rsid w:val="007B2C9D"/>
    <w:rsid w:val="007B7F9D"/>
    <w:rsid w:val="007C777F"/>
    <w:rsid w:val="007D0BD0"/>
    <w:rsid w:val="007D5F8F"/>
    <w:rsid w:val="007F18E3"/>
    <w:rsid w:val="007F5FDD"/>
    <w:rsid w:val="008066F0"/>
    <w:rsid w:val="008217C7"/>
    <w:rsid w:val="00822DCF"/>
    <w:rsid w:val="008361F2"/>
    <w:rsid w:val="00847AD8"/>
    <w:rsid w:val="00852482"/>
    <w:rsid w:val="00871573"/>
    <w:rsid w:val="00871B56"/>
    <w:rsid w:val="00873043"/>
    <w:rsid w:val="008767AD"/>
    <w:rsid w:val="00892CB4"/>
    <w:rsid w:val="008A2B90"/>
    <w:rsid w:val="008B4247"/>
    <w:rsid w:val="008B600B"/>
    <w:rsid w:val="008C0157"/>
    <w:rsid w:val="008C6AA7"/>
    <w:rsid w:val="008D726A"/>
    <w:rsid w:val="008E21BD"/>
    <w:rsid w:val="008E36A2"/>
    <w:rsid w:val="008F2871"/>
    <w:rsid w:val="008F7A76"/>
    <w:rsid w:val="0090061D"/>
    <w:rsid w:val="00903A5A"/>
    <w:rsid w:val="00905F1A"/>
    <w:rsid w:val="00913E8C"/>
    <w:rsid w:val="00916309"/>
    <w:rsid w:val="00916439"/>
    <w:rsid w:val="0092172A"/>
    <w:rsid w:val="00941650"/>
    <w:rsid w:val="00942CBA"/>
    <w:rsid w:val="009464F2"/>
    <w:rsid w:val="00946A46"/>
    <w:rsid w:val="009471C4"/>
    <w:rsid w:val="00950B90"/>
    <w:rsid w:val="00956CD1"/>
    <w:rsid w:val="009660E3"/>
    <w:rsid w:val="00967252"/>
    <w:rsid w:val="009720F5"/>
    <w:rsid w:val="009863A3"/>
    <w:rsid w:val="009901BC"/>
    <w:rsid w:val="00991F17"/>
    <w:rsid w:val="00995D0A"/>
    <w:rsid w:val="009A5945"/>
    <w:rsid w:val="009B0E74"/>
    <w:rsid w:val="009B2AA7"/>
    <w:rsid w:val="009B6B22"/>
    <w:rsid w:val="009C270F"/>
    <w:rsid w:val="009C40A1"/>
    <w:rsid w:val="009D6F70"/>
    <w:rsid w:val="009E13F7"/>
    <w:rsid w:val="00A04278"/>
    <w:rsid w:val="00A137F7"/>
    <w:rsid w:val="00A14B9D"/>
    <w:rsid w:val="00A20742"/>
    <w:rsid w:val="00A25D00"/>
    <w:rsid w:val="00A31390"/>
    <w:rsid w:val="00A36CFF"/>
    <w:rsid w:val="00A539F4"/>
    <w:rsid w:val="00A70FD1"/>
    <w:rsid w:val="00A722E6"/>
    <w:rsid w:val="00A73CA6"/>
    <w:rsid w:val="00A90A92"/>
    <w:rsid w:val="00A93E99"/>
    <w:rsid w:val="00AA012C"/>
    <w:rsid w:val="00AA16C5"/>
    <w:rsid w:val="00AA1CC0"/>
    <w:rsid w:val="00AB1148"/>
    <w:rsid w:val="00AB469C"/>
    <w:rsid w:val="00AB76BC"/>
    <w:rsid w:val="00AC42F9"/>
    <w:rsid w:val="00AE4320"/>
    <w:rsid w:val="00AE53EE"/>
    <w:rsid w:val="00AE582F"/>
    <w:rsid w:val="00AF093B"/>
    <w:rsid w:val="00AF313B"/>
    <w:rsid w:val="00AF4550"/>
    <w:rsid w:val="00B049DA"/>
    <w:rsid w:val="00B06544"/>
    <w:rsid w:val="00B111CC"/>
    <w:rsid w:val="00B11FF9"/>
    <w:rsid w:val="00B16CF3"/>
    <w:rsid w:val="00B17027"/>
    <w:rsid w:val="00B23B4D"/>
    <w:rsid w:val="00B31153"/>
    <w:rsid w:val="00B34809"/>
    <w:rsid w:val="00B368E3"/>
    <w:rsid w:val="00B555ED"/>
    <w:rsid w:val="00B56BCB"/>
    <w:rsid w:val="00B62058"/>
    <w:rsid w:val="00B623E8"/>
    <w:rsid w:val="00B66C16"/>
    <w:rsid w:val="00B72143"/>
    <w:rsid w:val="00B7308A"/>
    <w:rsid w:val="00B753C1"/>
    <w:rsid w:val="00B77522"/>
    <w:rsid w:val="00B832D8"/>
    <w:rsid w:val="00B96A56"/>
    <w:rsid w:val="00BB0D86"/>
    <w:rsid w:val="00BB6F60"/>
    <w:rsid w:val="00BC0356"/>
    <w:rsid w:val="00BC2DC4"/>
    <w:rsid w:val="00BC6A10"/>
    <w:rsid w:val="00BC781C"/>
    <w:rsid w:val="00BC7D3E"/>
    <w:rsid w:val="00BE146B"/>
    <w:rsid w:val="00BE5ECF"/>
    <w:rsid w:val="00BE71C3"/>
    <w:rsid w:val="00C00F58"/>
    <w:rsid w:val="00C02AF6"/>
    <w:rsid w:val="00C0352C"/>
    <w:rsid w:val="00C132E5"/>
    <w:rsid w:val="00C1682D"/>
    <w:rsid w:val="00C240A5"/>
    <w:rsid w:val="00C307EF"/>
    <w:rsid w:val="00C31B17"/>
    <w:rsid w:val="00C32CA5"/>
    <w:rsid w:val="00C35335"/>
    <w:rsid w:val="00C35347"/>
    <w:rsid w:val="00C457F7"/>
    <w:rsid w:val="00C51139"/>
    <w:rsid w:val="00C5557C"/>
    <w:rsid w:val="00C55C91"/>
    <w:rsid w:val="00C60137"/>
    <w:rsid w:val="00C621B8"/>
    <w:rsid w:val="00C71B98"/>
    <w:rsid w:val="00C75569"/>
    <w:rsid w:val="00C87780"/>
    <w:rsid w:val="00CA14A3"/>
    <w:rsid w:val="00CC4086"/>
    <w:rsid w:val="00CD09A1"/>
    <w:rsid w:val="00CD33BB"/>
    <w:rsid w:val="00CD6809"/>
    <w:rsid w:val="00D0362F"/>
    <w:rsid w:val="00D1178F"/>
    <w:rsid w:val="00D11883"/>
    <w:rsid w:val="00D1222A"/>
    <w:rsid w:val="00D1513A"/>
    <w:rsid w:val="00D16813"/>
    <w:rsid w:val="00D32360"/>
    <w:rsid w:val="00D42901"/>
    <w:rsid w:val="00D54D91"/>
    <w:rsid w:val="00D6156F"/>
    <w:rsid w:val="00D710FA"/>
    <w:rsid w:val="00D7336F"/>
    <w:rsid w:val="00D74A7D"/>
    <w:rsid w:val="00D80361"/>
    <w:rsid w:val="00D80632"/>
    <w:rsid w:val="00D86404"/>
    <w:rsid w:val="00D86D78"/>
    <w:rsid w:val="00D8749E"/>
    <w:rsid w:val="00D9712B"/>
    <w:rsid w:val="00DA4277"/>
    <w:rsid w:val="00DB1DAD"/>
    <w:rsid w:val="00DC2741"/>
    <w:rsid w:val="00DD7D20"/>
    <w:rsid w:val="00DE0E81"/>
    <w:rsid w:val="00DE496F"/>
    <w:rsid w:val="00DE7F13"/>
    <w:rsid w:val="00DF3BD0"/>
    <w:rsid w:val="00DF5A33"/>
    <w:rsid w:val="00DF5CBD"/>
    <w:rsid w:val="00E02421"/>
    <w:rsid w:val="00E155A4"/>
    <w:rsid w:val="00E161B2"/>
    <w:rsid w:val="00E22D0B"/>
    <w:rsid w:val="00E22F22"/>
    <w:rsid w:val="00E411A1"/>
    <w:rsid w:val="00E54907"/>
    <w:rsid w:val="00E62635"/>
    <w:rsid w:val="00E630D8"/>
    <w:rsid w:val="00E64614"/>
    <w:rsid w:val="00E6799E"/>
    <w:rsid w:val="00E701B3"/>
    <w:rsid w:val="00E717C4"/>
    <w:rsid w:val="00E73BA7"/>
    <w:rsid w:val="00E83EDB"/>
    <w:rsid w:val="00E85947"/>
    <w:rsid w:val="00EA0185"/>
    <w:rsid w:val="00EA02E8"/>
    <w:rsid w:val="00EA2785"/>
    <w:rsid w:val="00EA37FC"/>
    <w:rsid w:val="00EA6324"/>
    <w:rsid w:val="00EC3DEA"/>
    <w:rsid w:val="00ED2870"/>
    <w:rsid w:val="00ED7470"/>
    <w:rsid w:val="00EE0106"/>
    <w:rsid w:val="00EE182E"/>
    <w:rsid w:val="00EF5491"/>
    <w:rsid w:val="00EF5C09"/>
    <w:rsid w:val="00F01E5B"/>
    <w:rsid w:val="00F03560"/>
    <w:rsid w:val="00F057CC"/>
    <w:rsid w:val="00F13B64"/>
    <w:rsid w:val="00F14E8E"/>
    <w:rsid w:val="00F2548F"/>
    <w:rsid w:val="00F2701D"/>
    <w:rsid w:val="00F31972"/>
    <w:rsid w:val="00F34BC0"/>
    <w:rsid w:val="00F455AC"/>
    <w:rsid w:val="00F661EC"/>
    <w:rsid w:val="00F701AF"/>
    <w:rsid w:val="00F777C2"/>
    <w:rsid w:val="00F86107"/>
    <w:rsid w:val="00F87024"/>
    <w:rsid w:val="00FA57F2"/>
    <w:rsid w:val="00FB12DF"/>
    <w:rsid w:val="00FB1B6C"/>
    <w:rsid w:val="00FB2A41"/>
    <w:rsid w:val="00FB5B16"/>
    <w:rsid w:val="00FC454C"/>
    <w:rsid w:val="00FC78EE"/>
    <w:rsid w:val="00FD6543"/>
    <w:rsid w:val="00FE3A27"/>
    <w:rsid w:val="00FE4DD6"/>
    <w:rsid w:val="00FF23C6"/>
    <w:rsid w:val="00FF2D8E"/>
    <w:rsid w:val="016F20E6"/>
    <w:rsid w:val="09700C89"/>
    <w:rsid w:val="0AEA04F5"/>
    <w:rsid w:val="0E592010"/>
    <w:rsid w:val="13795301"/>
    <w:rsid w:val="1D8F1E64"/>
    <w:rsid w:val="1FC04427"/>
    <w:rsid w:val="20F766A2"/>
    <w:rsid w:val="23081905"/>
    <w:rsid w:val="24572839"/>
    <w:rsid w:val="273B4BEE"/>
    <w:rsid w:val="2CD427C4"/>
    <w:rsid w:val="2CF1509D"/>
    <w:rsid w:val="33A41CCA"/>
    <w:rsid w:val="35B12CA3"/>
    <w:rsid w:val="37EF6951"/>
    <w:rsid w:val="387D663A"/>
    <w:rsid w:val="3923264B"/>
    <w:rsid w:val="39B70592"/>
    <w:rsid w:val="3C516F2E"/>
    <w:rsid w:val="3E756C84"/>
    <w:rsid w:val="3F225EA4"/>
    <w:rsid w:val="3F4305D7"/>
    <w:rsid w:val="46182B8E"/>
    <w:rsid w:val="4623311D"/>
    <w:rsid w:val="4EB95335"/>
    <w:rsid w:val="54E64B55"/>
    <w:rsid w:val="598D6AF8"/>
    <w:rsid w:val="5F417953"/>
    <w:rsid w:val="5F4872DE"/>
    <w:rsid w:val="6009519E"/>
    <w:rsid w:val="679C300B"/>
    <w:rsid w:val="695E359C"/>
    <w:rsid w:val="6A3E7D5B"/>
    <w:rsid w:val="729B3093"/>
    <w:rsid w:val="73610EEE"/>
    <w:rsid w:val="74CC125D"/>
    <w:rsid w:val="7B671F02"/>
    <w:rsid w:val="7F2B0C9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99"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仿宋_GB2312" w:hAnsi="仿宋_GB2312" w:eastAsia="仿宋_GB2312" w:cs="仿宋_GB2312"/>
      <w:kern w:val="2"/>
      <w:sz w:val="32"/>
      <w:szCs w:val="32"/>
      <w:lang w:val="en-US" w:eastAsia="zh-CN" w:bidi="ar-SA"/>
    </w:rPr>
  </w:style>
  <w:style w:type="paragraph" w:styleId="2">
    <w:name w:val="heading 1"/>
    <w:basedOn w:val="1"/>
    <w:next w:val="1"/>
    <w:link w:val="17"/>
    <w:qFormat/>
    <w:uiPriority w:val="99"/>
    <w:pPr>
      <w:keepNext/>
      <w:keepLines/>
      <w:spacing w:before="100" w:after="90"/>
      <w:ind w:firstLine="0" w:firstLineChars="0"/>
      <w:outlineLvl w:val="0"/>
    </w:pPr>
    <w:rPr>
      <w:rFonts w:eastAsia="黑体"/>
      <w:b/>
      <w:bCs/>
      <w:kern w:val="44"/>
    </w:rPr>
  </w:style>
  <w:style w:type="paragraph" w:styleId="3">
    <w:name w:val="heading 2"/>
    <w:basedOn w:val="1"/>
    <w:next w:val="1"/>
    <w:link w:val="18"/>
    <w:qFormat/>
    <w:uiPriority w:val="99"/>
    <w:pPr>
      <w:keepNext/>
      <w:keepLines/>
      <w:outlineLvl w:val="1"/>
    </w:pPr>
    <w:rPr>
      <w:b/>
      <w:bCs/>
    </w:rPr>
  </w:style>
  <w:style w:type="paragraph" w:styleId="4">
    <w:name w:val="heading 3"/>
    <w:basedOn w:val="1"/>
    <w:next w:val="1"/>
    <w:link w:val="19"/>
    <w:qFormat/>
    <w:uiPriority w:val="99"/>
    <w:pPr>
      <w:keepNext/>
      <w:keepLines/>
      <w:spacing w:before="20" w:after="20"/>
      <w:outlineLvl w:val="2"/>
    </w:pPr>
    <w:rPr>
      <w:b/>
      <w:bCs/>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5">
    <w:name w:val="toc 3"/>
    <w:basedOn w:val="1"/>
    <w:next w:val="1"/>
    <w:qFormat/>
    <w:uiPriority w:val="39"/>
    <w:pPr>
      <w:spacing w:before="120" w:after="120"/>
      <w:ind w:left="200" w:leftChars="200" w:firstLine="0" w:firstLineChars="0"/>
    </w:pPr>
    <w:rPr>
      <w:rFonts w:ascii="宋体" w:hAnsi="宋体" w:eastAsia="宋体" w:cs="宋体"/>
      <w:sz w:val="24"/>
      <w:szCs w:val="24"/>
    </w:rPr>
  </w:style>
  <w:style w:type="paragraph" w:styleId="6">
    <w:name w:val="Balloon Text"/>
    <w:basedOn w:val="1"/>
    <w:link w:val="20"/>
    <w:semiHidden/>
    <w:qFormat/>
    <w:uiPriority w:val="99"/>
    <w:rPr>
      <w:sz w:val="18"/>
      <w:szCs w:val="18"/>
    </w:rPr>
  </w:style>
  <w:style w:type="paragraph" w:styleId="7">
    <w:name w:val="footer"/>
    <w:basedOn w:val="1"/>
    <w:link w:val="21"/>
    <w:qFormat/>
    <w:uiPriority w:val="99"/>
    <w:pPr>
      <w:tabs>
        <w:tab w:val="center" w:pos="4153"/>
        <w:tab w:val="right" w:pos="8306"/>
      </w:tabs>
      <w:snapToGrid w:val="0"/>
      <w:jc w:val="left"/>
    </w:pPr>
    <w:rPr>
      <w:sz w:val="18"/>
      <w:szCs w:val="18"/>
    </w:rPr>
  </w:style>
  <w:style w:type="paragraph" w:styleId="8">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spacing w:before="120" w:after="120"/>
      <w:ind w:firstLine="0" w:firstLineChars="0"/>
    </w:pPr>
    <w:rPr>
      <w:rFonts w:ascii="宋体" w:hAnsi="宋体" w:eastAsia="宋体" w:cs="宋体"/>
      <w:b/>
      <w:bCs/>
      <w:sz w:val="28"/>
      <w:szCs w:val="28"/>
    </w:rPr>
  </w:style>
  <w:style w:type="paragraph" w:styleId="10">
    <w:name w:val="Subtitle"/>
    <w:basedOn w:val="1"/>
    <w:next w:val="1"/>
    <w:link w:val="22"/>
    <w:qFormat/>
    <w:locked/>
    <w:uiPriority w:val="99"/>
    <w:pPr>
      <w:spacing w:before="240" w:after="60" w:line="312" w:lineRule="auto"/>
      <w:ind w:firstLine="0" w:firstLineChars="0"/>
      <w:jc w:val="center"/>
      <w:outlineLvl w:val="1"/>
    </w:pPr>
    <w:rPr>
      <w:rFonts w:ascii="Cambria" w:hAnsi="Cambria" w:eastAsia="宋体" w:cs="Cambria"/>
      <w:b/>
      <w:bCs/>
      <w:kern w:val="28"/>
    </w:rPr>
  </w:style>
  <w:style w:type="paragraph" w:styleId="11">
    <w:name w:val="toc 2"/>
    <w:basedOn w:val="1"/>
    <w:next w:val="1"/>
    <w:qFormat/>
    <w:uiPriority w:val="39"/>
    <w:pPr>
      <w:spacing w:before="120" w:after="120"/>
      <w:ind w:left="200" w:leftChars="200" w:firstLine="0" w:firstLineChars="0"/>
    </w:pPr>
    <w:rPr>
      <w:rFonts w:ascii="宋体" w:hAnsi="宋体" w:eastAsia="宋体" w:cs="宋体"/>
      <w:sz w:val="24"/>
      <w:szCs w:val="24"/>
    </w:rPr>
  </w:style>
  <w:style w:type="character" w:styleId="14">
    <w:name w:val="Hyperlink"/>
    <w:qFormat/>
    <w:uiPriority w:val="99"/>
    <w:rPr>
      <w:color w:val="0000FF"/>
      <w:u w:val="single"/>
    </w:rPr>
  </w:style>
  <w:style w:type="paragraph" w:customStyle="1" w:styleId="15">
    <w:name w:val="Char"/>
    <w:basedOn w:val="1"/>
    <w:qFormat/>
    <w:uiPriority w:val="99"/>
    <w:pPr>
      <w:widowControl/>
      <w:spacing w:after="160" w:line="240" w:lineRule="exact"/>
      <w:ind w:firstLine="0" w:firstLineChars="0"/>
      <w:jc w:val="left"/>
    </w:pPr>
    <w:rPr>
      <w:rFonts w:ascii="Times New Roman" w:hAnsi="Times New Roman" w:eastAsia="宋体" w:cs="Times New Roman"/>
      <w:sz w:val="21"/>
      <w:szCs w:val="21"/>
    </w:rPr>
  </w:style>
  <w:style w:type="paragraph" w:customStyle="1" w:styleId="16">
    <w:name w:val="列出段落1"/>
    <w:basedOn w:val="1"/>
    <w:qFormat/>
    <w:uiPriority w:val="99"/>
    <w:pPr>
      <w:ind w:firstLine="420"/>
    </w:pPr>
    <w:rPr>
      <w:rFonts w:ascii="Calibri" w:hAnsi="Calibri" w:eastAsia="宋体" w:cs="Calibri"/>
      <w:sz w:val="21"/>
      <w:szCs w:val="21"/>
    </w:rPr>
  </w:style>
  <w:style w:type="character" w:customStyle="1" w:styleId="17">
    <w:name w:val="标题 1 Char"/>
    <w:link w:val="2"/>
    <w:qFormat/>
    <w:locked/>
    <w:uiPriority w:val="99"/>
    <w:rPr>
      <w:rFonts w:ascii="仿宋_GB2312" w:hAnsi="仿宋_GB2312" w:eastAsia="黑体" w:cs="仿宋_GB2312"/>
      <w:b/>
      <w:bCs/>
      <w:kern w:val="44"/>
      <w:sz w:val="44"/>
      <w:szCs w:val="44"/>
    </w:rPr>
  </w:style>
  <w:style w:type="character" w:customStyle="1" w:styleId="18">
    <w:name w:val="标题 2 Char"/>
    <w:link w:val="3"/>
    <w:qFormat/>
    <w:locked/>
    <w:uiPriority w:val="99"/>
    <w:rPr>
      <w:rFonts w:ascii="仿宋_GB2312" w:hAnsi="仿宋_GB2312" w:eastAsia="仿宋_GB2312" w:cs="仿宋_GB2312"/>
      <w:b/>
      <w:bCs/>
      <w:sz w:val="32"/>
      <w:szCs w:val="32"/>
    </w:rPr>
  </w:style>
  <w:style w:type="character" w:customStyle="1" w:styleId="19">
    <w:name w:val="标题 3 Char"/>
    <w:link w:val="4"/>
    <w:qFormat/>
    <w:locked/>
    <w:uiPriority w:val="99"/>
    <w:rPr>
      <w:rFonts w:ascii="仿宋_GB2312" w:hAnsi="仿宋_GB2312" w:eastAsia="仿宋_GB2312" w:cs="仿宋_GB2312"/>
      <w:b/>
      <w:bCs/>
      <w:sz w:val="32"/>
      <w:szCs w:val="32"/>
    </w:rPr>
  </w:style>
  <w:style w:type="character" w:customStyle="1" w:styleId="20">
    <w:name w:val="批注框文本 Char"/>
    <w:link w:val="6"/>
    <w:semiHidden/>
    <w:qFormat/>
    <w:locked/>
    <w:uiPriority w:val="99"/>
    <w:rPr>
      <w:rFonts w:ascii="仿宋_GB2312" w:hAnsi="仿宋_GB2312" w:eastAsia="仿宋_GB2312" w:cs="仿宋_GB2312"/>
      <w:kern w:val="2"/>
      <w:sz w:val="18"/>
      <w:szCs w:val="18"/>
    </w:rPr>
  </w:style>
  <w:style w:type="character" w:customStyle="1" w:styleId="21">
    <w:name w:val="页脚 Char"/>
    <w:link w:val="7"/>
    <w:qFormat/>
    <w:locked/>
    <w:uiPriority w:val="99"/>
    <w:rPr>
      <w:sz w:val="18"/>
      <w:szCs w:val="18"/>
    </w:rPr>
  </w:style>
  <w:style w:type="character" w:customStyle="1" w:styleId="22">
    <w:name w:val="副标题 Char"/>
    <w:link w:val="10"/>
    <w:qFormat/>
    <w:locked/>
    <w:uiPriority w:val="99"/>
    <w:rPr>
      <w:rFonts w:ascii="Cambria" w:hAnsi="Cambria" w:cs="Cambria"/>
      <w:b/>
      <w:bCs/>
      <w:kern w:val="28"/>
      <w:sz w:val="32"/>
      <w:szCs w:val="32"/>
    </w:rPr>
  </w:style>
  <w:style w:type="character" w:customStyle="1" w:styleId="23">
    <w:name w:val="页眉 Char"/>
    <w:link w:val="8"/>
    <w:semiHidden/>
    <w:qFormat/>
    <w:uiPriority w:val="99"/>
    <w:rPr>
      <w:rFonts w:ascii="仿宋_GB2312" w:hAnsi="仿宋_GB2312" w:eastAsia="仿宋_GB2312" w:cs="仿宋_GB2312"/>
      <w:sz w:val="18"/>
      <w:szCs w:val="18"/>
    </w:rPr>
  </w:style>
  <w:style w:type="paragraph" w:customStyle="1" w:styleId="24">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D7E4B-A0AF-4D02-91CC-9C31406B4191}">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33</Pages>
  <Words>15997</Words>
  <Characters>16209</Characters>
  <Lines>157</Lines>
  <Paragraphs>44</Paragraphs>
  <TotalTime>2</TotalTime>
  <ScaleCrop>false</ScaleCrop>
  <LinksUpToDate>false</LinksUpToDate>
  <CharactersWithSpaces>17110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2015-05-25T09:53:00Z</dcterms:created>
  <dc:creator>th</dc:creator>
  <cp:lastModifiedBy>-Jus</cp:lastModifiedBy>
  <dcterms:modified xsi:type="dcterms:W3CDTF">2022-10-11T07:02:01Z</dcterms:modified>
  <dc:title>福田区时尚产业发展“十三五”规划</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C17C0BE780C24044B9325DE61A6CDCF3</vt:lpwstr>
  </property>
</Properties>
</file>