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900" w:lineRule="exact"/>
        <w:ind w:left="-64" w:leftChars="-20"/>
        <w:jc w:val="center"/>
        <w:rPr>
          <w:rFonts w:hint="eastAsia" w:ascii="新宋体" w:hAnsi="新宋体" w:eastAsia="新宋体" w:cs="新宋体"/>
          <w:b/>
          <w:bCs/>
          <w:color w:val="FF0000"/>
          <w:spacing w:val="0"/>
          <w:w w:val="100"/>
          <w:kern w:val="40"/>
          <w:sz w:val="58"/>
          <w:szCs w:val="58"/>
        </w:rPr>
      </w:pPr>
      <w:r>
        <w:rPr>
          <w:rFonts w:hint="eastAsia" w:ascii="新宋体" w:hAnsi="新宋体" w:eastAsia="新宋体" w:cs="新宋体"/>
          <w:b/>
          <w:bCs/>
          <w:color w:val="FF0000"/>
          <w:spacing w:val="0"/>
          <w:w w:val="100"/>
          <w:kern w:val="40"/>
          <w:sz w:val="58"/>
          <w:szCs w:val="58"/>
        </w:rPr>
        <w:t>深圳市福田区</w:t>
      </w:r>
      <w:r>
        <w:rPr>
          <w:rFonts w:hint="eastAsia" w:ascii="新宋体" w:hAnsi="新宋体" w:eastAsia="新宋体" w:cs="新宋体"/>
          <w:b/>
          <w:bCs/>
          <w:color w:val="FF0000"/>
          <w:spacing w:val="0"/>
          <w:w w:val="100"/>
          <w:kern w:val="40"/>
          <w:sz w:val="58"/>
          <w:szCs w:val="58"/>
          <w:lang w:eastAsia="zh-CN"/>
        </w:rPr>
        <w:t>文化广电旅游体育局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73660</wp:posOffset>
                </wp:positionV>
                <wp:extent cx="5800725" cy="8890"/>
                <wp:effectExtent l="0" t="28575" r="9525" b="387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true">
                          <a:off x="0" y="0"/>
                          <a:ext cx="5800725" cy="889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pt;margin-top:5.8pt;height:0.7pt;width:456.75pt;rotation:11796480f;z-index:251674624;mso-width-relative:page;mso-height-relative:page;" filled="f" stroked="t" coordsize="21600,21600" o:gfxdata="UEsFBgAAAAAAAAAAAAAAAAAAAAAAAFBLAwQKAAAAAACHTuJAAAAAAAAAAAAAAAAABAAAAGRycy9Q&#10;SwMEFAAAAAgAh07iQKhTojfYAAAACQEAAA8AAABkcnMvZG93bnJldi54bWxNj8FOwzAQRO9I/IO1&#10;SFxQawfUNIQ4PYAQEhUSFNrzNjZxRLyOYrcNf89yguPOjGbfVKvJ9+Jox9gF0pDNFQhLTTAdtRo+&#10;3h9nBYiYkAz2gayGbxthVZ+fVViacKI3e9ykVnAJxRI1uJSGUsrYOOsxzsNgib3PMHpMfI6tNCOe&#10;uNz38lqpXHrsiD84HOy9s83X5uA1LP3TFS3lw4Svu5fcbde4HsKz1pcXmboDkeyU/sLwi8/oUDPT&#10;PhzIRNFrmGUFb0lsZDkIDhS3iwWIPQs3CmRdyf8L6h9QSwMEFAAAAAgAh07iQF8kNzL0AQAAvwMA&#10;AA4AAABkcnMvZTJvRG9jLnhtbK1Tu64TMRDtkfgHyz3ZTaRwwyqbW9wQGgSRuNBP/Ni18Eu2k01+&#10;gh9AooOKkp6/4fIZjL0hvBqE2GJk7xwfzzkzXl4fjSYHEaJytqXTSU2JsMxxZbuWvrzdPFhQEhNY&#10;DtpZ0dKTiPR6df/ecvCNmLneaS4CQRIbm8G3tE/JN1UVWS8MxInzwmJSumAg4TZ0FQ8wILvR1ayu&#10;H1aDC9wHx0SM+Hc9Jumq8EspWHouZRSJ6JZibanEUOIux2q1hKYL4HvFzmXAP1RhQFm89EK1hgRk&#10;H9QfVEax4KKTacKcqZyUiomiAdVM69/UvOjBi6IFzYn+YlP8f7Ts2WEbiOLYO0osGGzR3dtPX968&#10;//r5Hca7jx/INJs0+Ngg9sZuw3kX/TZkxUcZDAkOnZ3Wizp/lEit/KuWprDP5UODOsmxmH66mC6O&#10;iTD8OcdDV7M5JQxzi8Wj0pNq5M1nfYjpiXCG5EVLtbIjJxyexoS1IPQ7JMO1JQOSXk3nWAcDHCmp&#10;IeHSeBSZsM2vb/tzs6LTim+U1vlgDN3uRgdyAByVzaYIGel/geW71hD7EVdS4xD1Avhjy0k6eTTR&#10;4rTTXIkRnBIt8HHkFRJCk0Dpv0GiMm1RYPZ+dDuvdo6fsGV7H1TXoyHF5FxoTuKUFEfOE53H8Od9&#10;Qf14d6t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qFOiN9gAAAAJAQAADwAAAAAAAAABACAAAAA4&#10;AAAAZHJzL2Rvd25yZXYueG1sUEsBAhQAFAAAAAgAh07iQF8kNzL0AQAAvwMAAA4AAAAAAAAAAQAg&#10;AAAAPQEAAGRycy9lMm9Eb2MueG1sUEsFBgAAAAAGAAYAWQEAAKM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hint="eastAsia" w:ascii="方正小标宋_GBK" w:hAnsi="Calibri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Calibri" w:eastAsia="方正小标宋_GBK" w:cs="Times New Roman"/>
          <w:sz w:val="44"/>
          <w:szCs w:val="44"/>
          <w:lang w:val="en-US" w:eastAsia="zh-CN"/>
        </w:rPr>
        <w:t>关于区八届人大第二次会议代表</w:t>
      </w:r>
      <w:bookmarkStart w:id="0" w:name="_GoBack"/>
      <w:r>
        <w:rPr>
          <w:rFonts w:hint="eastAsia" w:ascii="方正小标宋_GBK" w:hAnsi="Calibri" w:eastAsia="方正小标宋_GBK" w:cs="Times New Roman"/>
          <w:sz w:val="44"/>
          <w:szCs w:val="44"/>
          <w:lang w:val="en-US" w:eastAsia="zh-CN"/>
        </w:rPr>
        <w:t>《关于解决疫情当下人民群众对文博展览等文化需求的建议》（第20220228号）的回复意见</w:t>
      </w:r>
      <w:bookmarkEnd w:id="0"/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8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尊敬的王丁等4名代表：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eastAsia" w:ascii="仿宋_GB2312" w:hAnsi="Calibri" w:eastAsia="仿宋_GB2312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你们提出的《关于解决疫情当下人民群众对文博展览等文化需求的建议》（第20220228号）收悉，根据《中华人民共和国公共文化服务保障法》相关要求，结合我区实际情况，不断创新公共文化服务供给方式，提升公共文化服务供给水平，经认真研究，现将有关情况回复如下：                   </w:t>
      </w:r>
      <w:r>
        <w:rPr>
          <w:rFonts w:hint="eastAsia" w:ascii="仿宋_GB2312" w:hAnsi="Calibri" w:eastAsia="仿宋_GB2312" w:cs="黑体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一、充分发挥数字化平台服务功能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2015年8月，福田区数字文化馆获批为全国十家首批试点项目之一。经过历年建设，数字文化馆立足市民文化需求，以“福田文体网”“福田文体中心” 微信公众号、视频号、抖音号为主要线上服务平台，运用网站平台，结合文化资讯、公益培训、活动预约、讲座演出、作品展览、场馆预约等核心功能版块，链接线下场馆的多媒体广告设备、直录播系统、互动体验设备（DJ体验室、库客云CD、留声机）、活动辅助设备（扫码枪、取票机）等设备，建立“线上+线下”相融合的管理体系和运行模式，为福田辖区市民提供优质便捷的公共文化服务。自数字文化馆建设以来，积极突破公共文化服务空间和时间的制约，利用“福田文体网”“福田文体中心”微信号平台，开展文体活动宣传、文体资讯推送、活动形象展示、公益培训报名及演出直录播等文体互动，与国家公共文化云文化资源实现互联互通、上下对接、平行对接，共建共享，让群众轻动手指就能获取和分享最新的、免费、全面、方便快捷的文化资源。截止2022年5月底，“福田文体网”网站总注册用户数达59626人（比2021年末新增1072人），2022年以来网站访问量约40万人次。“福田文体中心微信”用户数超14.68万（比2021年末新增0.4万）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华强北博物馆自2020年12月30日对外开放以来，立足市民文化需求，以“华强北博物馆官网”“华强北博物馆”微信公众号“华强北博物馆”微博为主要的宣传平台，配合宣传了许多重要的活动和展览，让观众可以迅速的了解到展览和活动资讯为主要线上服务平台。距成立至今，华强北博物馆微信公众号平台共发送203篇推文，2021-2022年度114篇，2021-2022年度总阅读量为85581，阅读人数为52738，分享次数4998，分享人数3097，总关注人数为21178。华强北博物馆微博一共发送了54条微博，粉丝人数为近1700，得到了广大网友的肯定和支持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二、多方整合建设数字资源库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目前，数字文化馆数字资源库主要集中在“文体资源”“作品征集”“文化义工”“艺术团队”等功能模块中。“文体资源”模块，包括“文化共享、艺术普及和福田特色”三个一级栏目，以及若干子栏目。“文化共享”栏目，建立了国家、省、市数字文化资源平台的外链，并预留了数据接口，已成功上传7个场馆数据、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600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条活动数据到国家公共文化云；“艺术普及”栏目，主要存储、展示音乐舞蹈、戏剧曲艺、书画展览、大家讲坛等自有资源，及库克音乐第三方资源，涵盖超过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200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万首正版曲目；“福田特色”栏目，聚集了福田自己的品牌活动、原创作品、非遗传承等特色资源。此外，还设置了“作品征集”模块，面向社会公众常年征集、展示原创作品。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华强北博物馆在藏品接收、鉴定、入藏、登账、编目、建档的工作方面，严格落实贯彻相关博物馆制度。通过了广东省文物鉴定站藏品备案的认定，同时已通过鉴定的备案藏品共657件（套）进行了及时录入到“华强北博物馆藏品备案系统”中。</w:t>
      </w:r>
    </w:p>
    <w:p>
      <w:pPr>
        <w:pStyle w:val="4"/>
        <w:numPr>
          <w:ilvl w:val="0"/>
          <w:numId w:val="0"/>
        </w:numPr>
        <w:bidi w:val="0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三、利用数字平台打响文化战线疫情阻击战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Hans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今年“0216”疫情以来，文化馆以主动作为、主动发声、主动策划线上文体活动，大力弘扬抗疫精神，树立抗疫典型的同时，丰富居家市民精神文化生活。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暖心礼包直送封控区居民。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Hans"/>
        </w:rPr>
        <w:t>为辖区封控居家隔离人员无接触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Hans"/>
        </w:rPr>
        <w:t>点对点隔空派送腾讯视频月卡和Keep运动月卡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Hans"/>
        </w:rPr>
        <w:t>暖心文体礼包2504份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Hans"/>
        </w:rPr>
        <w:t>与天威视讯、电信联合，向沙头街道“大三角”区域的136个物业小区超过1万户居民送上数字电视福利等战“疫”礼包，为约7000户居民送上电信天翼免费观影礼包，惠及市民150万人次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；联合“樊登读书”，面向市民及福田12个封控区隔离居民，发放8万张联名读书卡，惠及市民13007人。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Hans"/>
        </w:rPr>
        <w:t>一起战“艺”丰富居家生活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Hans"/>
        </w:rPr>
        <w:t>先后举办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线上文体活动40余场次，包括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Hans"/>
        </w:rPr>
        <w:t>我们的战“艺”系列活动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Hans"/>
        </w:rPr>
        <w:t>“致我们热爱的生活”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“等你”云上星空音乐会、亲子云歌会、“漫”说深圳等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Hans"/>
        </w:rPr>
        <w:t>，线上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参与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Hans"/>
        </w:rPr>
        <w:t>关注超1000万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人次。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Hans"/>
        </w:rPr>
        <w:t>邀请郎朗、徐霞等文化名人参与，以及伍珂玥等本土优秀音乐人在线发起合拍，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亲子云歌会。60组家庭参与线上才艺展示。3月25日当日观看达32万人次，整体活动超百万人次参与；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Hans"/>
        </w:rPr>
        <w:t>话题#我们的战“艺”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抖音播放量153万人次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Hans"/>
        </w:rPr>
        <w:t>。与深美行知合唱团联合推出的合拍《如愿》登上新浪微博深圳热搜榜，近6万人次观看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；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Hans"/>
        </w:rPr>
        <w:t>与“深圳客”平台联合，邀请深港两地各领域人士，共同演绎歌曲《东方之珠》《只要平凡》等歌曲，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视频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Hans"/>
        </w:rPr>
        <w:t>作品被新华网、人民网、壹深圳等多平台转发，全网浏览量超千万人次。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Hans"/>
        </w:rPr>
        <w:t>组建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线上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Hans"/>
        </w:rPr>
        <w:t>社区“橙”心小屋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Hans"/>
        </w:rPr>
        <w:t>200余名志愿者积极报名参与，建立封控区居民微信群20余个，由文化志愿者每天带领市民相约“云”端，持续开展好书共读、运动打卡、抖音合拍等线上文体活动，为市民排忧解难，共度抗疫居家之旅，参与该活动市民达10万人次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华强北博物建馆伊始就考虑到线上</w:t>
      </w:r>
      <w:r>
        <w:rPr>
          <w:rFonts w:hint="eastAsia" w:ascii="仿宋_GB2312" w:hAnsi="Calibri" w:cs="Times New Roman"/>
          <w:sz w:val="32"/>
          <w:szCs w:val="32"/>
          <w:lang w:val="en-US" w:eastAsia="zh-CN"/>
        </w:rPr>
        <w:t>云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观展的需要，并建设了网上展厅，可以供参观者随时上网观看展览。网上展厅可通过华强北博物馆微信公众号或官网登录。疫情期间，活动亦不停歇，在配合线下活动的同时，尝试开展一系列线上活动。国际博物馆日还陪同三家博物馆五家学校进行了云观展，较果良好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四、下一步工作思路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未来，我</w:t>
      </w:r>
      <w:r>
        <w:rPr>
          <w:rFonts w:hint="eastAsia" w:ascii="仿宋_GB2312" w:hAnsi="Calibri" w:cs="Times New Roman"/>
          <w:sz w:val="32"/>
          <w:szCs w:val="32"/>
          <w:lang w:val="en-US" w:eastAsia="zh-CN"/>
        </w:rPr>
        <w:t>们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将以“科技+文化”为核心,以虚拟现实、人工智能、虚拟人等领先科技为重要抓手,以原创内容为内容融合基础,升级数字文博各项功能，探索推动“元宇宙+”应用场景的建设工作,开发原创场景文化活动应用，通过VR建模等技术，将艺术作品放在线上展示，实现线上VR逛馆、逛展，举办形式多样的线上公共服务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特此回复。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80" w:lineRule="exact"/>
        <w:ind w:firstLine="640" w:firstLineChars="200"/>
        <w:jc w:val="righ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福田区文化广电旅游体育局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Calibri" w:cs="Times New Roman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2022年7月26日</w:t>
      </w:r>
    </w:p>
    <w:p>
      <w:pPr>
        <w:autoSpaceDE w:val="0"/>
        <w:autoSpaceDN w:val="0"/>
        <w:adjustRightInd w:val="0"/>
        <w:spacing w:line="58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cols w:space="0" w:num="1"/>
      <w:titlePg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PingFangSC-Regula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  <w:rFonts w:hint="eastAsia"/>
      </w:rPr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false"/>
  <w:bordersDoNotSurroundFooter w:val="false"/>
  <w:documentProtection w:enforcement="0"/>
  <w:defaultTabStop w:val="420"/>
  <w:drawingGridVerticalSpacing w:val="224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0284"/>
    <w:rsid w:val="03BD29C5"/>
    <w:rsid w:val="03BD56E0"/>
    <w:rsid w:val="097F10A5"/>
    <w:rsid w:val="10867726"/>
    <w:rsid w:val="11CF5E47"/>
    <w:rsid w:val="11F95925"/>
    <w:rsid w:val="20570783"/>
    <w:rsid w:val="20593C86"/>
    <w:rsid w:val="21F93EE2"/>
    <w:rsid w:val="2503144A"/>
    <w:rsid w:val="253C0E0A"/>
    <w:rsid w:val="25C82673"/>
    <w:rsid w:val="2DFD6C5F"/>
    <w:rsid w:val="2FDF8C1B"/>
    <w:rsid w:val="30837447"/>
    <w:rsid w:val="334D0D09"/>
    <w:rsid w:val="35D81D64"/>
    <w:rsid w:val="38302255"/>
    <w:rsid w:val="3B525F08"/>
    <w:rsid w:val="3BED534A"/>
    <w:rsid w:val="3C750ACD"/>
    <w:rsid w:val="3F096D13"/>
    <w:rsid w:val="3FDA0C0C"/>
    <w:rsid w:val="41D21724"/>
    <w:rsid w:val="444E7AC9"/>
    <w:rsid w:val="4696756B"/>
    <w:rsid w:val="4A322F28"/>
    <w:rsid w:val="4BDA2011"/>
    <w:rsid w:val="4C9606CE"/>
    <w:rsid w:val="50FB0903"/>
    <w:rsid w:val="529A2220"/>
    <w:rsid w:val="545E151B"/>
    <w:rsid w:val="562703B8"/>
    <w:rsid w:val="5634069F"/>
    <w:rsid w:val="57C25DA3"/>
    <w:rsid w:val="593228C1"/>
    <w:rsid w:val="5A010B69"/>
    <w:rsid w:val="5A8D3CB7"/>
    <w:rsid w:val="5B2116D9"/>
    <w:rsid w:val="5B5C722B"/>
    <w:rsid w:val="5F0C12E0"/>
    <w:rsid w:val="5F2404CC"/>
    <w:rsid w:val="603C5A98"/>
    <w:rsid w:val="64902861"/>
    <w:rsid w:val="694E476B"/>
    <w:rsid w:val="6F827B2E"/>
    <w:rsid w:val="713248FD"/>
    <w:rsid w:val="71BD29A7"/>
    <w:rsid w:val="77426DCF"/>
    <w:rsid w:val="78B8693B"/>
    <w:rsid w:val="7A1036EA"/>
    <w:rsid w:val="7B3068ED"/>
    <w:rsid w:val="7B323624"/>
    <w:rsid w:val="7B70AC49"/>
    <w:rsid w:val="7C7A4354"/>
    <w:rsid w:val="7DEE02E5"/>
    <w:rsid w:val="7EFD111A"/>
    <w:rsid w:val="7F0C9897"/>
    <w:rsid w:val="FEF1F0A7"/>
    <w:rsid w:val="FEF7743F"/>
    <w:rsid w:val="FF7C85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90" w:lineRule="atLeast"/>
      <w:ind w:left="0" w:right="0"/>
      <w:jc w:val="left"/>
    </w:pPr>
    <w:rPr>
      <w:rFonts w:hint="eastAsia" w:ascii="微软雅黑" w:hAnsi="微软雅黑" w:eastAsia="微软雅黑" w:cs="微软雅黑"/>
      <w:b/>
      <w:kern w:val="44"/>
      <w:sz w:val="24"/>
      <w:szCs w:val="24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79" w:lineRule="exact"/>
      <w:outlineLvl w:val="1"/>
    </w:pPr>
    <w:rPr>
      <w:rFonts w:ascii="楷体_GB2312" w:hAnsi="楷体_GB2312" w:eastAsia="楷体_GB2312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/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默认段落字体 Para Char Char"/>
    <w:basedOn w:val="1"/>
    <w:link w:val="8"/>
    <w:qFormat/>
    <w:uiPriority w:val="0"/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3F88BF"/>
      <w:u w:val="none"/>
    </w:rPr>
  </w:style>
  <w:style w:type="character" w:styleId="12">
    <w:name w:val="Emphasis"/>
    <w:basedOn w:val="8"/>
    <w:qFormat/>
    <w:uiPriority w:val="0"/>
  </w:style>
  <w:style w:type="character" w:styleId="13">
    <w:name w:val="HTML Definition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3F88BF"/>
      <w:u w:val="none"/>
      <w:bdr w:val="single" w:color="FF0084" w:sz="6" w:space="0"/>
      <w:shd w:val="clear" w:fill="FFFFFF"/>
    </w:rPr>
  </w:style>
  <w:style w:type="character" w:styleId="16">
    <w:name w:val="HTML Code"/>
    <w:basedOn w:val="8"/>
    <w:qFormat/>
    <w:uiPriority w:val="0"/>
    <w:rPr>
      <w:rFonts w:hint="eastAsia" w:ascii="微软雅黑" w:hAnsi="微软雅黑" w:eastAsia="微软雅黑" w:cs="微软雅黑"/>
      <w:sz w:val="20"/>
    </w:rPr>
  </w:style>
  <w:style w:type="character" w:styleId="17">
    <w:name w:val="HTML Cite"/>
    <w:basedOn w:val="8"/>
    <w:qFormat/>
    <w:uiPriority w:val="0"/>
    <w:rPr>
      <w:rFonts w:ascii="PingFangSC-Regular" w:hAnsi="PingFangSC-Regular" w:eastAsia="PingFangSC-Regular" w:cs="PingFangSC-Regular"/>
      <w:color w:val="7A8F9A"/>
      <w:sz w:val="21"/>
      <w:szCs w:val="21"/>
    </w:rPr>
  </w:style>
  <w:style w:type="character" w:styleId="18">
    <w:name w:val="HTML Keyboard"/>
    <w:basedOn w:val="8"/>
    <w:qFormat/>
    <w:uiPriority w:val="0"/>
    <w:rPr>
      <w:rFonts w:hint="eastAsia" w:ascii="微软雅黑" w:hAnsi="微软雅黑" w:eastAsia="微软雅黑" w:cs="微软雅黑"/>
      <w:sz w:val="20"/>
    </w:rPr>
  </w:style>
  <w:style w:type="character" w:styleId="19">
    <w:name w:val="HTML Sample"/>
    <w:basedOn w:val="8"/>
    <w:qFormat/>
    <w:uiPriority w:val="0"/>
    <w:rPr>
      <w:rFonts w:hint="eastAsia" w:ascii="微软雅黑" w:hAnsi="微软雅黑" w:eastAsia="微软雅黑" w:cs="微软雅黑"/>
    </w:rPr>
  </w:style>
  <w:style w:type="character" w:customStyle="1" w:styleId="20">
    <w:name w:val="bg"/>
    <w:basedOn w:val="8"/>
    <w:qFormat/>
    <w:uiPriority w:val="0"/>
    <w:rPr>
      <w:shd w:val="clear" w:fill="000000"/>
    </w:rPr>
  </w:style>
  <w:style w:type="character" w:customStyle="1" w:styleId="21">
    <w:name w:val="bg1"/>
    <w:basedOn w:val="8"/>
    <w:qFormat/>
    <w:uiPriority w:val="0"/>
    <w:rPr>
      <w:shd w:val="clear" w:fill="000000"/>
    </w:rPr>
  </w:style>
  <w:style w:type="character" w:customStyle="1" w:styleId="22">
    <w:name w:val="del-btn"/>
    <w:basedOn w:val="8"/>
    <w:qFormat/>
    <w:uiPriority w:val="0"/>
  </w:style>
  <w:style w:type="character" w:customStyle="1" w:styleId="23">
    <w:name w:val="del-btn1"/>
    <w:basedOn w:val="8"/>
    <w:qFormat/>
    <w:uiPriority w:val="0"/>
  </w:style>
  <w:style w:type="character" w:customStyle="1" w:styleId="24">
    <w:name w:val="answer-title2"/>
    <w:basedOn w:val="8"/>
    <w:qFormat/>
    <w:uiPriority w:val="0"/>
  </w:style>
  <w:style w:type="character" w:customStyle="1" w:styleId="25">
    <w:name w:val="ask-title1"/>
    <w:basedOn w:val="8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ZXQ</dc:creator>
  <cp:lastModifiedBy>zengxin1</cp:lastModifiedBy>
  <cp:lastPrinted>2022-08-02T14:39:00Z</cp:lastPrinted>
  <dcterms:modified xsi:type="dcterms:W3CDTF">2022-11-25T10:00:45Z</dcterms:modified>
  <dc:title>深圳市福田区文化广电旅游体育局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