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-1160780</wp:posOffset>
            </wp:positionH>
            <wp:positionV relativeFrom="paragraph">
              <wp:posOffset>-904240</wp:posOffset>
            </wp:positionV>
            <wp:extent cx="7919085" cy="1765935"/>
            <wp:effectExtent l="0" t="0" r="5715" b="57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19085" cy="1765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关于对《</w:t>
      </w:r>
      <w:bookmarkStart w:id="0" w:name="_GoBack"/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JY 20220013 关于建设美好社区、营造更加民主化的美好家园的建议</w:t>
      </w:r>
      <w:bookmarkEnd w:id="0"/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》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的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回复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default" w:ascii="仿宋_GB2312" w:eastAsia="仿宋_GB231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福田区民政局：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建议提案系统转来《JY 20220013 关于建设美好社区、营造更加民主化的美好家园的建议》收悉，经认真研究，回复如下：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目前，我中心正在谋划5G切片政务专网的建设，5G切片政务专网具有更大的接入容量、更快的速率和更强的业务能力，支持各类丰富的移动政务场景，可在视频监控、应急链路、政务服务、可信计算、移动app等政务业务场景得到应用。实现移动办公的诉求，迭代传统VPN办公网络，利用5G切片和边缘计算等新技术实现政务办公数据提供高安全、高可靠和高带宽的无线专有数据传输通道，通过5G专网访问的内网界面，不用重复繁琐的VPN认证，只需利用5G专网对通信卡做权限直接无感知访问内网。基于此项工作的经验和应用场景案例，可为5G+智慧养老平台提供实施参考方案，并根据智慧养老平台建设需要提供技术指导和基础资源支撑。</w:t>
      </w:r>
    </w:p>
    <w:p>
      <w:pPr>
        <w:pStyle w:val="2"/>
        <w:jc w:val="left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关于打造传统文化与老年服务教育基地，我局正在推进i福田平台项目立项工作，i福田平台主要围绕全区民生与福利事项，开展各种惠民活动。I福田平台在福田各街道均设有门户，可与园岭街道进行合作，推出线上的传统文化与老年服务教育平台，弘扬传统孝道文化教育；i福田平台本身从便民利民角度出发推出了各项公共服务，同时着重考虑适老化改造，在华富专区可专门对接社区福利的展示和服务，将民主化的美化家园通过信息化手段更便捷推送到民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专此回复。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                    福田区政务服务数据管理局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2022年5月19日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hYmEyMDE5YzAxZDBhNDVlNTJjYmFiYWQwMDJlYmUifQ=="/>
  </w:docVars>
  <w:rsids>
    <w:rsidRoot w:val="46C6520C"/>
    <w:rsid w:val="46C6520C"/>
    <w:rsid w:val="4D8975EE"/>
    <w:rsid w:val="549C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rFonts w:ascii="宋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600</Words>
  <Characters>634</Characters>
  <Lines>0</Lines>
  <Paragraphs>0</Paragraphs>
  <TotalTime>0</TotalTime>
  <ScaleCrop>false</ScaleCrop>
  <LinksUpToDate>false</LinksUpToDate>
  <CharactersWithSpaces>699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2022-05-19T12:10:00Z</dcterms:created>
  <dc:creator>dell</dc:creator>
  <cp:lastModifiedBy>江淑妹</cp:lastModifiedBy>
  <dcterms:modified xsi:type="dcterms:W3CDTF">2022-05-20T02:31:11Z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148FA1A85E0641578D13D3473B1FD447</vt:lpwstr>
  </property>
</Properties>
</file>