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right="0" w:rightChars="0" w:firstLine="0" w:firstLineChars="0"/>
        <w:jc w:val="left"/>
        <w:textAlignment w:val="auto"/>
        <w:outlineLvl w:val="9"/>
        <w:rPr>
          <w:rFonts w:hint="eastAsia" w:ascii="楷体" w:hAnsi="楷体" w:eastAsia="楷体"/>
          <w:bCs/>
          <w:kern w:val="0"/>
          <w:szCs w:val="32"/>
        </w:rPr>
      </w:pPr>
      <w:bookmarkStart w:id="0" w:name="_GoBack"/>
      <w:bookmarkEnd w:id="0"/>
      <w:r>
        <w:rPr>
          <w:rFonts w:hint="eastAsia" w:ascii="黑体" w:hAnsi="黑体" w:eastAsia="黑体" w:cs="黑体"/>
          <w:bCs/>
          <w:kern w:val="0"/>
          <w:sz w:val="32"/>
          <w:szCs w:val="32"/>
        </w:rPr>
        <w:t>附件1</w:t>
      </w:r>
    </w:p>
    <w:p>
      <w:pPr>
        <w:spacing w:before="48" w:beforeLines="20"/>
        <w:jc w:val="center"/>
        <w:rPr>
          <w:rFonts w:hint="eastAsia" w:ascii="创艺简标宋" w:hAnsi="创艺简标宋" w:eastAsia="创艺简标宋" w:cs="创艺简标宋"/>
          <w:sz w:val="44"/>
          <w:szCs w:val="44"/>
        </w:rPr>
      </w:pPr>
      <w:r>
        <w:rPr>
          <w:rFonts w:hint="eastAsia" w:ascii="宋体" w:hAnsi="宋体" w:eastAsia="宋体" w:cs="宋体"/>
          <w:sz w:val="44"/>
          <w:szCs w:val="44"/>
          <w:lang w:eastAsia="zh-CN"/>
        </w:rPr>
        <w:t>福田区</w:t>
      </w:r>
      <w:r>
        <w:rPr>
          <w:rFonts w:hint="eastAsia" w:ascii="宋体" w:hAnsi="宋体" w:eastAsia="宋体" w:cs="宋体"/>
          <w:sz w:val="44"/>
          <w:szCs w:val="44"/>
        </w:rPr>
        <w:t>创业孵化基地认定申请表</w:t>
      </w:r>
    </w:p>
    <w:p>
      <w:pPr>
        <w:spacing w:line="0" w:lineRule="atLeast"/>
        <w:jc w:val="left"/>
        <w:rPr>
          <w:rFonts w:hint="eastAsia" w:ascii="宋体" w:hAnsi="宋体" w:eastAsia="宋体"/>
          <w:sz w:val="21"/>
          <w:szCs w:val="21"/>
        </w:rPr>
      </w:pPr>
    </w:p>
    <w:tbl>
      <w:tblPr>
        <w:tblStyle w:val="7"/>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993"/>
        <w:gridCol w:w="380"/>
        <w:gridCol w:w="127"/>
        <w:gridCol w:w="627"/>
        <w:gridCol w:w="520"/>
        <w:gridCol w:w="614"/>
        <w:gridCol w:w="533"/>
        <w:gridCol w:w="174"/>
        <w:gridCol w:w="973"/>
        <w:gridCol w:w="162"/>
        <w:gridCol w:w="563"/>
        <w:gridCol w:w="42"/>
        <w:gridCol w:w="380"/>
        <w:gridCol w:w="654"/>
        <w:gridCol w:w="629"/>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166" w:type="dxa"/>
            <w:gridSpan w:val="3"/>
            <w:noWrap w:val="0"/>
            <w:vAlign w:val="center"/>
          </w:tcPr>
          <w:p>
            <w:pPr>
              <w:spacing w:line="0" w:lineRule="atLeast"/>
              <w:jc w:val="center"/>
              <w:rPr>
                <w:rFonts w:hint="eastAsia" w:ascii="宋体" w:hAnsi="宋体" w:eastAsia="宋体"/>
                <w:sz w:val="21"/>
                <w:szCs w:val="21"/>
              </w:rPr>
            </w:pPr>
            <w:r>
              <w:rPr>
                <w:rFonts w:hint="eastAsia" w:ascii="宋体" w:hAnsi="宋体" w:eastAsia="宋体"/>
                <w:sz w:val="21"/>
                <w:szCs w:val="21"/>
              </w:rPr>
              <w:t>申请机构名称</w:t>
            </w:r>
          </w:p>
        </w:tc>
        <w:tc>
          <w:tcPr>
            <w:tcW w:w="7009" w:type="dxa"/>
            <w:gridSpan w:val="14"/>
            <w:noWrap w:val="0"/>
            <w:vAlign w:val="center"/>
          </w:tcPr>
          <w:p>
            <w:pPr>
              <w:spacing w:line="0" w:lineRule="atLeast"/>
              <w:ind w:firstLine="420" w:firstLineChars="200"/>
              <w:jc w:val="left"/>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6" w:type="dxa"/>
            <w:gridSpan w:val="3"/>
            <w:noWrap w:val="0"/>
            <w:vAlign w:val="center"/>
          </w:tcPr>
          <w:p>
            <w:pPr>
              <w:spacing w:line="0" w:lineRule="atLeast"/>
              <w:jc w:val="center"/>
              <w:rPr>
                <w:rFonts w:hint="eastAsia" w:ascii="宋体" w:hAnsi="宋体" w:eastAsia="宋体"/>
                <w:sz w:val="21"/>
                <w:szCs w:val="21"/>
              </w:rPr>
            </w:pPr>
            <w:r>
              <w:rPr>
                <w:rFonts w:hint="eastAsia" w:ascii="宋体" w:hAnsi="宋体" w:eastAsia="宋体"/>
                <w:sz w:val="21"/>
                <w:szCs w:val="21"/>
              </w:rPr>
              <w:t>统一社会信用代码/组织机构代码</w:t>
            </w:r>
          </w:p>
        </w:tc>
        <w:tc>
          <w:tcPr>
            <w:tcW w:w="2595" w:type="dxa"/>
            <w:gridSpan w:val="6"/>
            <w:noWrap w:val="0"/>
            <w:vAlign w:val="center"/>
          </w:tcPr>
          <w:p>
            <w:pPr>
              <w:spacing w:line="0" w:lineRule="atLeast"/>
              <w:ind w:firstLine="420" w:firstLineChars="200"/>
              <w:jc w:val="left"/>
              <w:rPr>
                <w:rFonts w:hint="eastAsia" w:ascii="宋体" w:hAnsi="宋体" w:eastAsia="宋体"/>
                <w:sz w:val="21"/>
                <w:szCs w:val="21"/>
              </w:rPr>
            </w:pPr>
          </w:p>
        </w:tc>
        <w:tc>
          <w:tcPr>
            <w:tcW w:w="1740" w:type="dxa"/>
            <w:gridSpan w:val="4"/>
            <w:noWrap w:val="0"/>
            <w:vAlign w:val="center"/>
          </w:tcPr>
          <w:p>
            <w:pPr>
              <w:spacing w:line="0" w:lineRule="atLeast"/>
              <w:jc w:val="left"/>
              <w:rPr>
                <w:rFonts w:hint="eastAsia" w:ascii="宋体" w:hAnsi="宋体" w:eastAsia="宋体"/>
                <w:sz w:val="21"/>
                <w:szCs w:val="21"/>
              </w:rPr>
            </w:pPr>
            <w:r>
              <w:rPr>
                <w:rFonts w:hint="eastAsia" w:ascii="宋体" w:hAnsi="宋体" w:eastAsia="宋体"/>
                <w:sz w:val="21"/>
                <w:szCs w:val="21"/>
              </w:rPr>
              <w:t>法定代表人姓名</w:t>
            </w:r>
          </w:p>
        </w:tc>
        <w:tc>
          <w:tcPr>
            <w:tcW w:w="2674" w:type="dxa"/>
            <w:gridSpan w:val="4"/>
            <w:noWrap w:val="0"/>
            <w:vAlign w:val="center"/>
          </w:tcPr>
          <w:p>
            <w:pPr>
              <w:spacing w:line="0" w:lineRule="atLeast"/>
              <w:ind w:firstLine="420" w:firstLineChars="200"/>
              <w:jc w:val="left"/>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166" w:type="dxa"/>
            <w:gridSpan w:val="3"/>
            <w:noWrap w:val="0"/>
            <w:vAlign w:val="center"/>
          </w:tcPr>
          <w:p>
            <w:pPr>
              <w:spacing w:line="0" w:lineRule="atLeast"/>
              <w:jc w:val="center"/>
              <w:rPr>
                <w:rFonts w:hint="eastAsia" w:ascii="宋体" w:hAnsi="宋体" w:eastAsia="宋体"/>
                <w:sz w:val="21"/>
                <w:szCs w:val="21"/>
              </w:rPr>
            </w:pPr>
            <w:r>
              <w:rPr>
                <w:rFonts w:hint="eastAsia" w:ascii="宋体" w:hAnsi="宋体" w:eastAsia="宋体"/>
                <w:sz w:val="21"/>
                <w:szCs w:val="21"/>
              </w:rPr>
              <w:t>联系人</w:t>
            </w:r>
          </w:p>
        </w:tc>
        <w:tc>
          <w:tcPr>
            <w:tcW w:w="2595" w:type="dxa"/>
            <w:gridSpan w:val="6"/>
            <w:noWrap w:val="0"/>
            <w:vAlign w:val="center"/>
          </w:tcPr>
          <w:p>
            <w:pPr>
              <w:spacing w:line="0" w:lineRule="atLeast"/>
              <w:ind w:firstLine="420" w:firstLineChars="200"/>
              <w:jc w:val="left"/>
              <w:rPr>
                <w:rFonts w:hint="eastAsia" w:ascii="宋体" w:hAnsi="宋体" w:eastAsia="宋体"/>
                <w:sz w:val="21"/>
                <w:szCs w:val="21"/>
              </w:rPr>
            </w:pPr>
          </w:p>
        </w:tc>
        <w:tc>
          <w:tcPr>
            <w:tcW w:w="1740" w:type="dxa"/>
            <w:gridSpan w:val="4"/>
            <w:noWrap w:val="0"/>
            <w:vAlign w:val="center"/>
          </w:tcPr>
          <w:p>
            <w:pPr>
              <w:spacing w:line="0" w:lineRule="atLeast"/>
              <w:ind w:firstLine="420" w:firstLineChars="200"/>
              <w:jc w:val="left"/>
              <w:rPr>
                <w:rFonts w:hint="eastAsia" w:ascii="宋体" w:hAnsi="宋体" w:eastAsia="宋体"/>
                <w:sz w:val="21"/>
                <w:szCs w:val="21"/>
              </w:rPr>
            </w:pPr>
            <w:r>
              <w:rPr>
                <w:rFonts w:hint="eastAsia" w:ascii="宋体" w:hAnsi="宋体" w:eastAsia="宋体"/>
                <w:sz w:val="21"/>
                <w:szCs w:val="21"/>
              </w:rPr>
              <w:t>联系电话</w:t>
            </w:r>
          </w:p>
        </w:tc>
        <w:tc>
          <w:tcPr>
            <w:tcW w:w="2674" w:type="dxa"/>
            <w:gridSpan w:val="4"/>
            <w:noWrap w:val="0"/>
            <w:vAlign w:val="center"/>
          </w:tcPr>
          <w:p>
            <w:pPr>
              <w:spacing w:line="0" w:lineRule="atLeast"/>
              <w:ind w:firstLine="420" w:firstLineChars="200"/>
              <w:jc w:val="left"/>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166" w:type="dxa"/>
            <w:gridSpan w:val="3"/>
            <w:noWrap w:val="0"/>
            <w:vAlign w:val="center"/>
          </w:tcPr>
          <w:p>
            <w:pPr>
              <w:spacing w:line="0" w:lineRule="atLeast"/>
              <w:jc w:val="center"/>
              <w:rPr>
                <w:rFonts w:hint="eastAsia" w:ascii="宋体" w:hAnsi="宋体" w:eastAsia="宋体"/>
                <w:sz w:val="21"/>
                <w:szCs w:val="21"/>
              </w:rPr>
            </w:pPr>
            <w:r>
              <w:rPr>
                <w:rFonts w:hint="eastAsia" w:ascii="宋体" w:hAnsi="宋体" w:eastAsia="宋体"/>
                <w:sz w:val="21"/>
                <w:szCs w:val="21"/>
              </w:rPr>
              <w:t>机构性质（单选）</w:t>
            </w:r>
          </w:p>
        </w:tc>
        <w:tc>
          <w:tcPr>
            <w:tcW w:w="7009" w:type="dxa"/>
            <w:gridSpan w:val="14"/>
            <w:noWrap w:val="0"/>
            <w:vAlign w:val="center"/>
          </w:tcPr>
          <w:p>
            <w:pPr>
              <w:spacing w:line="0" w:lineRule="atLeast"/>
              <w:rPr>
                <w:rFonts w:hint="eastAsia" w:ascii="宋体" w:hAnsi="宋体" w:eastAsia="宋体"/>
                <w:sz w:val="21"/>
                <w:szCs w:val="21"/>
              </w:rPr>
            </w:pPr>
            <w:r>
              <w:rPr>
                <w:rFonts w:hint="eastAsia" w:ascii="宋体" w:hAnsi="宋体" w:eastAsia="宋体"/>
                <w:sz w:val="21"/>
                <w:szCs w:val="21"/>
              </w:rPr>
              <w:t>□事业单位   □企业   □民办非企业单位  □高校   □其他</w:t>
            </w:r>
            <w:r>
              <w:rPr>
                <w:rFonts w:hint="eastAsia" w:ascii="宋体" w:hAnsi="宋体" w:eastAsia="宋体"/>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166" w:type="dxa"/>
            <w:gridSpan w:val="3"/>
            <w:noWrap w:val="0"/>
            <w:vAlign w:val="center"/>
          </w:tcPr>
          <w:p>
            <w:pPr>
              <w:spacing w:line="0" w:lineRule="atLeast"/>
              <w:jc w:val="center"/>
              <w:rPr>
                <w:rFonts w:hint="eastAsia" w:ascii="宋体" w:hAnsi="宋体" w:eastAsia="宋体"/>
                <w:sz w:val="21"/>
                <w:szCs w:val="21"/>
              </w:rPr>
            </w:pPr>
            <w:r>
              <w:rPr>
                <w:rFonts w:hint="eastAsia" w:ascii="宋体" w:hAnsi="宋体" w:eastAsia="宋体"/>
                <w:sz w:val="21"/>
                <w:szCs w:val="21"/>
              </w:rPr>
              <w:t>基地名称</w:t>
            </w:r>
          </w:p>
        </w:tc>
        <w:tc>
          <w:tcPr>
            <w:tcW w:w="7009" w:type="dxa"/>
            <w:gridSpan w:val="14"/>
            <w:noWrap w:val="0"/>
            <w:vAlign w:val="center"/>
          </w:tcPr>
          <w:p>
            <w:pPr>
              <w:spacing w:line="0" w:lineRule="atLeast"/>
              <w:ind w:firstLine="420" w:firstLineChars="200"/>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6" w:type="dxa"/>
            <w:gridSpan w:val="3"/>
            <w:noWrap w:val="0"/>
            <w:vAlign w:val="center"/>
          </w:tcPr>
          <w:p>
            <w:pPr>
              <w:spacing w:line="0" w:lineRule="atLeast"/>
              <w:jc w:val="center"/>
              <w:rPr>
                <w:rFonts w:hint="eastAsia" w:ascii="宋体" w:hAnsi="宋体" w:eastAsia="宋体"/>
                <w:sz w:val="21"/>
                <w:szCs w:val="21"/>
              </w:rPr>
            </w:pPr>
            <w:r>
              <w:rPr>
                <w:rFonts w:hint="eastAsia" w:ascii="宋体" w:hAnsi="宋体" w:eastAsia="宋体"/>
                <w:sz w:val="21"/>
                <w:szCs w:val="21"/>
              </w:rPr>
              <w:t>基地详细地址</w:t>
            </w:r>
          </w:p>
        </w:tc>
        <w:tc>
          <w:tcPr>
            <w:tcW w:w="7009" w:type="dxa"/>
            <w:gridSpan w:val="14"/>
            <w:noWrap w:val="0"/>
            <w:vAlign w:val="center"/>
          </w:tcPr>
          <w:p>
            <w:pPr>
              <w:spacing w:line="0" w:lineRule="atLeast"/>
              <w:ind w:firstLine="1050" w:firstLineChars="500"/>
              <w:rPr>
                <w:rFonts w:hint="eastAsia" w:ascii="宋体" w:hAnsi="宋体" w:eastAsia="宋体"/>
                <w:sz w:val="21"/>
                <w:szCs w:val="21"/>
              </w:rPr>
            </w:pPr>
            <w:r>
              <w:rPr>
                <w:rFonts w:hint="eastAsia" w:ascii="宋体" w:hAnsi="宋体" w:eastAsia="宋体"/>
                <w:sz w:val="21"/>
                <w:szCs w:val="21"/>
              </w:rPr>
              <w:t>区          街道</w:t>
            </w:r>
            <w:r>
              <w:rPr>
                <w:rFonts w:hint="eastAsia" w:ascii="宋体" w:hAnsi="宋体" w:eastAsia="宋体"/>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166" w:type="dxa"/>
            <w:gridSpan w:val="3"/>
            <w:noWrap w:val="0"/>
            <w:vAlign w:val="center"/>
          </w:tcPr>
          <w:p>
            <w:pPr>
              <w:spacing w:line="0" w:lineRule="atLeast"/>
              <w:jc w:val="center"/>
              <w:rPr>
                <w:rFonts w:hint="eastAsia" w:ascii="宋体" w:hAnsi="宋体" w:eastAsia="宋体"/>
                <w:sz w:val="21"/>
                <w:szCs w:val="21"/>
              </w:rPr>
            </w:pPr>
            <w:r>
              <w:rPr>
                <w:rFonts w:hint="eastAsia" w:ascii="宋体" w:hAnsi="宋体" w:eastAsia="宋体"/>
                <w:sz w:val="21"/>
                <w:szCs w:val="21"/>
              </w:rPr>
              <w:t>基地负责人</w:t>
            </w:r>
          </w:p>
        </w:tc>
        <w:tc>
          <w:tcPr>
            <w:tcW w:w="2595" w:type="dxa"/>
            <w:gridSpan w:val="6"/>
            <w:noWrap w:val="0"/>
            <w:tcMar>
              <w:left w:w="0" w:type="dxa"/>
              <w:right w:w="0" w:type="dxa"/>
            </w:tcMar>
            <w:vAlign w:val="center"/>
          </w:tcPr>
          <w:p>
            <w:pPr>
              <w:spacing w:line="0" w:lineRule="atLeast"/>
              <w:jc w:val="center"/>
              <w:rPr>
                <w:rFonts w:hint="eastAsia" w:ascii="宋体" w:hAnsi="宋体" w:eastAsia="宋体"/>
                <w:sz w:val="21"/>
                <w:szCs w:val="21"/>
              </w:rPr>
            </w:pPr>
          </w:p>
        </w:tc>
        <w:tc>
          <w:tcPr>
            <w:tcW w:w="1698" w:type="dxa"/>
            <w:gridSpan w:val="3"/>
            <w:noWrap w:val="0"/>
            <w:vAlign w:val="center"/>
          </w:tcPr>
          <w:p>
            <w:pPr>
              <w:spacing w:line="0" w:lineRule="atLeast"/>
              <w:jc w:val="center"/>
              <w:rPr>
                <w:rFonts w:hint="eastAsia" w:ascii="宋体" w:hAnsi="宋体" w:eastAsia="宋体"/>
                <w:sz w:val="21"/>
                <w:szCs w:val="21"/>
              </w:rPr>
            </w:pPr>
            <w:r>
              <w:rPr>
                <w:rFonts w:hint="eastAsia" w:ascii="宋体" w:hAnsi="宋体" w:eastAsia="宋体"/>
                <w:sz w:val="21"/>
                <w:szCs w:val="21"/>
              </w:rPr>
              <w:t>联系电话</w:t>
            </w:r>
          </w:p>
        </w:tc>
        <w:tc>
          <w:tcPr>
            <w:tcW w:w="2716" w:type="dxa"/>
            <w:gridSpan w:val="5"/>
            <w:noWrap w:val="0"/>
            <w:vAlign w:val="center"/>
          </w:tcPr>
          <w:p>
            <w:pPr>
              <w:spacing w:line="0" w:lineRule="atLeast"/>
              <w:jc w:val="center"/>
              <w:rPr>
                <w:rFonts w:hint="eastAsia" w:ascii="宋体" w:hAnsi="宋体" w:eastAsia="宋体"/>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166" w:type="dxa"/>
            <w:gridSpan w:val="3"/>
            <w:noWrap w:val="0"/>
            <w:vAlign w:val="center"/>
          </w:tcPr>
          <w:p>
            <w:pPr>
              <w:spacing w:line="0" w:lineRule="atLeast"/>
              <w:jc w:val="center"/>
              <w:rPr>
                <w:rFonts w:hint="eastAsia" w:ascii="宋体" w:hAnsi="宋体" w:eastAsia="宋体"/>
                <w:sz w:val="21"/>
                <w:szCs w:val="21"/>
              </w:rPr>
            </w:pPr>
            <w:r>
              <w:rPr>
                <w:rFonts w:hint="eastAsia" w:ascii="宋体" w:hAnsi="宋体" w:eastAsia="宋体"/>
                <w:sz w:val="21"/>
                <w:szCs w:val="21"/>
              </w:rPr>
              <w:t>场地性质（单选）</w:t>
            </w:r>
          </w:p>
        </w:tc>
        <w:tc>
          <w:tcPr>
            <w:tcW w:w="2595" w:type="dxa"/>
            <w:gridSpan w:val="6"/>
            <w:noWrap w:val="0"/>
            <w:tcMar>
              <w:left w:w="0" w:type="dxa"/>
              <w:right w:w="0" w:type="dxa"/>
            </w:tcMar>
            <w:vAlign w:val="center"/>
          </w:tcPr>
          <w:p>
            <w:pPr>
              <w:spacing w:line="0" w:lineRule="atLeast"/>
              <w:jc w:val="center"/>
              <w:rPr>
                <w:rFonts w:ascii="宋体" w:hAnsi="宋体" w:eastAsia="宋体"/>
                <w:sz w:val="21"/>
                <w:szCs w:val="21"/>
              </w:rPr>
            </w:pPr>
            <w:r>
              <w:rPr>
                <w:rFonts w:hint="eastAsia" w:ascii="宋体" w:hAnsi="宋体" w:eastAsia="宋体"/>
                <w:sz w:val="21"/>
                <w:szCs w:val="21"/>
              </w:rPr>
              <w:t>□自有 □租赁 □无偿使用</w:t>
            </w:r>
          </w:p>
        </w:tc>
        <w:tc>
          <w:tcPr>
            <w:tcW w:w="1698" w:type="dxa"/>
            <w:gridSpan w:val="3"/>
            <w:noWrap w:val="0"/>
            <w:vAlign w:val="center"/>
          </w:tcPr>
          <w:p>
            <w:pPr>
              <w:spacing w:line="0" w:lineRule="atLeast"/>
              <w:jc w:val="center"/>
              <w:rPr>
                <w:rFonts w:hint="eastAsia" w:ascii="宋体" w:hAnsi="宋体" w:eastAsia="宋体"/>
                <w:sz w:val="21"/>
                <w:szCs w:val="21"/>
              </w:rPr>
            </w:pPr>
            <w:r>
              <w:rPr>
                <w:rFonts w:hint="eastAsia" w:ascii="宋体" w:hAnsi="宋体" w:eastAsia="宋体"/>
                <w:sz w:val="21"/>
                <w:szCs w:val="21"/>
              </w:rPr>
              <w:t>场地使用剩余</w:t>
            </w:r>
          </w:p>
          <w:p>
            <w:pPr>
              <w:spacing w:line="0" w:lineRule="atLeast"/>
              <w:jc w:val="center"/>
              <w:rPr>
                <w:rFonts w:ascii="宋体" w:hAnsi="宋体" w:eastAsia="宋体"/>
                <w:sz w:val="21"/>
                <w:szCs w:val="21"/>
              </w:rPr>
            </w:pPr>
            <w:r>
              <w:rPr>
                <w:rFonts w:hint="eastAsia" w:ascii="宋体" w:hAnsi="宋体" w:eastAsia="宋体"/>
                <w:sz w:val="21"/>
                <w:szCs w:val="21"/>
              </w:rPr>
              <w:t>期限</w:t>
            </w:r>
          </w:p>
        </w:tc>
        <w:tc>
          <w:tcPr>
            <w:tcW w:w="2716" w:type="dxa"/>
            <w:gridSpan w:val="5"/>
            <w:noWrap w:val="0"/>
            <w:vAlign w:val="center"/>
          </w:tcPr>
          <w:p>
            <w:pPr>
              <w:spacing w:line="0" w:lineRule="atLeast"/>
              <w:ind w:firstLine="420" w:firstLineChars="200"/>
              <w:jc w:val="center"/>
              <w:rPr>
                <w:rFonts w:ascii="宋体" w:hAnsi="宋体" w:eastAsia="宋体"/>
                <w:sz w:val="21"/>
                <w:szCs w:val="21"/>
              </w:rPr>
            </w:pPr>
            <w:r>
              <w:rPr>
                <w:rFonts w:hint="eastAsia" w:ascii="宋体" w:hAnsi="宋体" w:eastAsia="宋体"/>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166" w:type="dxa"/>
            <w:gridSpan w:val="3"/>
            <w:noWrap w:val="0"/>
            <w:vAlign w:val="center"/>
          </w:tcPr>
          <w:p>
            <w:pPr>
              <w:spacing w:line="0" w:lineRule="atLeast"/>
              <w:jc w:val="center"/>
              <w:rPr>
                <w:rFonts w:hint="eastAsia" w:ascii="宋体" w:hAnsi="宋体" w:eastAsia="宋体"/>
                <w:sz w:val="21"/>
                <w:szCs w:val="21"/>
              </w:rPr>
            </w:pPr>
            <w:r>
              <w:rPr>
                <w:rFonts w:hint="eastAsia" w:ascii="宋体" w:hAnsi="宋体" w:eastAsia="宋体"/>
                <w:sz w:val="21"/>
                <w:szCs w:val="21"/>
              </w:rPr>
              <w:t>专职创业服务团队</w:t>
            </w:r>
          </w:p>
          <w:p>
            <w:pPr>
              <w:spacing w:line="0" w:lineRule="atLeast"/>
              <w:jc w:val="center"/>
              <w:rPr>
                <w:rFonts w:hint="eastAsia" w:ascii="宋体" w:hAnsi="宋体" w:eastAsia="宋体"/>
                <w:sz w:val="21"/>
                <w:szCs w:val="21"/>
              </w:rPr>
            </w:pPr>
            <w:r>
              <w:rPr>
                <w:rFonts w:hint="eastAsia" w:ascii="宋体" w:hAnsi="宋体" w:eastAsia="宋体"/>
                <w:sz w:val="21"/>
                <w:szCs w:val="21"/>
              </w:rPr>
              <w:t>人数</w:t>
            </w:r>
          </w:p>
        </w:tc>
        <w:tc>
          <w:tcPr>
            <w:tcW w:w="2595" w:type="dxa"/>
            <w:gridSpan w:val="6"/>
            <w:noWrap w:val="0"/>
            <w:vAlign w:val="center"/>
          </w:tcPr>
          <w:p>
            <w:pPr>
              <w:spacing w:line="0" w:lineRule="atLeast"/>
              <w:jc w:val="center"/>
              <w:rPr>
                <w:rFonts w:hint="eastAsia" w:ascii="宋体" w:hAnsi="宋体" w:eastAsia="宋体"/>
                <w:sz w:val="21"/>
                <w:szCs w:val="21"/>
              </w:rPr>
            </w:pPr>
          </w:p>
        </w:tc>
        <w:tc>
          <w:tcPr>
            <w:tcW w:w="1698" w:type="dxa"/>
            <w:gridSpan w:val="3"/>
            <w:noWrap w:val="0"/>
            <w:vAlign w:val="center"/>
          </w:tcPr>
          <w:p>
            <w:pPr>
              <w:spacing w:line="0" w:lineRule="atLeast"/>
              <w:jc w:val="center"/>
              <w:rPr>
                <w:rFonts w:hint="eastAsia" w:ascii="宋体" w:hAnsi="宋体" w:eastAsia="宋体"/>
                <w:sz w:val="21"/>
                <w:szCs w:val="21"/>
              </w:rPr>
            </w:pPr>
            <w:r>
              <w:rPr>
                <w:rFonts w:hint="eastAsia" w:ascii="宋体" w:hAnsi="宋体" w:eastAsia="宋体"/>
                <w:sz w:val="21"/>
                <w:szCs w:val="21"/>
              </w:rPr>
              <w:t>基地已运营</w:t>
            </w:r>
            <w:r>
              <w:rPr>
                <w:rFonts w:ascii="宋体" w:hAnsi="宋体" w:eastAsia="宋体"/>
                <w:sz w:val="21"/>
                <w:szCs w:val="21"/>
              </w:rPr>
              <w:t>时间</w:t>
            </w:r>
          </w:p>
          <w:p>
            <w:pPr>
              <w:spacing w:line="0" w:lineRule="atLeast"/>
              <w:jc w:val="center"/>
              <w:rPr>
                <w:rFonts w:hint="eastAsia" w:ascii="宋体" w:hAnsi="宋体" w:eastAsia="宋体"/>
                <w:sz w:val="21"/>
                <w:szCs w:val="21"/>
              </w:rPr>
            </w:pPr>
            <w:r>
              <w:rPr>
                <w:rFonts w:hint="eastAsia" w:ascii="宋体" w:hAnsi="宋体" w:eastAsia="宋体"/>
                <w:sz w:val="21"/>
                <w:szCs w:val="21"/>
              </w:rPr>
              <w:t>（年）</w:t>
            </w:r>
          </w:p>
        </w:tc>
        <w:tc>
          <w:tcPr>
            <w:tcW w:w="2716" w:type="dxa"/>
            <w:gridSpan w:val="5"/>
            <w:noWrap w:val="0"/>
            <w:vAlign w:val="center"/>
          </w:tcPr>
          <w:p>
            <w:pPr>
              <w:spacing w:line="0" w:lineRule="atLeast"/>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2166" w:type="dxa"/>
            <w:gridSpan w:val="3"/>
            <w:noWrap w:val="0"/>
            <w:vAlign w:val="center"/>
          </w:tcPr>
          <w:p>
            <w:pPr>
              <w:spacing w:line="0" w:lineRule="atLeast"/>
              <w:jc w:val="center"/>
              <w:rPr>
                <w:rFonts w:hint="eastAsia" w:ascii="宋体" w:hAnsi="宋体" w:eastAsia="宋体"/>
                <w:sz w:val="21"/>
                <w:szCs w:val="21"/>
              </w:rPr>
            </w:pPr>
            <w:r>
              <w:rPr>
                <w:rFonts w:hint="eastAsia" w:ascii="宋体" w:hAnsi="宋体" w:eastAsia="宋体"/>
                <w:sz w:val="21"/>
                <w:szCs w:val="21"/>
              </w:rPr>
              <w:t>基地服务内容</w:t>
            </w:r>
          </w:p>
          <w:p>
            <w:pPr>
              <w:spacing w:line="0" w:lineRule="atLeast"/>
              <w:jc w:val="center"/>
              <w:rPr>
                <w:rFonts w:hint="eastAsia" w:ascii="宋体" w:hAnsi="宋体" w:eastAsia="宋体"/>
                <w:sz w:val="21"/>
                <w:szCs w:val="21"/>
              </w:rPr>
            </w:pPr>
            <w:r>
              <w:rPr>
                <w:rFonts w:hint="eastAsia" w:ascii="宋体" w:hAnsi="宋体" w:eastAsia="宋体"/>
                <w:sz w:val="21"/>
                <w:szCs w:val="21"/>
              </w:rPr>
              <w:t>（可多选）</w:t>
            </w:r>
          </w:p>
        </w:tc>
        <w:tc>
          <w:tcPr>
            <w:tcW w:w="7009" w:type="dxa"/>
            <w:gridSpan w:val="14"/>
            <w:noWrap w:val="0"/>
            <w:vAlign w:val="center"/>
          </w:tcPr>
          <w:p>
            <w:pPr>
              <w:spacing w:line="360" w:lineRule="exact"/>
              <w:ind w:left="105" w:leftChars="50"/>
              <w:jc w:val="left"/>
              <w:rPr>
                <w:rFonts w:hint="eastAsia" w:ascii="宋体" w:hAnsi="宋体" w:eastAsia="宋体"/>
                <w:sz w:val="21"/>
                <w:szCs w:val="21"/>
              </w:rPr>
            </w:pPr>
            <w:r>
              <w:rPr>
                <w:rFonts w:ascii="宋体" w:hAnsi="宋体" w:eastAsia="宋体"/>
                <w:sz w:val="21"/>
                <w:szCs w:val="21"/>
              </w:rPr>
              <w:t>□创业培训</w:t>
            </w:r>
            <w:r>
              <w:rPr>
                <w:rFonts w:hint="eastAsia" w:ascii="宋体" w:hAnsi="宋体" w:eastAsia="宋体"/>
                <w:sz w:val="21"/>
                <w:szCs w:val="21"/>
              </w:rPr>
              <w:t xml:space="preserve">  </w:t>
            </w:r>
            <w:r>
              <w:rPr>
                <w:rFonts w:ascii="宋体" w:hAnsi="宋体" w:eastAsia="宋体"/>
                <w:sz w:val="21"/>
                <w:szCs w:val="21"/>
              </w:rPr>
              <w:t>□</w:t>
            </w:r>
            <w:r>
              <w:rPr>
                <w:rFonts w:hint="eastAsia" w:ascii="宋体" w:hAnsi="宋体" w:eastAsia="宋体"/>
                <w:sz w:val="21"/>
                <w:szCs w:val="21"/>
              </w:rPr>
              <w:t xml:space="preserve">开业指导  </w:t>
            </w:r>
            <w:r>
              <w:rPr>
                <w:rFonts w:ascii="宋体" w:hAnsi="宋体" w:eastAsia="宋体"/>
                <w:sz w:val="21"/>
                <w:szCs w:val="21"/>
              </w:rPr>
              <w:t>□</w:t>
            </w:r>
            <w:r>
              <w:rPr>
                <w:rFonts w:hint="eastAsia" w:ascii="宋体" w:hAnsi="宋体" w:eastAsia="宋体"/>
                <w:sz w:val="21"/>
                <w:szCs w:val="21"/>
              </w:rPr>
              <w:t xml:space="preserve">政策咨询  </w:t>
            </w:r>
            <w:r>
              <w:rPr>
                <w:rFonts w:ascii="宋体" w:hAnsi="宋体" w:eastAsia="宋体"/>
                <w:sz w:val="21"/>
                <w:szCs w:val="21"/>
              </w:rPr>
              <w:t>□创业</w:t>
            </w:r>
            <w:r>
              <w:rPr>
                <w:rFonts w:hint="eastAsia" w:ascii="宋体" w:hAnsi="宋体" w:eastAsia="宋体"/>
                <w:sz w:val="21"/>
                <w:szCs w:val="21"/>
              </w:rPr>
              <w:t xml:space="preserve">实训  </w:t>
            </w:r>
            <w:r>
              <w:rPr>
                <w:rFonts w:ascii="宋体" w:hAnsi="宋体" w:eastAsia="宋体"/>
                <w:sz w:val="21"/>
                <w:szCs w:val="21"/>
              </w:rPr>
              <w:t>□</w:t>
            </w:r>
            <w:r>
              <w:rPr>
                <w:rFonts w:hint="eastAsia" w:ascii="宋体" w:hAnsi="宋体" w:eastAsia="宋体"/>
                <w:sz w:val="21"/>
                <w:szCs w:val="21"/>
              </w:rPr>
              <w:t xml:space="preserve">风险考核        </w:t>
            </w:r>
            <w:r>
              <w:rPr>
                <w:rFonts w:ascii="宋体" w:hAnsi="宋体" w:eastAsia="宋体"/>
                <w:sz w:val="21"/>
                <w:szCs w:val="21"/>
              </w:rPr>
              <w:t>□</w:t>
            </w:r>
            <w:r>
              <w:rPr>
                <w:rFonts w:hint="eastAsia" w:ascii="宋体" w:hAnsi="宋体" w:eastAsia="宋体"/>
                <w:sz w:val="21"/>
                <w:szCs w:val="21"/>
              </w:rPr>
              <w:t xml:space="preserve">项目推介  </w:t>
            </w:r>
            <w:r>
              <w:rPr>
                <w:rFonts w:ascii="宋体" w:hAnsi="宋体" w:eastAsia="宋体"/>
                <w:sz w:val="21"/>
                <w:szCs w:val="21"/>
              </w:rPr>
              <w:t>□</w:t>
            </w:r>
            <w:r>
              <w:rPr>
                <w:rFonts w:hint="eastAsia" w:ascii="宋体" w:hAnsi="宋体" w:eastAsia="宋体"/>
                <w:sz w:val="21"/>
                <w:szCs w:val="21"/>
              </w:rPr>
              <w:t xml:space="preserve">融资支持  </w:t>
            </w:r>
            <w:r>
              <w:rPr>
                <w:rFonts w:ascii="宋体" w:hAnsi="宋体" w:eastAsia="宋体"/>
                <w:sz w:val="21"/>
                <w:szCs w:val="21"/>
              </w:rPr>
              <w:t>□</w:t>
            </w:r>
            <w:r>
              <w:rPr>
                <w:rFonts w:hint="eastAsia" w:ascii="宋体" w:hAnsi="宋体" w:eastAsia="宋体"/>
                <w:sz w:val="21"/>
                <w:szCs w:val="21"/>
              </w:rPr>
              <w:t xml:space="preserve">商务代理  </w:t>
            </w:r>
            <w:r>
              <w:rPr>
                <w:rFonts w:ascii="宋体" w:hAnsi="宋体" w:eastAsia="宋体"/>
                <w:sz w:val="21"/>
                <w:szCs w:val="21"/>
              </w:rPr>
              <w:t>□其他</w:t>
            </w:r>
            <w:r>
              <w:rPr>
                <w:rFonts w:hint="eastAsia" w:ascii="宋体" w:hAnsi="宋体" w:eastAsia="宋体"/>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66" w:type="dxa"/>
            <w:gridSpan w:val="3"/>
            <w:noWrap w:val="0"/>
            <w:vAlign w:val="center"/>
          </w:tcPr>
          <w:p>
            <w:pPr>
              <w:spacing w:line="0" w:lineRule="atLeast"/>
              <w:jc w:val="center"/>
              <w:rPr>
                <w:rFonts w:hint="eastAsia" w:ascii="宋体" w:hAnsi="宋体" w:eastAsia="宋体"/>
                <w:sz w:val="21"/>
                <w:szCs w:val="21"/>
              </w:rPr>
            </w:pPr>
            <w:r>
              <w:rPr>
                <w:rFonts w:ascii="宋体" w:hAnsi="宋体" w:eastAsia="宋体"/>
                <w:sz w:val="21"/>
                <w:szCs w:val="21"/>
              </w:rPr>
              <w:t>孵化</w:t>
            </w:r>
            <w:r>
              <w:rPr>
                <w:rFonts w:hint="eastAsia" w:ascii="宋体" w:hAnsi="宋体" w:eastAsia="宋体"/>
                <w:sz w:val="21"/>
                <w:szCs w:val="21"/>
              </w:rPr>
              <w:t>场地</w:t>
            </w:r>
            <w:r>
              <w:rPr>
                <w:rFonts w:hint="eastAsia" w:ascii="宋体" w:hAnsi="宋体" w:eastAsia="宋体"/>
                <w:sz w:val="21"/>
                <w:szCs w:val="21"/>
                <w:lang w:eastAsia="zh-CN"/>
              </w:rPr>
              <w:t>建筑</w:t>
            </w:r>
            <w:r>
              <w:rPr>
                <w:rFonts w:ascii="宋体" w:hAnsi="宋体" w:eastAsia="宋体"/>
                <w:sz w:val="21"/>
                <w:szCs w:val="21"/>
              </w:rPr>
              <w:t>面积</w:t>
            </w:r>
          </w:p>
          <w:p>
            <w:pPr>
              <w:spacing w:line="0" w:lineRule="atLeast"/>
              <w:jc w:val="center"/>
              <w:rPr>
                <w:rFonts w:hint="eastAsia" w:ascii="宋体" w:hAnsi="宋体" w:eastAsia="宋体"/>
                <w:sz w:val="21"/>
                <w:szCs w:val="21"/>
              </w:rPr>
            </w:pPr>
            <w:r>
              <w:rPr>
                <w:rFonts w:ascii="宋体" w:hAnsi="宋体" w:eastAsia="宋体"/>
                <w:sz w:val="21"/>
                <w:szCs w:val="21"/>
              </w:rPr>
              <w:t>（平方米）</w:t>
            </w:r>
          </w:p>
        </w:tc>
        <w:tc>
          <w:tcPr>
            <w:tcW w:w="2595" w:type="dxa"/>
            <w:gridSpan w:val="6"/>
            <w:noWrap w:val="0"/>
            <w:vAlign w:val="center"/>
          </w:tcPr>
          <w:p>
            <w:pPr>
              <w:spacing w:line="0" w:lineRule="atLeast"/>
              <w:jc w:val="center"/>
              <w:rPr>
                <w:rFonts w:hint="eastAsia" w:ascii="宋体" w:hAnsi="宋体" w:eastAsia="宋体"/>
                <w:sz w:val="21"/>
                <w:szCs w:val="21"/>
              </w:rPr>
            </w:pPr>
          </w:p>
        </w:tc>
        <w:tc>
          <w:tcPr>
            <w:tcW w:w="1698" w:type="dxa"/>
            <w:gridSpan w:val="3"/>
            <w:noWrap w:val="0"/>
            <w:vAlign w:val="center"/>
          </w:tcPr>
          <w:p>
            <w:pPr>
              <w:spacing w:line="0" w:lineRule="atLeast"/>
              <w:jc w:val="center"/>
              <w:rPr>
                <w:rFonts w:hint="eastAsia" w:ascii="宋体" w:hAnsi="宋体" w:eastAsia="宋体"/>
                <w:sz w:val="21"/>
                <w:szCs w:val="21"/>
              </w:rPr>
            </w:pPr>
            <w:r>
              <w:rPr>
                <w:rFonts w:hint="eastAsia" w:ascii="宋体" w:hAnsi="宋体" w:eastAsia="宋体"/>
                <w:sz w:val="21"/>
                <w:szCs w:val="21"/>
                <w:lang w:eastAsia="zh-CN"/>
              </w:rPr>
              <w:t>其中</w:t>
            </w:r>
            <w:r>
              <w:rPr>
                <w:rFonts w:hint="eastAsia" w:ascii="宋体" w:hAnsi="宋体" w:eastAsia="宋体"/>
                <w:sz w:val="21"/>
                <w:szCs w:val="21"/>
              </w:rPr>
              <w:t>公共服务区面积（平方米）</w:t>
            </w:r>
          </w:p>
        </w:tc>
        <w:tc>
          <w:tcPr>
            <w:tcW w:w="2716" w:type="dxa"/>
            <w:gridSpan w:val="5"/>
            <w:noWrap w:val="0"/>
            <w:vAlign w:val="center"/>
          </w:tcPr>
          <w:p>
            <w:pPr>
              <w:spacing w:line="0" w:lineRule="atLeast"/>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166" w:type="dxa"/>
            <w:gridSpan w:val="3"/>
            <w:noWrap w:val="0"/>
            <w:vAlign w:val="center"/>
          </w:tcPr>
          <w:p>
            <w:pPr>
              <w:spacing w:line="0" w:lineRule="atLeast"/>
              <w:jc w:val="center"/>
              <w:rPr>
                <w:rFonts w:hint="eastAsia" w:ascii="宋体" w:hAnsi="宋体" w:eastAsia="宋体"/>
                <w:sz w:val="21"/>
                <w:szCs w:val="21"/>
              </w:rPr>
            </w:pPr>
            <w:r>
              <w:rPr>
                <w:rFonts w:ascii="宋体" w:hAnsi="宋体" w:eastAsia="宋体"/>
                <w:spacing w:val="-12"/>
                <w:sz w:val="21"/>
                <w:szCs w:val="21"/>
              </w:rPr>
              <w:t>可</w:t>
            </w:r>
            <w:r>
              <w:rPr>
                <w:rFonts w:hint="eastAsia" w:ascii="宋体" w:hAnsi="宋体" w:eastAsia="宋体"/>
                <w:spacing w:val="-12"/>
                <w:sz w:val="21"/>
                <w:szCs w:val="21"/>
              </w:rPr>
              <w:t>容纳</w:t>
            </w:r>
            <w:r>
              <w:rPr>
                <w:rFonts w:ascii="宋体" w:hAnsi="宋体" w:eastAsia="宋体"/>
                <w:spacing w:val="-12"/>
                <w:sz w:val="21"/>
                <w:szCs w:val="21"/>
              </w:rPr>
              <w:t>创业实体数量</w:t>
            </w:r>
            <w:r>
              <w:rPr>
                <w:rFonts w:ascii="宋体" w:hAnsi="宋体" w:eastAsia="宋体"/>
                <w:spacing w:val="-9"/>
                <w:sz w:val="21"/>
                <w:szCs w:val="21"/>
              </w:rPr>
              <w:t>（个）</w:t>
            </w:r>
          </w:p>
        </w:tc>
        <w:tc>
          <w:tcPr>
            <w:tcW w:w="2595" w:type="dxa"/>
            <w:gridSpan w:val="6"/>
            <w:noWrap w:val="0"/>
            <w:vAlign w:val="center"/>
          </w:tcPr>
          <w:p>
            <w:pPr>
              <w:spacing w:line="0" w:lineRule="atLeast"/>
              <w:jc w:val="center"/>
              <w:rPr>
                <w:rFonts w:hint="eastAsia" w:ascii="宋体" w:hAnsi="宋体" w:eastAsia="宋体"/>
                <w:sz w:val="21"/>
                <w:szCs w:val="21"/>
              </w:rPr>
            </w:pPr>
          </w:p>
        </w:tc>
        <w:tc>
          <w:tcPr>
            <w:tcW w:w="1698" w:type="dxa"/>
            <w:gridSpan w:val="3"/>
            <w:noWrap w:val="0"/>
            <w:vAlign w:val="center"/>
          </w:tcPr>
          <w:p>
            <w:pPr>
              <w:spacing w:line="0" w:lineRule="atLeast"/>
              <w:jc w:val="center"/>
              <w:rPr>
                <w:rFonts w:hint="eastAsia" w:ascii="宋体" w:hAnsi="宋体" w:eastAsia="宋体"/>
                <w:sz w:val="21"/>
                <w:szCs w:val="21"/>
              </w:rPr>
            </w:pPr>
            <w:r>
              <w:rPr>
                <w:rFonts w:hint="eastAsia" w:ascii="宋体" w:hAnsi="宋体"/>
                <w:sz w:val="21"/>
                <w:szCs w:val="21"/>
                <w:lang w:eastAsia="zh-CN"/>
              </w:rPr>
              <w:t>在孵创业实体带动就业人数</w:t>
            </w:r>
            <w:r>
              <w:rPr>
                <w:rFonts w:ascii="宋体" w:hAnsi="宋体" w:eastAsia="宋体"/>
                <w:sz w:val="21"/>
                <w:szCs w:val="21"/>
              </w:rPr>
              <w:t>（个</w:t>
            </w:r>
            <w:r>
              <w:rPr>
                <w:rFonts w:hint="eastAsia" w:ascii="宋体" w:hAnsi="宋体" w:eastAsia="宋体"/>
                <w:sz w:val="21"/>
                <w:szCs w:val="21"/>
              </w:rPr>
              <w:t>）</w:t>
            </w:r>
          </w:p>
        </w:tc>
        <w:tc>
          <w:tcPr>
            <w:tcW w:w="2716" w:type="dxa"/>
            <w:gridSpan w:val="5"/>
            <w:noWrap w:val="0"/>
            <w:vAlign w:val="center"/>
          </w:tcPr>
          <w:p>
            <w:pPr>
              <w:spacing w:line="0" w:lineRule="atLeast"/>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166" w:type="dxa"/>
            <w:gridSpan w:val="3"/>
            <w:noWrap w:val="0"/>
            <w:vAlign w:val="center"/>
          </w:tcPr>
          <w:p>
            <w:pPr>
              <w:spacing w:line="0" w:lineRule="atLeast"/>
              <w:jc w:val="center"/>
              <w:rPr>
                <w:rFonts w:hint="eastAsia" w:ascii="宋体" w:hAnsi="宋体" w:eastAsia="宋体"/>
                <w:spacing w:val="-12"/>
                <w:sz w:val="21"/>
                <w:szCs w:val="21"/>
                <w:lang w:eastAsia="zh-CN"/>
              </w:rPr>
            </w:pPr>
            <w:r>
              <w:rPr>
                <w:rFonts w:hint="eastAsia" w:ascii="宋体" w:hAnsi="宋体"/>
                <w:spacing w:val="-12"/>
                <w:sz w:val="21"/>
                <w:szCs w:val="21"/>
                <w:lang w:eastAsia="zh-CN"/>
              </w:rPr>
              <w:t>现在孵创业实体数量（个）</w:t>
            </w:r>
          </w:p>
        </w:tc>
        <w:tc>
          <w:tcPr>
            <w:tcW w:w="2595" w:type="dxa"/>
            <w:gridSpan w:val="6"/>
            <w:noWrap w:val="0"/>
            <w:vAlign w:val="center"/>
          </w:tcPr>
          <w:p>
            <w:pPr>
              <w:spacing w:line="0" w:lineRule="atLeast"/>
              <w:jc w:val="center"/>
              <w:rPr>
                <w:rFonts w:hint="eastAsia" w:ascii="宋体" w:hAnsi="宋体" w:eastAsia="宋体"/>
                <w:sz w:val="21"/>
                <w:szCs w:val="21"/>
              </w:rPr>
            </w:pPr>
          </w:p>
        </w:tc>
        <w:tc>
          <w:tcPr>
            <w:tcW w:w="1698" w:type="dxa"/>
            <w:gridSpan w:val="3"/>
            <w:noWrap w:val="0"/>
            <w:vAlign w:val="center"/>
          </w:tcPr>
          <w:p>
            <w:pPr>
              <w:spacing w:line="0" w:lineRule="atLeast"/>
              <w:jc w:val="center"/>
              <w:rPr>
                <w:rFonts w:hint="eastAsia" w:ascii="宋体" w:hAnsi="宋体" w:eastAsia="宋体"/>
                <w:sz w:val="21"/>
                <w:szCs w:val="21"/>
                <w:lang w:eastAsia="zh-CN"/>
              </w:rPr>
            </w:pPr>
            <w:r>
              <w:rPr>
                <w:rFonts w:hint="eastAsia" w:ascii="宋体" w:hAnsi="宋体"/>
                <w:sz w:val="21"/>
                <w:szCs w:val="21"/>
                <w:lang w:eastAsia="zh-CN"/>
              </w:rPr>
              <w:t>其中自主创业人员在孵创业实体数量（个）</w:t>
            </w:r>
          </w:p>
        </w:tc>
        <w:tc>
          <w:tcPr>
            <w:tcW w:w="2716" w:type="dxa"/>
            <w:gridSpan w:val="5"/>
            <w:noWrap w:val="0"/>
            <w:vAlign w:val="center"/>
          </w:tcPr>
          <w:p>
            <w:pPr>
              <w:spacing w:line="0" w:lineRule="atLeast"/>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175" w:type="dxa"/>
            <w:gridSpan w:val="17"/>
            <w:noWrap w:val="0"/>
            <w:vAlign w:val="center"/>
          </w:tcPr>
          <w:p>
            <w:pPr>
              <w:spacing w:line="0" w:lineRule="atLeast"/>
              <w:jc w:val="center"/>
              <w:rPr>
                <w:rFonts w:hint="eastAsia" w:ascii="宋体" w:hAnsi="宋体" w:eastAsia="宋体"/>
                <w:sz w:val="21"/>
                <w:szCs w:val="21"/>
              </w:rPr>
            </w:pPr>
            <w:r>
              <w:rPr>
                <w:rFonts w:hint="eastAsia" w:ascii="宋体" w:hAnsi="宋体" w:eastAsia="宋体"/>
                <w:sz w:val="21"/>
                <w:szCs w:val="21"/>
              </w:rPr>
              <w:t>专职服务团队情况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86" w:type="dxa"/>
            <w:gridSpan w:val="2"/>
            <w:noWrap w:val="0"/>
            <w:vAlign w:val="center"/>
          </w:tcPr>
          <w:p>
            <w:pPr>
              <w:spacing w:line="0" w:lineRule="atLeast"/>
              <w:jc w:val="center"/>
              <w:rPr>
                <w:rFonts w:ascii="宋体" w:hAnsi="宋体" w:eastAsia="宋体"/>
                <w:sz w:val="21"/>
                <w:szCs w:val="21"/>
              </w:rPr>
            </w:pPr>
            <w:r>
              <w:rPr>
                <w:rFonts w:hint="eastAsia" w:ascii="宋体" w:hAnsi="宋体" w:eastAsia="宋体"/>
                <w:sz w:val="21"/>
                <w:szCs w:val="21"/>
              </w:rPr>
              <w:t>姓名</w:t>
            </w:r>
          </w:p>
        </w:tc>
        <w:tc>
          <w:tcPr>
            <w:tcW w:w="1134" w:type="dxa"/>
            <w:gridSpan w:val="3"/>
            <w:noWrap w:val="0"/>
            <w:vAlign w:val="center"/>
          </w:tcPr>
          <w:p>
            <w:pPr>
              <w:spacing w:line="0" w:lineRule="atLeast"/>
              <w:jc w:val="center"/>
              <w:rPr>
                <w:rFonts w:ascii="宋体" w:hAnsi="宋体" w:eastAsia="宋体"/>
                <w:sz w:val="21"/>
                <w:szCs w:val="21"/>
              </w:rPr>
            </w:pPr>
            <w:r>
              <w:rPr>
                <w:rFonts w:hint="eastAsia" w:ascii="宋体" w:hAnsi="宋体" w:eastAsia="宋体"/>
                <w:sz w:val="21"/>
                <w:szCs w:val="21"/>
              </w:rPr>
              <w:t>性别</w:t>
            </w:r>
          </w:p>
        </w:tc>
        <w:tc>
          <w:tcPr>
            <w:tcW w:w="1134" w:type="dxa"/>
            <w:gridSpan w:val="2"/>
            <w:noWrap w:val="0"/>
            <w:vAlign w:val="center"/>
          </w:tcPr>
          <w:p>
            <w:pPr>
              <w:spacing w:line="0" w:lineRule="atLeast"/>
              <w:jc w:val="center"/>
              <w:rPr>
                <w:rFonts w:ascii="宋体" w:hAnsi="宋体" w:eastAsia="宋体"/>
                <w:sz w:val="21"/>
                <w:szCs w:val="21"/>
              </w:rPr>
            </w:pPr>
            <w:r>
              <w:rPr>
                <w:rFonts w:hint="eastAsia" w:ascii="宋体" w:hAnsi="宋体" w:eastAsia="宋体"/>
                <w:sz w:val="21"/>
                <w:szCs w:val="21"/>
              </w:rPr>
              <w:t>年龄</w:t>
            </w:r>
          </w:p>
        </w:tc>
        <w:tc>
          <w:tcPr>
            <w:tcW w:w="1842" w:type="dxa"/>
            <w:gridSpan w:val="4"/>
            <w:noWrap w:val="0"/>
            <w:vAlign w:val="center"/>
          </w:tcPr>
          <w:p>
            <w:pPr>
              <w:spacing w:line="0" w:lineRule="atLeast"/>
              <w:jc w:val="center"/>
              <w:rPr>
                <w:rFonts w:ascii="宋体" w:hAnsi="宋体" w:eastAsia="宋体"/>
                <w:sz w:val="21"/>
                <w:szCs w:val="21"/>
              </w:rPr>
            </w:pPr>
            <w:r>
              <w:rPr>
                <w:rFonts w:hint="eastAsia" w:ascii="宋体" w:hAnsi="宋体" w:eastAsia="宋体"/>
                <w:sz w:val="21"/>
                <w:szCs w:val="21"/>
              </w:rPr>
              <w:t>学历</w:t>
            </w:r>
          </w:p>
        </w:tc>
        <w:tc>
          <w:tcPr>
            <w:tcW w:w="1639" w:type="dxa"/>
            <w:gridSpan w:val="4"/>
            <w:noWrap w:val="0"/>
            <w:vAlign w:val="center"/>
          </w:tcPr>
          <w:p>
            <w:pPr>
              <w:spacing w:line="0" w:lineRule="atLeast"/>
              <w:jc w:val="center"/>
              <w:rPr>
                <w:rFonts w:hint="eastAsia" w:ascii="宋体" w:hAnsi="宋体" w:eastAsia="宋体"/>
                <w:sz w:val="21"/>
                <w:szCs w:val="21"/>
              </w:rPr>
            </w:pPr>
            <w:r>
              <w:rPr>
                <w:rFonts w:hint="eastAsia" w:ascii="宋体" w:hAnsi="宋体" w:eastAsia="宋体"/>
                <w:sz w:val="21"/>
                <w:szCs w:val="21"/>
              </w:rPr>
              <w:t>从事相关工作</w:t>
            </w:r>
          </w:p>
          <w:p>
            <w:pPr>
              <w:spacing w:line="0" w:lineRule="atLeast"/>
              <w:jc w:val="center"/>
              <w:rPr>
                <w:rFonts w:ascii="宋体" w:hAnsi="宋体" w:eastAsia="宋体"/>
                <w:sz w:val="21"/>
                <w:szCs w:val="21"/>
              </w:rPr>
            </w:pPr>
            <w:r>
              <w:rPr>
                <w:rFonts w:hint="eastAsia" w:ascii="宋体" w:hAnsi="宋体" w:eastAsia="宋体"/>
                <w:sz w:val="21"/>
                <w:szCs w:val="21"/>
              </w:rPr>
              <w:t>时间（年）</w:t>
            </w:r>
          </w:p>
        </w:tc>
        <w:tc>
          <w:tcPr>
            <w:tcW w:w="1640" w:type="dxa"/>
            <w:gridSpan w:val="2"/>
            <w:noWrap w:val="0"/>
            <w:vAlign w:val="center"/>
          </w:tcPr>
          <w:p>
            <w:pPr>
              <w:spacing w:line="0" w:lineRule="atLeast"/>
              <w:jc w:val="center"/>
              <w:rPr>
                <w:rFonts w:ascii="宋体" w:hAnsi="宋体" w:eastAsia="宋体"/>
                <w:sz w:val="21"/>
                <w:szCs w:val="21"/>
              </w:rPr>
            </w:pPr>
            <w:r>
              <w:rPr>
                <w:rFonts w:hint="eastAsia" w:ascii="宋体" w:hAnsi="宋体" w:eastAsia="宋体"/>
                <w:sz w:val="21"/>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86" w:type="dxa"/>
            <w:gridSpan w:val="2"/>
            <w:noWrap w:val="0"/>
            <w:vAlign w:val="center"/>
          </w:tcPr>
          <w:p>
            <w:pPr>
              <w:spacing w:line="0" w:lineRule="atLeast"/>
              <w:jc w:val="left"/>
              <w:rPr>
                <w:rFonts w:hint="eastAsia" w:ascii="宋体" w:hAnsi="宋体" w:eastAsia="宋体"/>
                <w:sz w:val="21"/>
                <w:szCs w:val="21"/>
              </w:rPr>
            </w:pPr>
          </w:p>
        </w:tc>
        <w:tc>
          <w:tcPr>
            <w:tcW w:w="1134" w:type="dxa"/>
            <w:gridSpan w:val="3"/>
            <w:noWrap w:val="0"/>
            <w:vAlign w:val="center"/>
          </w:tcPr>
          <w:p>
            <w:pPr>
              <w:spacing w:line="0" w:lineRule="atLeast"/>
              <w:ind w:firstLine="420" w:firstLineChars="200"/>
              <w:jc w:val="center"/>
              <w:rPr>
                <w:rFonts w:hint="eastAsia" w:ascii="宋体" w:hAnsi="宋体" w:eastAsia="宋体"/>
                <w:sz w:val="21"/>
                <w:szCs w:val="21"/>
              </w:rPr>
            </w:pPr>
          </w:p>
        </w:tc>
        <w:tc>
          <w:tcPr>
            <w:tcW w:w="1134" w:type="dxa"/>
            <w:gridSpan w:val="2"/>
            <w:noWrap w:val="0"/>
            <w:vAlign w:val="center"/>
          </w:tcPr>
          <w:p>
            <w:pPr>
              <w:spacing w:line="0" w:lineRule="atLeast"/>
              <w:ind w:firstLine="420" w:firstLineChars="200"/>
              <w:jc w:val="center"/>
              <w:rPr>
                <w:rFonts w:hint="eastAsia" w:ascii="宋体" w:hAnsi="宋体" w:eastAsia="宋体"/>
                <w:sz w:val="21"/>
                <w:szCs w:val="21"/>
              </w:rPr>
            </w:pPr>
          </w:p>
        </w:tc>
        <w:tc>
          <w:tcPr>
            <w:tcW w:w="1842" w:type="dxa"/>
            <w:gridSpan w:val="4"/>
            <w:noWrap w:val="0"/>
            <w:vAlign w:val="center"/>
          </w:tcPr>
          <w:p>
            <w:pPr>
              <w:spacing w:line="0" w:lineRule="atLeast"/>
              <w:ind w:firstLine="420" w:firstLineChars="200"/>
              <w:jc w:val="center"/>
              <w:rPr>
                <w:rFonts w:hint="eastAsia" w:ascii="宋体" w:hAnsi="宋体" w:eastAsia="宋体"/>
                <w:sz w:val="21"/>
                <w:szCs w:val="21"/>
              </w:rPr>
            </w:pPr>
          </w:p>
        </w:tc>
        <w:tc>
          <w:tcPr>
            <w:tcW w:w="1639" w:type="dxa"/>
            <w:gridSpan w:val="4"/>
            <w:noWrap w:val="0"/>
            <w:vAlign w:val="center"/>
          </w:tcPr>
          <w:p>
            <w:pPr>
              <w:spacing w:line="0" w:lineRule="atLeast"/>
              <w:ind w:firstLine="420" w:firstLineChars="200"/>
              <w:jc w:val="center"/>
              <w:rPr>
                <w:rFonts w:hint="eastAsia" w:ascii="宋体" w:hAnsi="宋体" w:eastAsia="宋体"/>
                <w:sz w:val="21"/>
                <w:szCs w:val="21"/>
              </w:rPr>
            </w:pPr>
          </w:p>
        </w:tc>
        <w:tc>
          <w:tcPr>
            <w:tcW w:w="1640" w:type="dxa"/>
            <w:gridSpan w:val="2"/>
            <w:noWrap w:val="0"/>
            <w:vAlign w:val="center"/>
          </w:tcPr>
          <w:p>
            <w:pPr>
              <w:spacing w:line="0" w:lineRule="atLeast"/>
              <w:ind w:firstLine="420" w:firstLineChars="200"/>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86" w:type="dxa"/>
            <w:gridSpan w:val="2"/>
            <w:noWrap w:val="0"/>
            <w:vAlign w:val="center"/>
          </w:tcPr>
          <w:p>
            <w:pPr>
              <w:spacing w:line="0" w:lineRule="atLeast"/>
              <w:jc w:val="left"/>
              <w:rPr>
                <w:rFonts w:hint="eastAsia" w:ascii="宋体" w:hAnsi="宋体" w:eastAsia="宋体"/>
                <w:sz w:val="21"/>
                <w:szCs w:val="21"/>
              </w:rPr>
            </w:pPr>
          </w:p>
        </w:tc>
        <w:tc>
          <w:tcPr>
            <w:tcW w:w="1134" w:type="dxa"/>
            <w:gridSpan w:val="3"/>
            <w:noWrap w:val="0"/>
            <w:vAlign w:val="center"/>
          </w:tcPr>
          <w:p>
            <w:pPr>
              <w:spacing w:line="0" w:lineRule="atLeast"/>
              <w:ind w:firstLine="420" w:firstLineChars="200"/>
              <w:jc w:val="center"/>
              <w:rPr>
                <w:rFonts w:hint="eastAsia" w:ascii="宋体" w:hAnsi="宋体" w:eastAsia="宋体"/>
                <w:sz w:val="21"/>
                <w:szCs w:val="21"/>
              </w:rPr>
            </w:pPr>
          </w:p>
        </w:tc>
        <w:tc>
          <w:tcPr>
            <w:tcW w:w="1134" w:type="dxa"/>
            <w:gridSpan w:val="2"/>
            <w:noWrap w:val="0"/>
            <w:vAlign w:val="center"/>
          </w:tcPr>
          <w:p>
            <w:pPr>
              <w:spacing w:line="0" w:lineRule="atLeast"/>
              <w:ind w:firstLine="420" w:firstLineChars="200"/>
              <w:jc w:val="center"/>
              <w:rPr>
                <w:rFonts w:hint="eastAsia" w:ascii="宋体" w:hAnsi="宋体" w:eastAsia="宋体"/>
                <w:sz w:val="21"/>
                <w:szCs w:val="21"/>
              </w:rPr>
            </w:pPr>
          </w:p>
        </w:tc>
        <w:tc>
          <w:tcPr>
            <w:tcW w:w="1842" w:type="dxa"/>
            <w:gridSpan w:val="4"/>
            <w:noWrap w:val="0"/>
            <w:vAlign w:val="center"/>
          </w:tcPr>
          <w:p>
            <w:pPr>
              <w:spacing w:line="0" w:lineRule="atLeast"/>
              <w:ind w:firstLine="420" w:firstLineChars="200"/>
              <w:jc w:val="center"/>
              <w:rPr>
                <w:rFonts w:hint="eastAsia" w:ascii="宋体" w:hAnsi="宋体" w:eastAsia="宋体"/>
                <w:sz w:val="21"/>
                <w:szCs w:val="21"/>
              </w:rPr>
            </w:pPr>
          </w:p>
        </w:tc>
        <w:tc>
          <w:tcPr>
            <w:tcW w:w="1639" w:type="dxa"/>
            <w:gridSpan w:val="4"/>
            <w:noWrap w:val="0"/>
            <w:vAlign w:val="center"/>
          </w:tcPr>
          <w:p>
            <w:pPr>
              <w:spacing w:line="0" w:lineRule="atLeast"/>
              <w:ind w:firstLine="420" w:firstLineChars="200"/>
              <w:jc w:val="center"/>
              <w:rPr>
                <w:rFonts w:hint="eastAsia" w:ascii="宋体" w:hAnsi="宋体" w:eastAsia="宋体"/>
                <w:sz w:val="21"/>
                <w:szCs w:val="21"/>
              </w:rPr>
            </w:pPr>
          </w:p>
        </w:tc>
        <w:tc>
          <w:tcPr>
            <w:tcW w:w="1640" w:type="dxa"/>
            <w:gridSpan w:val="2"/>
            <w:noWrap w:val="0"/>
            <w:vAlign w:val="center"/>
          </w:tcPr>
          <w:p>
            <w:pPr>
              <w:spacing w:line="0" w:lineRule="atLeast"/>
              <w:ind w:firstLine="420" w:firstLineChars="200"/>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86" w:type="dxa"/>
            <w:gridSpan w:val="2"/>
            <w:noWrap w:val="0"/>
            <w:vAlign w:val="center"/>
          </w:tcPr>
          <w:p>
            <w:pPr>
              <w:spacing w:line="0" w:lineRule="atLeast"/>
              <w:jc w:val="left"/>
              <w:rPr>
                <w:rFonts w:hint="eastAsia" w:ascii="宋体" w:hAnsi="宋体" w:eastAsia="宋体"/>
                <w:sz w:val="21"/>
                <w:szCs w:val="21"/>
              </w:rPr>
            </w:pPr>
          </w:p>
        </w:tc>
        <w:tc>
          <w:tcPr>
            <w:tcW w:w="1134" w:type="dxa"/>
            <w:gridSpan w:val="3"/>
            <w:noWrap w:val="0"/>
            <w:vAlign w:val="center"/>
          </w:tcPr>
          <w:p>
            <w:pPr>
              <w:spacing w:line="0" w:lineRule="atLeast"/>
              <w:ind w:firstLine="420" w:firstLineChars="200"/>
              <w:jc w:val="center"/>
              <w:rPr>
                <w:rFonts w:hint="eastAsia" w:ascii="宋体" w:hAnsi="宋体" w:eastAsia="宋体"/>
                <w:sz w:val="21"/>
                <w:szCs w:val="21"/>
              </w:rPr>
            </w:pPr>
          </w:p>
        </w:tc>
        <w:tc>
          <w:tcPr>
            <w:tcW w:w="1134" w:type="dxa"/>
            <w:gridSpan w:val="2"/>
            <w:noWrap w:val="0"/>
            <w:vAlign w:val="center"/>
          </w:tcPr>
          <w:p>
            <w:pPr>
              <w:spacing w:line="0" w:lineRule="atLeast"/>
              <w:ind w:firstLine="420" w:firstLineChars="200"/>
              <w:jc w:val="center"/>
              <w:rPr>
                <w:rFonts w:hint="eastAsia" w:ascii="宋体" w:hAnsi="宋体" w:eastAsia="宋体"/>
                <w:sz w:val="21"/>
                <w:szCs w:val="21"/>
              </w:rPr>
            </w:pPr>
          </w:p>
        </w:tc>
        <w:tc>
          <w:tcPr>
            <w:tcW w:w="1842" w:type="dxa"/>
            <w:gridSpan w:val="4"/>
            <w:noWrap w:val="0"/>
            <w:vAlign w:val="center"/>
          </w:tcPr>
          <w:p>
            <w:pPr>
              <w:spacing w:line="0" w:lineRule="atLeast"/>
              <w:ind w:firstLine="420" w:firstLineChars="200"/>
              <w:jc w:val="center"/>
              <w:rPr>
                <w:rFonts w:hint="eastAsia" w:ascii="宋体" w:hAnsi="宋体" w:eastAsia="宋体"/>
                <w:sz w:val="21"/>
                <w:szCs w:val="21"/>
              </w:rPr>
            </w:pPr>
          </w:p>
        </w:tc>
        <w:tc>
          <w:tcPr>
            <w:tcW w:w="1639" w:type="dxa"/>
            <w:gridSpan w:val="4"/>
            <w:noWrap w:val="0"/>
            <w:vAlign w:val="center"/>
          </w:tcPr>
          <w:p>
            <w:pPr>
              <w:spacing w:line="0" w:lineRule="atLeast"/>
              <w:ind w:firstLine="420" w:firstLineChars="200"/>
              <w:jc w:val="center"/>
              <w:rPr>
                <w:rFonts w:hint="eastAsia" w:ascii="宋体" w:hAnsi="宋体" w:eastAsia="宋体"/>
                <w:sz w:val="21"/>
                <w:szCs w:val="21"/>
              </w:rPr>
            </w:pPr>
          </w:p>
        </w:tc>
        <w:tc>
          <w:tcPr>
            <w:tcW w:w="1640" w:type="dxa"/>
            <w:gridSpan w:val="2"/>
            <w:noWrap w:val="0"/>
            <w:vAlign w:val="center"/>
          </w:tcPr>
          <w:p>
            <w:pPr>
              <w:spacing w:line="0" w:lineRule="atLeast"/>
              <w:ind w:firstLine="420" w:firstLineChars="200"/>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86" w:type="dxa"/>
            <w:gridSpan w:val="2"/>
            <w:noWrap w:val="0"/>
            <w:vAlign w:val="center"/>
          </w:tcPr>
          <w:p>
            <w:pPr>
              <w:spacing w:line="0" w:lineRule="atLeast"/>
              <w:jc w:val="left"/>
              <w:rPr>
                <w:rFonts w:hint="eastAsia" w:ascii="宋体" w:hAnsi="宋体" w:eastAsia="宋体"/>
                <w:sz w:val="21"/>
                <w:szCs w:val="21"/>
              </w:rPr>
            </w:pPr>
          </w:p>
        </w:tc>
        <w:tc>
          <w:tcPr>
            <w:tcW w:w="1134" w:type="dxa"/>
            <w:gridSpan w:val="3"/>
            <w:noWrap w:val="0"/>
            <w:vAlign w:val="center"/>
          </w:tcPr>
          <w:p>
            <w:pPr>
              <w:spacing w:line="0" w:lineRule="atLeast"/>
              <w:ind w:firstLine="420" w:firstLineChars="200"/>
              <w:jc w:val="center"/>
              <w:rPr>
                <w:rFonts w:hint="eastAsia" w:ascii="宋体" w:hAnsi="宋体" w:eastAsia="宋体"/>
                <w:sz w:val="21"/>
                <w:szCs w:val="21"/>
              </w:rPr>
            </w:pPr>
          </w:p>
        </w:tc>
        <w:tc>
          <w:tcPr>
            <w:tcW w:w="1134" w:type="dxa"/>
            <w:gridSpan w:val="2"/>
            <w:noWrap w:val="0"/>
            <w:vAlign w:val="center"/>
          </w:tcPr>
          <w:p>
            <w:pPr>
              <w:spacing w:line="0" w:lineRule="atLeast"/>
              <w:ind w:firstLine="420" w:firstLineChars="200"/>
              <w:jc w:val="center"/>
              <w:rPr>
                <w:rFonts w:hint="eastAsia" w:ascii="宋体" w:hAnsi="宋体" w:eastAsia="宋体"/>
                <w:sz w:val="21"/>
                <w:szCs w:val="21"/>
              </w:rPr>
            </w:pPr>
          </w:p>
        </w:tc>
        <w:tc>
          <w:tcPr>
            <w:tcW w:w="1842" w:type="dxa"/>
            <w:gridSpan w:val="4"/>
            <w:noWrap w:val="0"/>
            <w:vAlign w:val="center"/>
          </w:tcPr>
          <w:p>
            <w:pPr>
              <w:spacing w:line="0" w:lineRule="atLeast"/>
              <w:ind w:firstLine="420" w:firstLineChars="200"/>
              <w:jc w:val="center"/>
              <w:rPr>
                <w:rFonts w:hint="eastAsia" w:ascii="宋体" w:hAnsi="宋体" w:eastAsia="宋体"/>
                <w:sz w:val="21"/>
                <w:szCs w:val="21"/>
              </w:rPr>
            </w:pPr>
          </w:p>
        </w:tc>
        <w:tc>
          <w:tcPr>
            <w:tcW w:w="1639" w:type="dxa"/>
            <w:gridSpan w:val="4"/>
            <w:noWrap w:val="0"/>
            <w:vAlign w:val="center"/>
          </w:tcPr>
          <w:p>
            <w:pPr>
              <w:spacing w:line="0" w:lineRule="atLeast"/>
              <w:ind w:firstLine="420" w:firstLineChars="200"/>
              <w:jc w:val="center"/>
              <w:rPr>
                <w:rFonts w:hint="eastAsia" w:ascii="宋体" w:hAnsi="宋体" w:eastAsia="宋体"/>
                <w:sz w:val="21"/>
                <w:szCs w:val="21"/>
              </w:rPr>
            </w:pPr>
          </w:p>
        </w:tc>
        <w:tc>
          <w:tcPr>
            <w:tcW w:w="1640" w:type="dxa"/>
            <w:gridSpan w:val="2"/>
            <w:noWrap w:val="0"/>
            <w:vAlign w:val="center"/>
          </w:tcPr>
          <w:p>
            <w:pPr>
              <w:spacing w:line="0" w:lineRule="atLeast"/>
              <w:ind w:firstLine="420" w:firstLineChars="200"/>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786" w:type="dxa"/>
            <w:gridSpan w:val="2"/>
            <w:noWrap w:val="0"/>
            <w:vAlign w:val="center"/>
          </w:tcPr>
          <w:p>
            <w:pPr>
              <w:spacing w:line="0" w:lineRule="atLeast"/>
              <w:jc w:val="center"/>
              <w:rPr>
                <w:rFonts w:hint="eastAsia" w:ascii="宋体" w:hAnsi="宋体" w:eastAsia="宋体"/>
                <w:sz w:val="21"/>
                <w:szCs w:val="21"/>
              </w:rPr>
            </w:pPr>
            <w:r>
              <w:rPr>
                <w:rFonts w:ascii="宋体" w:hAnsi="宋体" w:eastAsia="宋体"/>
                <w:sz w:val="21"/>
                <w:szCs w:val="21"/>
              </w:rPr>
              <w:t>……</w:t>
            </w:r>
          </w:p>
        </w:tc>
        <w:tc>
          <w:tcPr>
            <w:tcW w:w="1134" w:type="dxa"/>
            <w:gridSpan w:val="3"/>
            <w:noWrap w:val="0"/>
            <w:vAlign w:val="center"/>
          </w:tcPr>
          <w:p>
            <w:pPr>
              <w:spacing w:line="0" w:lineRule="atLeast"/>
              <w:ind w:firstLine="420" w:firstLineChars="200"/>
              <w:jc w:val="center"/>
              <w:rPr>
                <w:rFonts w:hint="eastAsia" w:ascii="宋体" w:hAnsi="宋体" w:eastAsia="宋体"/>
                <w:sz w:val="21"/>
                <w:szCs w:val="21"/>
              </w:rPr>
            </w:pPr>
          </w:p>
        </w:tc>
        <w:tc>
          <w:tcPr>
            <w:tcW w:w="1134" w:type="dxa"/>
            <w:gridSpan w:val="2"/>
            <w:noWrap w:val="0"/>
            <w:vAlign w:val="center"/>
          </w:tcPr>
          <w:p>
            <w:pPr>
              <w:spacing w:line="0" w:lineRule="atLeast"/>
              <w:ind w:firstLine="420" w:firstLineChars="200"/>
              <w:jc w:val="center"/>
              <w:rPr>
                <w:rFonts w:hint="eastAsia" w:ascii="宋体" w:hAnsi="宋体" w:eastAsia="宋体"/>
                <w:sz w:val="21"/>
                <w:szCs w:val="21"/>
              </w:rPr>
            </w:pPr>
          </w:p>
        </w:tc>
        <w:tc>
          <w:tcPr>
            <w:tcW w:w="1842" w:type="dxa"/>
            <w:gridSpan w:val="4"/>
            <w:noWrap w:val="0"/>
            <w:vAlign w:val="center"/>
          </w:tcPr>
          <w:p>
            <w:pPr>
              <w:spacing w:line="0" w:lineRule="atLeast"/>
              <w:ind w:firstLine="420" w:firstLineChars="200"/>
              <w:jc w:val="center"/>
              <w:rPr>
                <w:rFonts w:hint="eastAsia" w:ascii="宋体" w:hAnsi="宋体" w:eastAsia="宋体"/>
                <w:sz w:val="21"/>
                <w:szCs w:val="21"/>
              </w:rPr>
            </w:pPr>
          </w:p>
        </w:tc>
        <w:tc>
          <w:tcPr>
            <w:tcW w:w="1639" w:type="dxa"/>
            <w:gridSpan w:val="4"/>
            <w:noWrap w:val="0"/>
            <w:vAlign w:val="center"/>
          </w:tcPr>
          <w:p>
            <w:pPr>
              <w:spacing w:line="0" w:lineRule="atLeast"/>
              <w:ind w:firstLine="420" w:firstLineChars="200"/>
              <w:jc w:val="center"/>
              <w:rPr>
                <w:rFonts w:hint="eastAsia" w:ascii="宋体" w:hAnsi="宋体" w:eastAsia="宋体"/>
                <w:sz w:val="21"/>
                <w:szCs w:val="21"/>
              </w:rPr>
            </w:pPr>
          </w:p>
        </w:tc>
        <w:tc>
          <w:tcPr>
            <w:tcW w:w="1640" w:type="dxa"/>
            <w:gridSpan w:val="2"/>
            <w:noWrap w:val="0"/>
            <w:vAlign w:val="center"/>
          </w:tcPr>
          <w:p>
            <w:pPr>
              <w:spacing w:line="0" w:lineRule="atLeast"/>
              <w:ind w:firstLine="420" w:firstLineChars="200"/>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175" w:type="dxa"/>
            <w:gridSpan w:val="17"/>
            <w:noWrap w:val="0"/>
            <w:vAlign w:val="center"/>
          </w:tcPr>
          <w:p>
            <w:pPr>
              <w:spacing w:line="0" w:lineRule="atLeast"/>
              <w:jc w:val="center"/>
              <w:rPr>
                <w:rFonts w:hint="eastAsia" w:ascii="宋体" w:hAnsi="宋体" w:eastAsia="宋体"/>
                <w:sz w:val="21"/>
                <w:szCs w:val="21"/>
              </w:rPr>
            </w:pPr>
            <w:r>
              <w:rPr>
                <w:rFonts w:hint="eastAsia" w:ascii="宋体" w:hAnsi="宋体" w:eastAsia="宋体"/>
                <w:sz w:val="21"/>
                <w:szCs w:val="21"/>
              </w:rPr>
              <w:t>已入驻创业实体名册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93" w:type="dxa"/>
            <w:noWrap w:val="0"/>
            <w:vAlign w:val="center"/>
          </w:tcPr>
          <w:p>
            <w:pPr>
              <w:spacing w:line="0" w:lineRule="atLeast"/>
              <w:jc w:val="center"/>
              <w:rPr>
                <w:rFonts w:ascii="宋体" w:hAnsi="宋体" w:eastAsia="宋体"/>
                <w:sz w:val="21"/>
                <w:szCs w:val="21"/>
              </w:rPr>
            </w:pPr>
            <w:r>
              <w:rPr>
                <w:rFonts w:hint="eastAsia" w:ascii="宋体" w:hAnsi="宋体" w:eastAsia="宋体"/>
                <w:sz w:val="21"/>
                <w:szCs w:val="21"/>
              </w:rPr>
              <w:t>序号</w:t>
            </w:r>
          </w:p>
        </w:tc>
        <w:tc>
          <w:tcPr>
            <w:tcW w:w="1500" w:type="dxa"/>
            <w:gridSpan w:val="3"/>
            <w:noWrap w:val="0"/>
            <w:vAlign w:val="center"/>
          </w:tcPr>
          <w:p>
            <w:pPr>
              <w:spacing w:line="0" w:lineRule="atLeast"/>
              <w:jc w:val="center"/>
              <w:rPr>
                <w:rFonts w:ascii="宋体" w:hAnsi="宋体" w:eastAsia="宋体"/>
                <w:sz w:val="21"/>
                <w:szCs w:val="21"/>
              </w:rPr>
            </w:pPr>
            <w:r>
              <w:rPr>
                <w:rFonts w:hint="eastAsia" w:ascii="宋体" w:hAnsi="宋体" w:eastAsia="宋体"/>
                <w:sz w:val="21"/>
                <w:szCs w:val="21"/>
              </w:rPr>
              <w:t>企业名称</w:t>
            </w:r>
          </w:p>
        </w:tc>
        <w:tc>
          <w:tcPr>
            <w:tcW w:w="1147" w:type="dxa"/>
            <w:gridSpan w:val="2"/>
            <w:noWrap w:val="0"/>
            <w:tcMar>
              <w:left w:w="0" w:type="dxa"/>
              <w:right w:w="0" w:type="dxa"/>
            </w:tcMar>
            <w:vAlign w:val="center"/>
          </w:tcPr>
          <w:p>
            <w:pPr>
              <w:spacing w:line="0" w:lineRule="atLeast"/>
              <w:jc w:val="center"/>
              <w:rPr>
                <w:rFonts w:hint="eastAsia" w:ascii="宋体" w:hAnsi="宋体" w:eastAsia="宋体"/>
                <w:sz w:val="21"/>
                <w:szCs w:val="21"/>
              </w:rPr>
            </w:pPr>
            <w:r>
              <w:rPr>
                <w:rFonts w:hint="eastAsia" w:ascii="宋体" w:hAnsi="宋体" w:eastAsia="宋体"/>
                <w:sz w:val="21"/>
                <w:szCs w:val="21"/>
              </w:rPr>
              <w:t>类型</w:t>
            </w:r>
          </w:p>
          <w:p>
            <w:pPr>
              <w:spacing w:line="0" w:lineRule="atLeast"/>
              <w:jc w:val="center"/>
              <w:rPr>
                <w:rFonts w:ascii="宋体" w:hAnsi="宋体" w:eastAsia="宋体"/>
                <w:sz w:val="21"/>
                <w:szCs w:val="21"/>
              </w:rPr>
            </w:pPr>
            <w:r>
              <w:rPr>
                <w:rFonts w:hint="eastAsia" w:ascii="宋体" w:hAnsi="宋体" w:eastAsia="宋体"/>
                <w:sz w:val="21"/>
                <w:szCs w:val="21"/>
              </w:rPr>
              <w:t>（企业或个体工商户）</w:t>
            </w:r>
          </w:p>
        </w:tc>
        <w:tc>
          <w:tcPr>
            <w:tcW w:w="1147" w:type="dxa"/>
            <w:gridSpan w:val="2"/>
            <w:noWrap w:val="0"/>
            <w:vAlign w:val="center"/>
          </w:tcPr>
          <w:p>
            <w:pPr>
              <w:spacing w:line="0" w:lineRule="atLeast"/>
              <w:jc w:val="center"/>
              <w:rPr>
                <w:rFonts w:ascii="宋体" w:hAnsi="宋体" w:eastAsia="宋体"/>
                <w:sz w:val="21"/>
                <w:szCs w:val="21"/>
              </w:rPr>
            </w:pPr>
            <w:r>
              <w:rPr>
                <w:rFonts w:hint="eastAsia" w:ascii="宋体" w:hAnsi="宋体" w:eastAsia="宋体"/>
                <w:sz w:val="21"/>
                <w:szCs w:val="21"/>
              </w:rPr>
              <w:t>统一社会信用代码</w:t>
            </w:r>
          </w:p>
        </w:tc>
        <w:tc>
          <w:tcPr>
            <w:tcW w:w="1147" w:type="dxa"/>
            <w:gridSpan w:val="2"/>
            <w:noWrap w:val="0"/>
            <w:tcMar>
              <w:left w:w="0" w:type="dxa"/>
              <w:right w:w="0" w:type="dxa"/>
            </w:tcMar>
            <w:vAlign w:val="center"/>
          </w:tcPr>
          <w:p>
            <w:pPr>
              <w:spacing w:line="0" w:lineRule="atLeast"/>
              <w:jc w:val="center"/>
              <w:rPr>
                <w:rFonts w:ascii="宋体" w:hAnsi="宋体" w:eastAsia="宋体"/>
                <w:sz w:val="21"/>
                <w:szCs w:val="21"/>
              </w:rPr>
            </w:pPr>
            <w:r>
              <w:rPr>
                <w:rFonts w:hint="eastAsia" w:ascii="宋体" w:hAnsi="宋体" w:eastAsia="宋体"/>
                <w:sz w:val="21"/>
                <w:szCs w:val="21"/>
              </w:rPr>
              <w:t>法定代表人</w:t>
            </w:r>
          </w:p>
        </w:tc>
        <w:tc>
          <w:tcPr>
            <w:tcW w:w="1147" w:type="dxa"/>
            <w:gridSpan w:val="4"/>
            <w:noWrap w:val="0"/>
            <w:vAlign w:val="center"/>
          </w:tcPr>
          <w:p>
            <w:pPr>
              <w:spacing w:line="0" w:lineRule="atLeast"/>
              <w:jc w:val="center"/>
              <w:rPr>
                <w:rFonts w:ascii="宋体" w:hAnsi="宋体" w:eastAsia="宋体"/>
                <w:sz w:val="21"/>
                <w:szCs w:val="21"/>
              </w:rPr>
            </w:pPr>
            <w:r>
              <w:rPr>
                <w:rFonts w:hint="eastAsia" w:ascii="宋体" w:hAnsi="宋体" w:eastAsia="宋体"/>
                <w:sz w:val="21"/>
                <w:szCs w:val="21"/>
              </w:rPr>
              <w:t>入驻时间</w:t>
            </w:r>
          </w:p>
        </w:tc>
        <w:tc>
          <w:tcPr>
            <w:tcW w:w="1283" w:type="dxa"/>
            <w:gridSpan w:val="2"/>
            <w:noWrap w:val="0"/>
            <w:tcMar>
              <w:left w:w="0" w:type="dxa"/>
              <w:right w:w="0" w:type="dxa"/>
            </w:tcMar>
            <w:vAlign w:val="center"/>
          </w:tcPr>
          <w:p>
            <w:pPr>
              <w:spacing w:line="0" w:lineRule="atLeast"/>
              <w:jc w:val="center"/>
              <w:rPr>
                <w:rFonts w:hint="eastAsia" w:ascii="宋体" w:hAnsi="宋体" w:eastAsia="宋体"/>
                <w:sz w:val="21"/>
                <w:szCs w:val="21"/>
              </w:rPr>
            </w:pPr>
            <w:r>
              <w:rPr>
                <w:rFonts w:hint="eastAsia" w:ascii="宋体" w:hAnsi="宋体" w:eastAsia="宋体"/>
                <w:sz w:val="21"/>
                <w:szCs w:val="21"/>
              </w:rPr>
              <w:t>房屋租赁</w:t>
            </w:r>
          </w:p>
          <w:p>
            <w:pPr>
              <w:spacing w:line="0" w:lineRule="atLeast"/>
              <w:jc w:val="center"/>
              <w:rPr>
                <w:rFonts w:hint="eastAsia" w:ascii="宋体" w:hAnsi="宋体" w:eastAsia="宋体"/>
                <w:sz w:val="21"/>
                <w:szCs w:val="21"/>
              </w:rPr>
            </w:pPr>
            <w:r>
              <w:rPr>
                <w:rFonts w:hint="eastAsia" w:ascii="宋体" w:hAnsi="宋体" w:eastAsia="宋体"/>
                <w:sz w:val="21"/>
                <w:szCs w:val="21"/>
              </w:rPr>
              <w:t>备案号</w:t>
            </w:r>
          </w:p>
          <w:p>
            <w:pPr>
              <w:spacing w:line="0" w:lineRule="atLeast"/>
              <w:jc w:val="center"/>
              <w:rPr>
                <w:rFonts w:ascii="宋体" w:hAnsi="宋体" w:eastAsia="宋体"/>
                <w:sz w:val="21"/>
                <w:szCs w:val="21"/>
              </w:rPr>
            </w:pPr>
            <w:r>
              <w:rPr>
                <w:rFonts w:hint="eastAsia" w:ascii="宋体" w:hAnsi="宋体" w:eastAsia="宋体"/>
                <w:sz w:val="21"/>
                <w:szCs w:val="21"/>
              </w:rPr>
              <w:t>（须填一个及以上）</w:t>
            </w:r>
          </w:p>
        </w:tc>
        <w:tc>
          <w:tcPr>
            <w:tcW w:w="1011" w:type="dxa"/>
            <w:noWrap w:val="0"/>
            <w:vAlign w:val="center"/>
          </w:tcPr>
          <w:p>
            <w:pPr>
              <w:spacing w:line="0" w:lineRule="atLeast"/>
              <w:jc w:val="center"/>
              <w:rPr>
                <w:rFonts w:ascii="宋体" w:hAnsi="宋体" w:eastAsia="宋体"/>
                <w:sz w:val="21"/>
                <w:szCs w:val="21"/>
              </w:rPr>
            </w:pPr>
            <w:r>
              <w:rPr>
                <w:rFonts w:hint="eastAsia" w:ascii="宋体" w:hAnsi="宋体" w:eastAsia="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93" w:type="dxa"/>
            <w:noWrap w:val="0"/>
            <w:vAlign w:val="center"/>
          </w:tcPr>
          <w:p>
            <w:pPr>
              <w:spacing w:line="0" w:lineRule="atLeast"/>
              <w:jc w:val="center"/>
              <w:rPr>
                <w:rFonts w:ascii="宋体" w:hAnsi="宋体" w:eastAsia="宋体"/>
                <w:sz w:val="24"/>
              </w:rPr>
            </w:pPr>
            <w:r>
              <w:rPr>
                <w:rFonts w:hint="eastAsia" w:ascii="宋体" w:hAnsi="宋体" w:eastAsia="宋体"/>
                <w:sz w:val="24"/>
              </w:rPr>
              <w:t>1</w:t>
            </w:r>
          </w:p>
        </w:tc>
        <w:tc>
          <w:tcPr>
            <w:tcW w:w="1500" w:type="dxa"/>
            <w:gridSpan w:val="3"/>
            <w:noWrap w:val="0"/>
            <w:vAlign w:val="center"/>
          </w:tcPr>
          <w:p>
            <w:pPr>
              <w:spacing w:line="0" w:lineRule="atLeast"/>
              <w:jc w:val="left"/>
              <w:rPr>
                <w:rFonts w:ascii="宋体" w:hAnsi="宋体" w:eastAsia="宋体"/>
                <w:sz w:val="21"/>
                <w:szCs w:val="21"/>
              </w:rPr>
            </w:pPr>
          </w:p>
        </w:tc>
        <w:tc>
          <w:tcPr>
            <w:tcW w:w="1147" w:type="dxa"/>
            <w:gridSpan w:val="2"/>
            <w:noWrap w:val="0"/>
            <w:vAlign w:val="center"/>
          </w:tcPr>
          <w:p>
            <w:pPr>
              <w:spacing w:line="0" w:lineRule="atLeast"/>
              <w:jc w:val="left"/>
              <w:rPr>
                <w:rFonts w:ascii="宋体" w:hAnsi="宋体" w:eastAsia="宋体"/>
                <w:sz w:val="21"/>
                <w:szCs w:val="21"/>
              </w:rPr>
            </w:pPr>
          </w:p>
        </w:tc>
        <w:tc>
          <w:tcPr>
            <w:tcW w:w="1147" w:type="dxa"/>
            <w:gridSpan w:val="2"/>
            <w:noWrap w:val="0"/>
            <w:vAlign w:val="center"/>
          </w:tcPr>
          <w:p>
            <w:pPr>
              <w:spacing w:line="0" w:lineRule="atLeast"/>
              <w:jc w:val="left"/>
              <w:rPr>
                <w:rFonts w:ascii="宋体" w:hAnsi="宋体" w:eastAsia="宋体"/>
                <w:sz w:val="21"/>
                <w:szCs w:val="21"/>
              </w:rPr>
            </w:pPr>
          </w:p>
        </w:tc>
        <w:tc>
          <w:tcPr>
            <w:tcW w:w="1147" w:type="dxa"/>
            <w:gridSpan w:val="2"/>
            <w:noWrap w:val="0"/>
            <w:vAlign w:val="center"/>
          </w:tcPr>
          <w:p>
            <w:pPr>
              <w:spacing w:line="0" w:lineRule="atLeast"/>
              <w:jc w:val="left"/>
              <w:rPr>
                <w:rFonts w:ascii="宋体" w:hAnsi="宋体" w:eastAsia="宋体"/>
                <w:sz w:val="21"/>
                <w:szCs w:val="21"/>
              </w:rPr>
            </w:pPr>
          </w:p>
        </w:tc>
        <w:tc>
          <w:tcPr>
            <w:tcW w:w="1147" w:type="dxa"/>
            <w:gridSpan w:val="4"/>
            <w:noWrap w:val="0"/>
            <w:vAlign w:val="center"/>
          </w:tcPr>
          <w:p>
            <w:pPr>
              <w:spacing w:line="0" w:lineRule="atLeast"/>
              <w:jc w:val="left"/>
              <w:rPr>
                <w:rFonts w:ascii="宋体" w:hAnsi="宋体" w:eastAsia="宋体"/>
                <w:sz w:val="21"/>
                <w:szCs w:val="21"/>
              </w:rPr>
            </w:pPr>
          </w:p>
        </w:tc>
        <w:tc>
          <w:tcPr>
            <w:tcW w:w="1283" w:type="dxa"/>
            <w:gridSpan w:val="2"/>
            <w:noWrap w:val="0"/>
            <w:vAlign w:val="center"/>
          </w:tcPr>
          <w:p>
            <w:pPr>
              <w:spacing w:line="0" w:lineRule="atLeast"/>
              <w:jc w:val="left"/>
              <w:rPr>
                <w:rFonts w:ascii="宋体" w:hAnsi="宋体" w:eastAsia="宋体"/>
                <w:sz w:val="21"/>
                <w:szCs w:val="21"/>
              </w:rPr>
            </w:pPr>
          </w:p>
        </w:tc>
        <w:tc>
          <w:tcPr>
            <w:tcW w:w="1011" w:type="dxa"/>
            <w:noWrap w:val="0"/>
            <w:vAlign w:val="center"/>
          </w:tcPr>
          <w:p>
            <w:pPr>
              <w:spacing w:line="0" w:lineRule="atLeast"/>
              <w:jc w:val="lef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93" w:type="dxa"/>
            <w:noWrap w:val="0"/>
            <w:vAlign w:val="center"/>
          </w:tcPr>
          <w:p>
            <w:pPr>
              <w:spacing w:line="0" w:lineRule="atLeast"/>
              <w:jc w:val="center"/>
              <w:rPr>
                <w:rFonts w:ascii="宋体" w:hAnsi="宋体" w:eastAsia="宋体"/>
                <w:sz w:val="24"/>
              </w:rPr>
            </w:pPr>
            <w:r>
              <w:rPr>
                <w:rFonts w:hint="eastAsia" w:ascii="宋体" w:hAnsi="宋体" w:eastAsia="宋体"/>
                <w:sz w:val="24"/>
              </w:rPr>
              <w:t>2</w:t>
            </w:r>
          </w:p>
        </w:tc>
        <w:tc>
          <w:tcPr>
            <w:tcW w:w="1500" w:type="dxa"/>
            <w:gridSpan w:val="3"/>
            <w:noWrap w:val="0"/>
            <w:vAlign w:val="center"/>
          </w:tcPr>
          <w:p>
            <w:pPr>
              <w:spacing w:line="0" w:lineRule="atLeast"/>
              <w:jc w:val="left"/>
              <w:rPr>
                <w:rFonts w:ascii="宋体" w:hAnsi="宋体" w:eastAsia="宋体"/>
                <w:sz w:val="21"/>
                <w:szCs w:val="21"/>
              </w:rPr>
            </w:pPr>
          </w:p>
        </w:tc>
        <w:tc>
          <w:tcPr>
            <w:tcW w:w="1147" w:type="dxa"/>
            <w:gridSpan w:val="2"/>
            <w:noWrap w:val="0"/>
            <w:vAlign w:val="center"/>
          </w:tcPr>
          <w:p>
            <w:pPr>
              <w:spacing w:line="0" w:lineRule="atLeast"/>
              <w:jc w:val="left"/>
              <w:rPr>
                <w:rFonts w:ascii="宋体" w:hAnsi="宋体" w:eastAsia="宋体"/>
                <w:sz w:val="21"/>
                <w:szCs w:val="21"/>
              </w:rPr>
            </w:pPr>
          </w:p>
        </w:tc>
        <w:tc>
          <w:tcPr>
            <w:tcW w:w="1147" w:type="dxa"/>
            <w:gridSpan w:val="2"/>
            <w:noWrap w:val="0"/>
            <w:vAlign w:val="center"/>
          </w:tcPr>
          <w:p>
            <w:pPr>
              <w:spacing w:line="0" w:lineRule="atLeast"/>
              <w:jc w:val="left"/>
              <w:rPr>
                <w:rFonts w:ascii="宋体" w:hAnsi="宋体" w:eastAsia="宋体"/>
                <w:sz w:val="21"/>
                <w:szCs w:val="21"/>
              </w:rPr>
            </w:pPr>
          </w:p>
        </w:tc>
        <w:tc>
          <w:tcPr>
            <w:tcW w:w="1147" w:type="dxa"/>
            <w:gridSpan w:val="2"/>
            <w:noWrap w:val="0"/>
            <w:vAlign w:val="center"/>
          </w:tcPr>
          <w:p>
            <w:pPr>
              <w:spacing w:line="0" w:lineRule="atLeast"/>
              <w:jc w:val="left"/>
              <w:rPr>
                <w:rFonts w:ascii="宋体" w:hAnsi="宋体" w:eastAsia="宋体"/>
                <w:sz w:val="21"/>
                <w:szCs w:val="21"/>
              </w:rPr>
            </w:pPr>
          </w:p>
        </w:tc>
        <w:tc>
          <w:tcPr>
            <w:tcW w:w="1147" w:type="dxa"/>
            <w:gridSpan w:val="4"/>
            <w:noWrap w:val="0"/>
            <w:vAlign w:val="center"/>
          </w:tcPr>
          <w:p>
            <w:pPr>
              <w:spacing w:line="0" w:lineRule="atLeast"/>
              <w:jc w:val="left"/>
              <w:rPr>
                <w:rFonts w:ascii="宋体" w:hAnsi="宋体" w:eastAsia="宋体"/>
                <w:sz w:val="21"/>
                <w:szCs w:val="21"/>
              </w:rPr>
            </w:pPr>
          </w:p>
        </w:tc>
        <w:tc>
          <w:tcPr>
            <w:tcW w:w="1283" w:type="dxa"/>
            <w:gridSpan w:val="2"/>
            <w:noWrap w:val="0"/>
            <w:vAlign w:val="center"/>
          </w:tcPr>
          <w:p>
            <w:pPr>
              <w:spacing w:line="0" w:lineRule="atLeast"/>
              <w:jc w:val="left"/>
              <w:rPr>
                <w:rFonts w:ascii="宋体" w:hAnsi="宋体" w:eastAsia="宋体"/>
                <w:sz w:val="21"/>
                <w:szCs w:val="21"/>
              </w:rPr>
            </w:pPr>
          </w:p>
        </w:tc>
        <w:tc>
          <w:tcPr>
            <w:tcW w:w="1011" w:type="dxa"/>
            <w:noWrap w:val="0"/>
            <w:vAlign w:val="center"/>
          </w:tcPr>
          <w:p>
            <w:pPr>
              <w:spacing w:line="0" w:lineRule="atLeast"/>
              <w:jc w:val="lef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93" w:type="dxa"/>
            <w:noWrap w:val="0"/>
            <w:vAlign w:val="center"/>
          </w:tcPr>
          <w:p>
            <w:pPr>
              <w:spacing w:line="0" w:lineRule="atLeast"/>
              <w:jc w:val="center"/>
              <w:rPr>
                <w:rFonts w:ascii="宋体" w:hAnsi="宋体" w:eastAsia="宋体"/>
                <w:sz w:val="24"/>
              </w:rPr>
            </w:pPr>
            <w:r>
              <w:rPr>
                <w:rFonts w:hint="eastAsia" w:ascii="宋体" w:hAnsi="宋体" w:eastAsia="宋体"/>
                <w:sz w:val="24"/>
              </w:rPr>
              <w:t>3</w:t>
            </w:r>
          </w:p>
        </w:tc>
        <w:tc>
          <w:tcPr>
            <w:tcW w:w="1500" w:type="dxa"/>
            <w:gridSpan w:val="3"/>
            <w:noWrap w:val="0"/>
            <w:vAlign w:val="center"/>
          </w:tcPr>
          <w:p>
            <w:pPr>
              <w:spacing w:line="0" w:lineRule="atLeast"/>
              <w:jc w:val="left"/>
              <w:rPr>
                <w:rFonts w:ascii="宋体" w:hAnsi="宋体" w:eastAsia="宋体"/>
                <w:sz w:val="21"/>
                <w:szCs w:val="21"/>
              </w:rPr>
            </w:pPr>
          </w:p>
        </w:tc>
        <w:tc>
          <w:tcPr>
            <w:tcW w:w="1147" w:type="dxa"/>
            <w:gridSpan w:val="2"/>
            <w:noWrap w:val="0"/>
            <w:vAlign w:val="center"/>
          </w:tcPr>
          <w:p>
            <w:pPr>
              <w:spacing w:line="0" w:lineRule="atLeast"/>
              <w:jc w:val="left"/>
              <w:rPr>
                <w:rFonts w:ascii="宋体" w:hAnsi="宋体" w:eastAsia="宋体"/>
                <w:sz w:val="21"/>
                <w:szCs w:val="21"/>
              </w:rPr>
            </w:pPr>
          </w:p>
        </w:tc>
        <w:tc>
          <w:tcPr>
            <w:tcW w:w="1147" w:type="dxa"/>
            <w:gridSpan w:val="2"/>
            <w:noWrap w:val="0"/>
            <w:vAlign w:val="center"/>
          </w:tcPr>
          <w:p>
            <w:pPr>
              <w:spacing w:line="0" w:lineRule="atLeast"/>
              <w:jc w:val="left"/>
              <w:rPr>
                <w:rFonts w:ascii="宋体" w:hAnsi="宋体" w:eastAsia="宋体"/>
                <w:sz w:val="21"/>
                <w:szCs w:val="21"/>
              </w:rPr>
            </w:pPr>
          </w:p>
        </w:tc>
        <w:tc>
          <w:tcPr>
            <w:tcW w:w="1147" w:type="dxa"/>
            <w:gridSpan w:val="2"/>
            <w:noWrap w:val="0"/>
            <w:vAlign w:val="center"/>
          </w:tcPr>
          <w:p>
            <w:pPr>
              <w:spacing w:line="0" w:lineRule="atLeast"/>
              <w:jc w:val="left"/>
              <w:rPr>
                <w:rFonts w:ascii="宋体" w:hAnsi="宋体" w:eastAsia="宋体"/>
                <w:sz w:val="21"/>
                <w:szCs w:val="21"/>
              </w:rPr>
            </w:pPr>
          </w:p>
        </w:tc>
        <w:tc>
          <w:tcPr>
            <w:tcW w:w="1147" w:type="dxa"/>
            <w:gridSpan w:val="4"/>
            <w:noWrap w:val="0"/>
            <w:vAlign w:val="center"/>
          </w:tcPr>
          <w:p>
            <w:pPr>
              <w:spacing w:line="0" w:lineRule="atLeast"/>
              <w:jc w:val="left"/>
              <w:rPr>
                <w:rFonts w:ascii="宋体" w:hAnsi="宋体" w:eastAsia="宋体"/>
                <w:sz w:val="21"/>
                <w:szCs w:val="21"/>
              </w:rPr>
            </w:pPr>
          </w:p>
        </w:tc>
        <w:tc>
          <w:tcPr>
            <w:tcW w:w="1283" w:type="dxa"/>
            <w:gridSpan w:val="2"/>
            <w:noWrap w:val="0"/>
            <w:vAlign w:val="center"/>
          </w:tcPr>
          <w:p>
            <w:pPr>
              <w:spacing w:line="0" w:lineRule="atLeast"/>
              <w:jc w:val="left"/>
              <w:rPr>
                <w:rFonts w:ascii="宋体" w:hAnsi="宋体" w:eastAsia="宋体"/>
                <w:sz w:val="21"/>
                <w:szCs w:val="21"/>
              </w:rPr>
            </w:pPr>
          </w:p>
        </w:tc>
        <w:tc>
          <w:tcPr>
            <w:tcW w:w="1011" w:type="dxa"/>
            <w:noWrap w:val="0"/>
            <w:vAlign w:val="center"/>
          </w:tcPr>
          <w:p>
            <w:pPr>
              <w:spacing w:line="0" w:lineRule="atLeast"/>
              <w:jc w:val="lef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93" w:type="dxa"/>
            <w:noWrap w:val="0"/>
            <w:vAlign w:val="center"/>
          </w:tcPr>
          <w:p>
            <w:pPr>
              <w:spacing w:line="0" w:lineRule="atLeast"/>
              <w:jc w:val="center"/>
              <w:rPr>
                <w:rFonts w:ascii="宋体" w:hAnsi="宋体" w:eastAsia="宋体"/>
                <w:sz w:val="24"/>
              </w:rPr>
            </w:pPr>
            <w:r>
              <w:rPr>
                <w:rFonts w:hint="eastAsia" w:ascii="宋体" w:hAnsi="宋体" w:eastAsia="宋体"/>
                <w:sz w:val="24"/>
              </w:rPr>
              <w:t>4</w:t>
            </w:r>
          </w:p>
        </w:tc>
        <w:tc>
          <w:tcPr>
            <w:tcW w:w="1500" w:type="dxa"/>
            <w:gridSpan w:val="3"/>
            <w:noWrap w:val="0"/>
            <w:vAlign w:val="center"/>
          </w:tcPr>
          <w:p>
            <w:pPr>
              <w:spacing w:line="0" w:lineRule="atLeast"/>
              <w:jc w:val="left"/>
              <w:rPr>
                <w:rFonts w:ascii="宋体" w:hAnsi="宋体" w:eastAsia="宋体"/>
                <w:sz w:val="21"/>
                <w:szCs w:val="21"/>
              </w:rPr>
            </w:pPr>
          </w:p>
        </w:tc>
        <w:tc>
          <w:tcPr>
            <w:tcW w:w="1147" w:type="dxa"/>
            <w:gridSpan w:val="2"/>
            <w:noWrap w:val="0"/>
            <w:vAlign w:val="center"/>
          </w:tcPr>
          <w:p>
            <w:pPr>
              <w:spacing w:line="0" w:lineRule="atLeast"/>
              <w:jc w:val="left"/>
              <w:rPr>
                <w:rFonts w:ascii="宋体" w:hAnsi="宋体" w:eastAsia="宋体"/>
                <w:sz w:val="21"/>
                <w:szCs w:val="21"/>
              </w:rPr>
            </w:pPr>
          </w:p>
        </w:tc>
        <w:tc>
          <w:tcPr>
            <w:tcW w:w="1147" w:type="dxa"/>
            <w:gridSpan w:val="2"/>
            <w:noWrap w:val="0"/>
            <w:vAlign w:val="center"/>
          </w:tcPr>
          <w:p>
            <w:pPr>
              <w:spacing w:line="0" w:lineRule="atLeast"/>
              <w:jc w:val="left"/>
              <w:rPr>
                <w:rFonts w:ascii="宋体" w:hAnsi="宋体" w:eastAsia="宋体"/>
                <w:sz w:val="21"/>
                <w:szCs w:val="21"/>
              </w:rPr>
            </w:pPr>
          </w:p>
        </w:tc>
        <w:tc>
          <w:tcPr>
            <w:tcW w:w="1147" w:type="dxa"/>
            <w:gridSpan w:val="2"/>
            <w:noWrap w:val="0"/>
            <w:vAlign w:val="center"/>
          </w:tcPr>
          <w:p>
            <w:pPr>
              <w:spacing w:line="0" w:lineRule="atLeast"/>
              <w:jc w:val="left"/>
              <w:rPr>
                <w:rFonts w:ascii="宋体" w:hAnsi="宋体" w:eastAsia="宋体"/>
                <w:sz w:val="21"/>
                <w:szCs w:val="21"/>
              </w:rPr>
            </w:pPr>
          </w:p>
        </w:tc>
        <w:tc>
          <w:tcPr>
            <w:tcW w:w="1147" w:type="dxa"/>
            <w:gridSpan w:val="4"/>
            <w:noWrap w:val="0"/>
            <w:vAlign w:val="center"/>
          </w:tcPr>
          <w:p>
            <w:pPr>
              <w:spacing w:line="0" w:lineRule="atLeast"/>
              <w:jc w:val="left"/>
              <w:rPr>
                <w:rFonts w:ascii="宋体" w:hAnsi="宋体" w:eastAsia="宋体"/>
                <w:sz w:val="21"/>
                <w:szCs w:val="21"/>
              </w:rPr>
            </w:pPr>
          </w:p>
        </w:tc>
        <w:tc>
          <w:tcPr>
            <w:tcW w:w="1283" w:type="dxa"/>
            <w:gridSpan w:val="2"/>
            <w:noWrap w:val="0"/>
            <w:vAlign w:val="center"/>
          </w:tcPr>
          <w:p>
            <w:pPr>
              <w:spacing w:line="0" w:lineRule="atLeast"/>
              <w:jc w:val="left"/>
              <w:rPr>
                <w:rFonts w:ascii="宋体" w:hAnsi="宋体" w:eastAsia="宋体"/>
                <w:sz w:val="21"/>
                <w:szCs w:val="21"/>
              </w:rPr>
            </w:pPr>
          </w:p>
        </w:tc>
        <w:tc>
          <w:tcPr>
            <w:tcW w:w="1011" w:type="dxa"/>
            <w:noWrap w:val="0"/>
            <w:vAlign w:val="center"/>
          </w:tcPr>
          <w:p>
            <w:pPr>
              <w:spacing w:line="0" w:lineRule="atLeast"/>
              <w:jc w:val="lef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93" w:type="dxa"/>
            <w:noWrap w:val="0"/>
            <w:vAlign w:val="center"/>
          </w:tcPr>
          <w:p>
            <w:pPr>
              <w:spacing w:line="0" w:lineRule="atLeast"/>
              <w:jc w:val="center"/>
              <w:rPr>
                <w:rFonts w:ascii="宋体" w:hAnsi="宋体" w:eastAsia="宋体"/>
                <w:sz w:val="24"/>
              </w:rPr>
            </w:pPr>
            <w:r>
              <w:rPr>
                <w:rFonts w:hint="eastAsia" w:ascii="宋体" w:hAnsi="宋体" w:eastAsia="宋体"/>
                <w:sz w:val="24"/>
              </w:rPr>
              <w:t>5</w:t>
            </w:r>
          </w:p>
        </w:tc>
        <w:tc>
          <w:tcPr>
            <w:tcW w:w="1500" w:type="dxa"/>
            <w:gridSpan w:val="3"/>
            <w:noWrap w:val="0"/>
            <w:vAlign w:val="center"/>
          </w:tcPr>
          <w:p>
            <w:pPr>
              <w:spacing w:line="0" w:lineRule="atLeast"/>
              <w:jc w:val="left"/>
              <w:rPr>
                <w:rFonts w:ascii="宋体" w:hAnsi="宋体" w:eastAsia="宋体"/>
                <w:sz w:val="21"/>
                <w:szCs w:val="21"/>
              </w:rPr>
            </w:pPr>
          </w:p>
        </w:tc>
        <w:tc>
          <w:tcPr>
            <w:tcW w:w="1147" w:type="dxa"/>
            <w:gridSpan w:val="2"/>
            <w:noWrap w:val="0"/>
            <w:vAlign w:val="center"/>
          </w:tcPr>
          <w:p>
            <w:pPr>
              <w:spacing w:line="0" w:lineRule="atLeast"/>
              <w:jc w:val="left"/>
              <w:rPr>
                <w:rFonts w:ascii="宋体" w:hAnsi="宋体" w:eastAsia="宋体"/>
                <w:sz w:val="21"/>
                <w:szCs w:val="21"/>
              </w:rPr>
            </w:pPr>
          </w:p>
        </w:tc>
        <w:tc>
          <w:tcPr>
            <w:tcW w:w="1147" w:type="dxa"/>
            <w:gridSpan w:val="2"/>
            <w:noWrap w:val="0"/>
            <w:vAlign w:val="center"/>
          </w:tcPr>
          <w:p>
            <w:pPr>
              <w:spacing w:line="0" w:lineRule="atLeast"/>
              <w:jc w:val="left"/>
              <w:rPr>
                <w:rFonts w:ascii="宋体" w:hAnsi="宋体" w:eastAsia="宋体"/>
                <w:sz w:val="21"/>
                <w:szCs w:val="21"/>
              </w:rPr>
            </w:pPr>
          </w:p>
        </w:tc>
        <w:tc>
          <w:tcPr>
            <w:tcW w:w="1147" w:type="dxa"/>
            <w:gridSpan w:val="2"/>
            <w:noWrap w:val="0"/>
            <w:vAlign w:val="center"/>
          </w:tcPr>
          <w:p>
            <w:pPr>
              <w:spacing w:line="0" w:lineRule="atLeast"/>
              <w:jc w:val="left"/>
              <w:rPr>
                <w:rFonts w:ascii="宋体" w:hAnsi="宋体" w:eastAsia="宋体"/>
                <w:sz w:val="21"/>
                <w:szCs w:val="21"/>
              </w:rPr>
            </w:pPr>
          </w:p>
        </w:tc>
        <w:tc>
          <w:tcPr>
            <w:tcW w:w="1147" w:type="dxa"/>
            <w:gridSpan w:val="4"/>
            <w:noWrap w:val="0"/>
            <w:vAlign w:val="center"/>
          </w:tcPr>
          <w:p>
            <w:pPr>
              <w:spacing w:line="0" w:lineRule="atLeast"/>
              <w:jc w:val="left"/>
              <w:rPr>
                <w:rFonts w:ascii="宋体" w:hAnsi="宋体" w:eastAsia="宋体"/>
                <w:sz w:val="21"/>
                <w:szCs w:val="21"/>
              </w:rPr>
            </w:pPr>
          </w:p>
        </w:tc>
        <w:tc>
          <w:tcPr>
            <w:tcW w:w="1283" w:type="dxa"/>
            <w:gridSpan w:val="2"/>
            <w:noWrap w:val="0"/>
            <w:vAlign w:val="center"/>
          </w:tcPr>
          <w:p>
            <w:pPr>
              <w:spacing w:line="0" w:lineRule="atLeast"/>
              <w:jc w:val="left"/>
              <w:rPr>
                <w:rFonts w:ascii="宋体" w:hAnsi="宋体" w:eastAsia="宋体"/>
                <w:sz w:val="21"/>
                <w:szCs w:val="21"/>
              </w:rPr>
            </w:pPr>
          </w:p>
        </w:tc>
        <w:tc>
          <w:tcPr>
            <w:tcW w:w="1011" w:type="dxa"/>
            <w:noWrap w:val="0"/>
            <w:vAlign w:val="center"/>
          </w:tcPr>
          <w:p>
            <w:pPr>
              <w:spacing w:line="0" w:lineRule="atLeast"/>
              <w:jc w:val="lef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93" w:type="dxa"/>
            <w:noWrap w:val="0"/>
            <w:vAlign w:val="center"/>
          </w:tcPr>
          <w:p>
            <w:pPr>
              <w:spacing w:line="0" w:lineRule="atLeast"/>
              <w:jc w:val="center"/>
              <w:rPr>
                <w:rFonts w:hint="eastAsia" w:ascii="宋体" w:hAnsi="宋体" w:eastAsia="宋体"/>
                <w:sz w:val="24"/>
              </w:rPr>
            </w:pPr>
            <w:r>
              <w:rPr>
                <w:rFonts w:hint="eastAsia" w:ascii="宋体" w:hAnsi="宋体" w:eastAsia="宋体"/>
                <w:sz w:val="24"/>
              </w:rPr>
              <w:t>6</w:t>
            </w:r>
          </w:p>
        </w:tc>
        <w:tc>
          <w:tcPr>
            <w:tcW w:w="1500" w:type="dxa"/>
            <w:gridSpan w:val="3"/>
            <w:noWrap w:val="0"/>
            <w:vAlign w:val="center"/>
          </w:tcPr>
          <w:p>
            <w:pPr>
              <w:spacing w:line="0" w:lineRule="atLeast"/>
              <w:jc w:val="left"/>
              <w:rPr>
                <w:rFonts w:ascii="宋体" w:hAnsi="宋体" w:eastAsia="宋体"/>
                <w:sz w:val="21"/>
                <w:szCs w:val="21"/>
              </w:rPr>
            </w:pPr>
          </w:p>
        </w:tc>
        <w:tc>
          <w:tcPr>
            <w:tcW w:w="1147" w:type="dxa"/>
            <w:gridSpan w:val="2"/>
            <w:noWrap w:val="0"/>
            <w:vAlign w:val="center"/>
          </w:tcPr>
          <w:p>
            <w:pPr>
              <w:spacing w:line="0" w:lineRule="atLeast"/>
              <w:jc w:val="left"/>
              <w:rPr>
                <w:rFonts w:ascii="宋体" w:hAnsi="宋体" w:eastAsia="宋体"/>
                <w:sz w:val="21"/>
                <w:szCs w:val="21"/>
              </w:rPr>
            </w:pPr>
          </w:p>
        </w:tc>
        <w:tc>
          <w:tcPr>
            <w:tcW w:w="1147" w:type="dxa"/>
            <w:gridSpan w:val="2"/>
            <w:noWrap w:val="0"/>
            <w:vAlign w:val="center"/>
          </w:tcPr>
          <w:p>
            <w:pPr>
              <w:spacing w:line="0" w:lineRule="atLeast"/>
              <w:jc w:val="left"/>
              <w:rPr>
                <w:rFonts w:ascii="宋体" w:hAnsi="宋体" w:eastAsia="宋体"/>
                <w:sz w:val="21"/>
                <w:szCs w:val="21"/>
              </w:rPr>
            </w:pPr>
          </w:p>
        </w:tc>
        <w:tc>
          <w:tcPr>
            <w:tcW w:w="1147" w:type="dxa"/>
            <w:gridSpan w:val="2"/>
            <w:noWrap w:val="0"/>
            <w:vAlign w:val="center"/>
          </w:tcPr>
          <w:p>
            <w:pPr>
              <w:spacing w:line="0" w:lineRule="atLeast"/>
              <w:jc w:val="left"/>
              <w:rPr>
                <w:rFonts w:ascii="宋体" w:hAnsi="宋体" w:eastAsia="宋体"/>
                <w:sz w:val="21"/>
                <w:szCs w:val="21"/>
              </w:rPr>
            </w:pPr>
          </w:p>
        </w:tc>
        <w:tc>
          <w:tcPr>
            <w:tcW w:w="1147" w:type="dxa"/>
            <w:gridSpan w:val="4"/>
            <w:noWrap w:val="0"/>
            <w:vAlign w:val="center"/>
          </w:tcPr>
          <w:p>
            <w:pPr>
              <w:spacing w:line="0" w:lineRule="atLeast"/>
              <w:jc w:val="left"/>
              <w:rPr>
                <w:rFonts w:ascii="宋体" w:hAnsi="宋体" w:eastAsia="宋体"/>
                <w:sz w:val="21"/>
                <w:szCs w:val="21"/>
              </w:rPr>
            </w:pPr>
          </w:p>
        </w:tc>
        <w:tc>
          <w:tcPr>
            <w:tcW w:w="1283" w:type="dxa"/>
            <w:gridSpan w:val="2"/>
            <w:noWrap w:val="0"/>
            <w:vAlign w:val="center"/>
          </w:tcPr>
          <w:p>
            <w:pPr>
              <w:spacing w:line="0" w:lineRule="atLeast"/>
              <w:jc w:val="left"/>
              <w:rPr>
                <w:rFonts w:ascii="宋体" w:hAnsi="宋体" w:eastAsia="宋体"/>
                <w:sz w:val="21"/>
                <w:szCs w:val="21"/>
              </w:rPr>
            </w:pPr>
          </w:p>
        </w:tc>
        <w:tc>
          <w:tcPr>
            <w:tcW w:w="1011" w:type="dxa"/>
            <w:noWrap w:val="0"/>
            <w:vAlign w:val="center"/>
          </w:tcPr>
          <w:p>
            <w:pPr>
              <w:spacing w:line="0" w:lineRule="atLeast"/>
              <w:jc w:val="lef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93" w:type="dxa"/>
            <w:noWrap w:val="0"/>
            <w:vAlign w:val="center"/>
          </w:tcPr>
          <w:p>
            <w:pPr>
              <w:spacing w:line="0" w:lineRule="atLeast"/>
              <w:jc w:val="center"/>
              <w:rPr>
                <w:rFonts w:hint="eastAsia" w:ascii="宋体" w:hAnsi="宋体" w:eastAsia="宋体"/>
                <w:sz w:val="24"/>
                <w:lang w:val="en-US" w:eastAsia="zh-CN"/>
              </w:rPr>
            </w:pPr>
            <w:r>
              <w:rPr>
                <w:rFonts w:hint="eastAsia" w:ascii="宋体" w:hAnsi="宋体" w:eastAsia="宋体"/>
                <w:sz w:val="24"/>
                <w:lang w:val="en-US" w:eastAsia="zh-CN"/>
              </w:rPr>
              <w:t>7</w:t>
            </w:r>
          </w:p>
        </w:tc>
        <w:tc>
          <w:tcPr>
            <w:tcW w:w="1500" w:type="dxa"/>
            <w:gridSpan w:val="3"/>
            <w:noWrap w:val="0"/>
            <w:vAlign w:val="center"/>
          </w:tcPr>
          <w:p>
            <w:pPr>
              <w:spacing w:line="0" w:lineRule="atLeast"/>
              <w:jc w:val="left"/>
              <w:rPr>
                <w:rFonts w:ascii="宋体" w:hAnsi="宋体" w:eastAsia="宋体"/>
                <w:sz w:val="21"/>
                <w:szCs w:val="21"/>
              </w:rPr>
            </w:pPr>
          </w:p>
        </w:tc>
        <w:tc>
          <w:tcPr>
            <w:tcW w:w="1147" w:type="dxa"/>
            <w:gridSpan w:val="2"/>
            <w:noWrap w:val="0"/>
            <w:vAlign w:val="center"/>
          </w:tcPr>
          <w:p>
            <w:pPr>
              <w:spacing w:line="0" w:lineRule="atLeast"/>
              <w:jc w:val="left"/>
              <w:rPr>
                <w:rFonts w:ascii="宋体" w:hAnsi="宋体" w:eastAsia="宋体"/>
                <w:sz w:val="21"/>
                <w:szCs w:val="21"/>
              </w:rPr>
            </w:pPr>
          </w:p>
        </w:tc>
        <w:tc>
          <w:tcPr>
            <w:tcW w:w="1147" w:type="dxa"/>
            <w:gridSpan w:val="2"/>
            <w:noWrap w:val="0"/>
            <w:vAlign w:val="center"/>
          </w:tcPr>
          <w:p>
            <w:pPr>
              <w:spacing w:line="0" w:lineRule="atLeast"/>
              <w:jc w:val="left"/>
              <w:rPr>
                <w:rFonts w:ascii="宋体" w:hAnsi="宋体" w:eastAsia="宋体"/>
                <w:sz w:val="21"/>
                <w:szCs w:val="21"/>
              </w:rPr>
            </w:pPr>
          </w:p>
        </w:tc>
        <w:tc>
          <w:tcPr>
            <w:tcW w:w="1147" w:type="dxa"/>
            <w:gridSpan w:val="2"/>
            <w:noWrap w:val="0"/>
            <w:vAlign w:val="center"/>
          </w:tcPr>
          <w:p>
            <w:pPr>
              <w:spacing w:line="0" w:lineRule="atLeast"/>
              <w:jc w:val="left"/>
              <w:rPr>
                <w:rFonts w:ascii="宋体" w:hAnsi="宋体" w:eastAsia="宋体"/>
                <w:sz w:val="21"/>
                <w:szCs w:val="21"/>
              </w:rPr>
            </w:pPr>
          </w:p>
        </w:tc>
        <w:tc>
          <w:tcPr>
            <w:tcW w:w="1147" w:type="dxa"/>
            <w:gridSpan w:val="4"/>
            <w:noWrap w:val="0"/>
            <w:vAlign w:val="center"/>
          </w:tcPr>
          <w:p>
            <w:pPr>
              <w:spacing w:line="0" w:lineRule="atLeast"/>
              <w:jc w:val="left"/>
              <w:rPr>
                <w:rFonts w:ascii="宋体" w:hAnsi="宋体" w:eastAsia="宋体"/>
                <w:sz w:val="21"/>
                <w:szCs w:val="21"/>
              </w:rPr>
            </w:pPr>
          </w:p>
        </w:tc>
        <w:tc>
          <w:tcPr>
            <w:tcW w:w="1283" w:type="dxa"/>
            <w:gridSpan w:val="2"/>
            <w:noWrap w:val="0"/>
            <w:vAlign w:val="center"/>
          </w:tcPr>
          <w:p>
            <w:pPr>
              <w:spacing w:line="0" w:lineRule="atLeast"/>
              <w:jc w:val="left"/>
              <w:rPr>
                <w:rFonts w:ascii="宋体" w:hAnsi="宋体" w:eastAsia="宋体"/>
                <w:sz w:val="21"/>
                <w:szCs w:val="21"/>
              </w:rPr>
            </w:pPr>
          </w:p>
        </w:tc>
        <w:tc>
          <w:tcPr>
            <w:tcW w:w="1011" w:type="dxa"/>
            <w:noWrap w:val="0"/>
            <w:vAlign w:val="center"/>
          </w:tcPr>
          <w:p>
            <w:pPr>
              <w:spacing w:line="0" w:lineRule="atLeast"/>
              <w:jc w:val="lef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93" w:type="dxa"/>
            <w:noWrap w:val="0"/>
            <w:vAlign w:val="center"/>
          </w:tcPr>
          <w:p>
            <w:pPr>
              <w:spacing w:line="0" w:lineRule="atLeast"/>
              <w:jc w:val="center"/>
              <w:rPr>
                <w:rFonts w:hint="eastAsia" w:ascii="宋体" w:hAnsi="宋体" w:eastAsia="宋体"/>
                <w:sz w:val="24"/>
                <w:lang w:val="en-US" w:eastAsia="zh-CN"/>
              </w:rPr>
            </w:pPr>
            <w:r>
              <w:rPr>
                <w:rFonts w:hint="eastAsia" w:ascii="宋体" w:hAnsi="宋体" w:eastAsia="宋体"/>
                <w:sz w:val="24"/>
                <w:lang w:val="en-US" w:eastAsia="zh-CN"/>
              </w:rPr>
              <w:t>8</w:t>
            </w:r>
          </w:p>
        </w:tc>
        <w:tc>
          <w:tcPr>
            <w:tcW w:w="1500" w:type="dxa"/>
            <w:gridSpan w:val="3"/>
            <w:noWrap w:val="0"/>
            <w:vAlign w:val="center"/>
          </w:tcPr>
          <w:p>
            <w:pPr>
              <w:spacing w:line="0" w:lineRule="atLeast"/>
              <w:jc w:val="left"/>
              <w:rPr>
                <w:rFonts w:ascii="宋体" w:hAnsi="宋体" w:eastAsia="宋体"/>
                <w:sz w:val="21"/>
                <w:szCs w:val="21"/>
              </w:rPr>
            </w:pPr>
          </w:p>
        </w:tc>
        <w:tc>
          <w:tcPr>
            <w:tcW w:w="1147" w:type="dxa"/>
            <w:gridSpan w:val="2"/>
            <w:noWrap w:val="0"/>
            <w:vAlign w:val="center"/>
          </w:tcPr>
          <w:p>
            <w:pPr>
              <w:spacing w:line="0" w:lineRule="atLeast"/>
              <w:jc w:val="left"/>
              <w:rPr>
                <w:rFonts w:ascii="宋体" w:hAnsi="宋体" w:eastAsia="宋体"/>
                <w:sz w:val="21"/>
                <w:szCs w:val="21"/>
              </w:rPr>
            </w:pPr>
          </w:p>
        </w:tc>
        <w:tc>
          <w:tcPr>
            <w:tcW w:w="1147" w:type="dxa"/>
            <w:gridSpan w:val="2"/>
            <w:noWrap w:val="0"/>
            <w:vAlign w:val="center"/>
          </w:tcPr>
          <w:p>
            <w:pPr>
              <w:spacing w:line="0" w:lineRule="atLeast"/>
              <w:jc w:val="left"/>
              <w:rPr>
                <w:rFonts w:ascii="宋体" w:hAnsi="宋体" w:eastAsia="宋体"/>
                <w:sz w:val="21"/>
                <w:szCs w:val="21"/>
              </w:rPr>
            </w:pPr>
          </w:p>
        </w:tc>
        <w:tc>
          <w:tcPr>
            <w:tcW w:w="1147" w:type="dxa"/>
            <w:gridSpan w:val="2"/>
            <w:noWrap w:val="0"/>
            <w:vAlign w:val="center"/>
          </w:tcPr>
          <w:p>
            <w:pPr>
              <w:spacing w:line="0" w:lineRule="atLeast"/>
              <w:jc w:val="left"/>
              <w:rPr>
                <w:rFonts w:ascii="宋体" w:hAnsi="宋体" w:eastAsia="宋体"/>
                <w:sz w:val="21"/>
                <w:szCs w:val="21"/>
              </w:rPr>
            </w:pPr>
          </w:p>
        </w:tc>
        <w:tc>
          <w:tcPr>
            <w:tcW w:w="1147" w:type="dxa"/>
            <w:gridSpan w:val="4"/>
            <w:noWrap w:val="0"/>
            <w:vAlign w:val="center"/>
          </w:tcPr>
          <w:p>
            <w:pPr>
              <w:spacing w:line="0" w:lineRule="atLeast"/>
              <w:jc w:val="left"/>
              <w:rPr>
                <w:rFonts w:ascii="宋体" w:hAnsi="宋体" w:eastAsia="宋体"/>
                <w:sz w:val="21"/>
                <w:szCs w:val="21"/>
              </w:rPr>
            </w:pPr>
          </w:p>
        </w:tc>
        <w:tc>
          <w:tcPr>
            <w:tcW w:w="1283" w:type="dxa"/>
            <w:gridSpan w:val="2"/>
            <w:noWrap w:val="0"/>
            <w:vAlign w:val="center"/>
          </w:tcPr>
          <w:p>
            <w:pPr>
              <w:spacing w:line="0" w:lineRule="atLeast"/>
              <w:jc w:val="left"/>
              <w:rPr>
                <w:rFonts w:ascii="宋体" w:hAnsi="宋体" w:eastAsia="宋体"/>
                <w:sz w:val="21"/>
                <w:szCs w:val="21"/>
              </w:rPr>
            </w:pPr>
          </w:p>
        </w:tc>
        <w:tc>
          <w:tcPr>
            <w:tcW w:w="1011" w:type="dxa"/>
            <w:noWrap w:val="0"/>
            <w:vAlign w:val="center"/>
          </w:tcPr>
          <w:p>
            <w:pPr>
              <w:spacing w:line="0" w:lineRule="atLeast"/>
              <w:jc w:val="lef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93" w:type="dxa"/>
            <w:noWrap w:val="0"/>
            <w:vAlign w:val="center"/>
          </w:tcPr>
          <w:p>
            <w:pPr>
              <w:spacing w:line="0" w:lineRule="atLeast"/>
              <w:jc w:val="center"/>
              <w:rPr>
                <w:rFonts w:hint="eastAsia" w:ascii="宋体" w:hAnsi="宋体" w:eastAsia="宋体"/>
                <w:sz w:val="24"/>
                <w:lang w:val="en-US" w:eastAsia="zh-CN"/>
              </w:rPr>
            </w:pPr>
            <w:r>
              <w:rPr>
                <w:rFonts w:hint="eastAsia" w:ascii="宋体" w:hAnsi="宋体" w:eastAsia="宋体"/>
                <w:sz w:val="24"/>
                <w:lang w:val="en-US" w:eastAsia="zh-CN"/>
              </w:rPr>
              <w:t>9</w:t>
            </w:r>
          </w:p>
        </w:tc>
        <w:tc>
          <w:tcPr>
            <w:tcW w:w="1500" w:type="dxa"/>
            <w:gridSpan w:val="3"/>
            <w:noWrap w:val="0"/>
            <w:vAlign w:val="center"/>
          </w:tcPr>
          <w:p>
            <w:pPr>
              <w:spacing w:line="0" w:lineRule="atLeast"/>
              <w:jc w:val="left"/>
              <w:rPr>
                <w:rFonts w:ascii="宋体" w:hAnsi="宋体" w:eastAsia="宋体"/>
                <w:sz w:val="21"/>
                <w:szCs w:val="21"/>
              </w:rPr>
            </w:pPr>
          </w:p>
        </w:tc>
        <w:tc>
          <w:tcPr>
            <w:tcW w:w="1147" w:type="dxa"/>
            <w:gridSpan w:val="2"/>
            <w:noWrap w:val="0"/>
            <w:vAlign w:val="center"/>
          </w:tcPr>
          <w:p>
            <w:pPr>
              <w:spacing w:line="0" w:lineRule="atLeast"/>
              <w:jc w:val="left"/>
              <w:rPr>
                <w:rFonts w:ascii="宋体" w:hAnsi="宋体" w:eastAsia="宋体"/>
                <w:sz w:val="21"/>
                <w:szCs w:val="21"/>
              </w:rPr>
            </w:pPr>
          </w:p>
        </w:tc>
        <w:tc>
          <w:tcPr>
            <w:tcW w:w="1147" w:type="dxa"/>
            <w:gridSpan w:val="2"/>
            <w:noWrap w:val="0"/>
            <w:vAlign w:val="center"/>
          </w:tcPr>
          <w:p>
            <w:pPr>
              <w:spacing w:line="0" w:lineRule="atLeast"/>
              <w:jc w:val="left"/>
              <w:rPr>
                <w:rFonts w:ascii="宋体" w:hAnsi="宋体" w:eastAsia="宋体"/>
                <w:sz w:val="21"/>
                <w:szCs w:val="21"/>
              </w:rPr>
            </w:pPr>
          </w:p>
        </w:tc>
        <w:tc>
          <w:tcPr>
            <w:tcW w:w="1147" w:type="dxa"/>
            <w:gridSpan w:val="2"/>
            <w:noWrap w:val="0"/>
            <w:vAlign w:val="center"/>
          </w:tcPr>
          <w:p>
            <w:pPr>
              <w:spacing w:line="0" w:lineRule="atLeast"/>
              <w:jc w:val="left"/>
              <w:rPr>
                <w:rFonts w:ascii="宋体" w:hAnsi="宋体" w:eastAsia="宋体"/>
                <w:sz w:val="21"/>
                <w:szCs w:val="21"/>
              </w:rPr>
            </w:pPr>
          </w:p>
        </w:tc>
        <w:tc>
          <w:tcPr>
            <w:tcW w:w="1147" w:type="dxa"/>
            <w:gridSpan w:val="4"/>
            <w:noWrap w:val="0"/>
            <w:vAlign w:val="center"/>
          </w:tcPr>
          <w:p>
            <w:pPr>
              <w:spacing w:line="0" w:lineRule="atLeast"/>
              <w:jc w:val="left"/>
              <w:rPr>
                <w:rFonts w:ascii="宋体" w:hAnsi="宋体" w:eastAsia="宋体"/>
                <w:sz w:val="21"/>
                <w:szCs w:val="21"/>
              </w:rPr>
            </w:pPr>
          </w:p>
        </w:tc>
        <w:tc>
          <w:tcPr>
            <w:tcW w:w="1283" w:type="dxa"/>
            <w:gridSpan w:val="2"/>
            <w:noWrap w:val="0"/>
            <w:vAlign w:val="center"/>
          </w:tcPr>
          <w:p>
            <w:pPr>
              <w:spacing w:line="0" w:lineRule="atLeast"/>
              <w:jc w:val="left"/>
              <w:rPr>
                <w:rFonts w:ascii="宋体" w:hAnsi="宋体" w:eastAsia="宋体"/>
                <w:sz w:val="21"/>
                <w:szCs w:val="21"/>
              </w:rPr>
            </w:pPr>
          </w:p>
        </w:tc>
        <w:tc>
          <w:tcPr>
            <w:tcW w:w="1011" w:type="dxa"/>
            <w:noWrap w:val="0"/>
            <w:vAlign w:val="center"/>
          </w:tcPr>
          <w:p>
            <w:pPr>
              <w:spacing w:line="0" w:lineRule="atLeast"/>
              <w:jc w:val="lef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93" w:type="dxa"/>
            <w:noWrap w:val="0"/>
            <w:vAlign w:val="center"/>
          </w:tcPr>
          <w:p>
            <w:pPr>
              <w:spacing w:line="0" w:lineRule="atLeast"/>
              <w:jc w:val="center"/>
              <w:rPr>
                <w:rFonts w:hint="default" w:ascii="宋体" w:hAnsi="宋体" w:eastAsia="宋体"/>
                <w:sz w:val="24"/>
                <w:lang w:val="en-US" w:eastAsia="zh-CN"/>
              </w:rPr>
            </w:pPr>
            <w:r>
              <w:rPr>
                <w:rFonts w:hint="eastAsia" w:ascii="宋体" w:hAnsi="宋体" w:eastAsia="宋体"/>
                <w:sz w:val="24"/>
                <w:lang w:val="en-US" w:eastAsia="zh-CN"/>
              </w:rPr>
              <w:t>10</w:t>
            </w:r>
          </w:p>
        </w:tc>
        <w:tc>
          <w:tcPr>
            <w:tcW w:w="1500" w:type="dxa"/>
            <w:gridSpan w:val="3"/>
            <w:noWrap w:val="0"/>
            <w:vAlign w:val="center"/>
          </w:tcPr>
          <w:p>
            <w:pPr>
              <w:spacing w:line="0" w:lineRule="atLeast"/>
              <w:jc w:val="left"/>
              <w:rPr>
                <w:rFonts w:ascii="宋体" w:hAnsi="宋体" w:eastAsia="宋体"/>
                <w:sz w:val="21"/>
                <w:szCs w:val="21"/>
              </w:rPr>
            </w:pPr>
          </w:p>
        </w:tc>
        <w:tc>
          <w:tcPr>
            <w:tcW w:w="1147" w:type="dxa"/>
            <w:gridSpan w:val="2"/>
            <w:noWrap w:val="0"/>
            <w:vAlign w:val="center"/>
          </w:tcPr>
          <w:p>
            <w:pPr>
              <w:spacing w:line="0" w:lineRule="atLeast"/>
              <w:jc w:val="left"/>
              <w:rPr>
                <w:rFonts w:ascii="宋体" w:hAnsi="宋体" w:eastAsia="宋体"/>
                <w:sz w:val="21"/>
                <w:szCs w:val="21"/>
              </w:rPr>
            </w:pPr>
          </w:p>
        </w:tc>
        <w:tc>
          <w:tcPr>
            <w:tcW w:w="1147" w:type="dxa"/>
            <w:gridSpan w:val="2"/>
            <w:noWrap w:val="0"/>
            <w:vAlign w:val="center"/>
          </w:tcPr>
          <w:p>
            <w:pPr>
              <w:spacing w:line="0" w:lineRule="atLeast"/>
              <w:jc w:val="left"/>
              <w:rPr>
                <w:rFonts w:ascii="宋体" w:hAnsi="宋体" w:eastAsia="宋体"/>
                <w:sz w:val="21"/>
                <w:szCs w:val="21"/>
              </w:rPr>
            </w:pPr>
          </w:p>
        </w:tc>
        <w:tc>
          <w:tcPr>
            <w:tcW w:w="1147" w:type="dxa"/>
            <w:gridSpan w:val="2"/>
            <w:noWrap w:val="0"/>
            <w:vAlign w:val="center"/>
          </w:tcPr>
          <w:p>
            <w:pPr>
              <w:spacing w:line="0" w:lineRule="atLeast"/>
              <w:jc w:val="left"/>
              <w:rPr>
                <w:rFonts w:ascii="宋体" w:hAnsi="宋体" w:eastAsia="宋体"/>
                <w:sz w:val="21"/>
                <w:szCs w:val="21"/>
              </w:rPr>
            </w:pPr>
          </w:p>
        </w:tc>
        <w:tc>
          <w:tcPr>
            <w:tcW w:w="1147" w:type="dxa"/>
            <w:gridSpan w:val="4"/>
            <w:noWrap w:val="0"/>
            <w:vAlign w:val="center"/>
          </w:tcPr>
          <w:p>
            <w:pPr>
              <w:spacing w:line="0" w:lineRule="atLeast"/>
              <w:jc w:val="left"/>
              <w:rPr>
                <w:rFonts w:ascii="宋体" w:hAnsi="宋体" w:eastAsia="宋体"/>
                <w:sz w:val="21"/>
                <w:szCs w:val="21"/>
              </w:rPr>
            </w:pPr>
          </w:p>
        </w:tc>
        <w:tc>
          <w:tcPr>
            <w:tcW w:w="1283" w:type="dxa"/>
            <w:gridSpan w:val="2"/>
            <w:noWrap w:val="0"/>
            <w:vAlign w:val="center"/>
          </w:tcPr>
          <w:p>
            <w:pPr>
              <w:spacing w:line="0" w:lineRule="atLeast"/>
              <w:jc w:val="left"/>
              <w:rPr>
                <w:rFonts w:ascii="宋体" w:hAnsi="宋体" w:eastAsia="宋体"/>
                <w:sz w:val="21"/>
                <w:szCs w:val="21"/>
              </w:rPr>
            </w:pPr>
          </w:p>
        </w:tc>
        <w:tc>
          <w:tcPr>
            <w:tcW w:w="1011" w:type="dxa"/>
            <w:noWrap w:val="0"/>
            <w:vAlign w:val="center"/>
          </w:tcPr>
          <w:p>
            <w:pPr>
              <w:spacing w:line="0" w:lineRule="atLeast"/>
              <w:jc w:val="lef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793" w:type="dxa"/>
            <w:noWrap w:val="0"/>
            <w:vAlign w:val="center"/>
          </w:tcPr>
          <w:p>
            <w:pPr>
              <w:spacing w:line="0" w:lineRule="atLeast"/>
              <w:jc w:val="center"/>
              <w:rPr>
                <w:rFonts w:hint="eastAsia" w:ascii="宋体" w:hAnsi="宋体" w:eastAsia="宋体"/>
                <w:sz w:val="24"/>
              </w:rPr>
            </w:pPr>
            <w:r>
              <w:rPr>
                <w:rFonts w:ascii="宋体" w:hAnsi="宋体" w:eastAsia="宋体"/>
                <w:sz w:val="24"/>
              </w:rPr>
              <w:t>……</w:t>
            </w:r>
          </w:p>
        </w:tc>
        <w:tc>
          <w:tcPr>
            <w:tcW w:w="1500" w:type="dxa"/>
            <w:gridSpan w:val="3"/>
            <w:noWrap w:val="0"/>
            <w:vAlign w:val="center"/>
          </w:tcPr>
          <w:p>
            <w:pPr>
              <w:spacing w:line="0" w:lineRule="atLeast"/>
              <w:jc w:val="left"/>
              <w:rPr>
                <w:rFonts w:ascii="宋体" w:hAnsi="宋体" w:eastAsia="宋体"/>
                <w:sz w:val="21"/>
                <w:szCs w:val="21"/>
              </w:rPr>
            </w:pPr>
          </w:p>
        </w:tc>
        <w:tc>
          <w:tcPr>
            <w:tcW w:w="1147" w:type="dxa"/>
            <w:gridSpan w:val="2"/>
            <w:noWrap w:val="0"/>
            <w:vAlign w:val="center"/>
          </w:tcPr>
          <w:p>
            <w:pPr>
              <w:spacing w:line="0" w:lineRule="atLeast"/>
              <w:jc w:val="left"/>
              <w:rPr>
                <w:rFonts w:ascii="宋体" w:hAnsi="宋体" w:eastAsia="宋体"/>
                <w:sz w:val="21"/>
                <w:szCs w:val="21"/>
              </w:rPr>
            </w:pPr>
          </w:p>
        </w:tc>
        <w:tc>
          <w:tcPr>
            <w:tcW w:w="1147" w:type="dxa"/>
            <w:gridSpan w:val="2"/>
            <w:noWrap w:val="0"/>
            <w:vAlign w:val="center"/>
          </w:tcPr>
          <w:p>
            <w:pPr>
              <w:spacing w:line="0" w:lineRule="atLeast"/>
              <w:jc w:val="left"/>
              <w:rPr>
                <w:rFonts w:ascii="宋体" w:hAnsi="宋体" w:eastAsia="宋体"/>
                <w:sz w:val="21"/>
                <w:szCs w:val="21"/>
              </w:rPr>
            </w:pPr>
          </w:p>
        </w:tc>
        <w:tc>
          <w:tcPr>
            <w:tcW w:w="1147" w:type="dxa"/>
            <w:gridSpan w:val="2"/>
            <w:noWrap w:val="0"/>
            <w:vAlign w:val="center"/>
          </w:tcPr>
          <w:p>
            <w:pPr>
              <w:spacing w:line="0" w:lineRule="atLeast"/>
              <w:jc w:val="left"/>
              <w:rPr>
                <w:rFonts w:ascii="宋体" w:hAnsi="宋体" w:eastAsia="宋体"/>
                <w:sz w:val="21"/>
                <w:szCs w:val="21"/>
              </w:rPr>
            </w:pPr>
          </w:p>
        </w:tc>
        <w:tc>
          <w:tcPr>
            <w:tcW w:w="1147" w:type="dxa"/>
            <w:gridSpan w:val="4"/>
            <w:noWrap w:val="0"/>
            <w:vAlign w:val="center"/>
          </w:tcPr>
          <w:p>
            <w:pPr>
              <w:spacing w:line="0" w:lineRule="atLeast"/>
              <w:jc w:val="left"/>
              <w:rPr>
                <w:rFonts w:ascii="宋体" w:hAnsi="宋体" w:eastAsia="宋体"/>
                <w:sz w:val="21"/>
                <w:szCs w:val="21"/>
              </w:rPr>
            </w:pPr>
          </w:p>
        </w:tc>
        <w:tc>
          <w:tcPr>
            <w:tcW w:w="1283" w:type="dxa"/>
            <w:gridSpan w:val="2"/>
            <w:noWrap w:val="0"/>
            <w:vAlign w:val="center"/>
          </w:tcPr>
          <w:p>
            <w:pPr>
              <w:spacing w:line="0" w:lineRule="atLeast"/>
              <w:jc w:val="left"/>
              <w:rPr>
                <w:rFonts w:ascii="宋体" w:hAnsi="宋体" w:eastAsia="宋体"/>
                <w:sz w:val="21"/>
                <w:szCs w:val="21"/>
              </w:rPr>
            </w:pPr>
          </w:p>
        </w:tc>
        <w:tc>
          <w:tcPr>
            <w:tcW w:w="1011" w:type="dxa"/>
            <w:noWrap w:val="0"/>
            <w:vAlign w:val="center"/>
          </w:tcPr>
          <w:p>
            <w:pPr>
              <w:spacing w:line="0" w:lineRule="atLeast"/>
              <w:jc w:val="left"/>
              <w:rPr>
                <w:rFonts w:ascii="宋体" w:hAnsi="宋体" w:eastAsia="宋体"/>
                <w:sz w:val="21"/>
                <w:szCs w:val="21"/>
              </w:rPr>
            </w:pPr>
          </w:p>
        </w:tc>
      </w:tr>
    </w:tbl>
    <w:p>
      <w:pPr>
        <w:rPr>
          <w:rFonts w:hint="eastAsia" w:eastAsia="宋体"/>
          <w:sz w:val="21"/>
        </w:rPr>
      </w:pP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7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1610" w:type="dxa"/>
            <w:noWrap w:val="0"/>
            <w:tcMar>
              <w:left w:w="0" w:type="dxa"/>
              <w:right w:w="0" w:type="dxa"/>
            </w:tcMar>
            <w:vAlign w:val="center"/>
          </w:tcPr>
          <w:p>
            <w:pPr>
              <w:spacing w:line="0" w:lineRule="atLeast"/>
              <w:jc w:val="center"/>
              <w:rPr>
                <w:rFonts w:hint="eastAsia" w:ascii="仿宋_GB2312" w:hAnsi="仿宋_GB2312" w:eastAsia="宋体"/>
                <w:sz w:val="24"/>
              </w:rPr>
            </w:pPr>
            <w:r>
              <w:rPr>
                <w:rFonts w:hint="eastAsia" w:ascii="仿宋_GB2312" w:hAnsi="仿宋_GB2312" w:eastAsia="宋体"/>
                <w:sz w:val="24"/>
              </w:rPr>
              <w:t>申报单位</w:t>
            </w:r>
          </w:p>
          <w:p>
            <w:pPr>
              <w:spacing w:line="0" w:lineRule="atLeast"/>
              <w:jc w:val="center"/>
              <w:rPr>
                <w:rFonts w:ascii="仿宋_GB2312" w:hAnsi="仿宋_GB2312" w:eastAsia="宋体"/>
                <w:sz w:val="24"/>
              </w:rPr>
            </w:pPr>
            <w:r>
              <w:rPr>
                <w:rFonts w:hint="eastAsia" w:ascii="仿宋_GB2312" w:hAnsi="仿宋_GB2312" w:eastAsia="宋体"/>
                <w:sz w:val="24"/>
              </w:rPr>
              <w:t>承诺</w:t>
            </w:r>
          </w:p>
        </w:tc>
        <w:tc>
          <w:tcPr>
            <w:tcW w:w="7347" w:type="dxa"/>
            <w:noWrap w:val="0"/>
            <w:vAlign w:val="center"/>
          </w:tcPr>
          <w:p>
            <w:pPr>
              <w:spacing w:line="0" w:lineRule="atLeast"/>
              <w:ind w:firstLine="480" w:firstLineChars="200"/>
              <w:rPr>
                <w:rFonts w:hint="eastAsia" w:ascii="仿宋_GB2312" w:hAnsi="仿宋_GB2312" w:eastAsia="宋体"/>
                <w:sz w:val="24"/>
              </w:rPr>
            </w:pPr>
            <w:r>
              <w:rPr>
                <w:rFonts w:hint="eastAsia" w:ascii="仿宋_GB2312" w:hAnsi="仿宋_GB2312" w:eastAsia="宋体"/>
                <w:sz w:val="24"/>
              </w:rPr>
              <w:t>本单位无不良信用记录、无违法记录，申请材料真实可靠。如有不实，由本单位承担所有后果和责任。</w:t>
            </w:r>
          </w:p>
          <w:p>
            <w:pPr>
              <w:spacing w:line="0" w:lineRule="atLeast"/>
              <w:ind w:firstLine="480" w:firstLineChars="200"/>
              <w:rPr>
                <w:rFonts w:hint="eastAsia" w:ascii="仿宋_GB2312" w:hAnsi="仿宋_GB2312" w:eastAsia="宋体"/>
                <w:sz w:val="24"/>
              </w:rPr>
            </w:pPr>
          </w:p>
          <w:p>
            <w:pPr>
              <w:spacing w:line="0" w:lineRule="atLeast"/>
              <w:ind w:firstLine="480" w:firstLineChars="200"/>
              <w:rPr>
                <w:rFonts w:hint="eastAsia" w:ascii="仿宋_GB2312" w:hAnsi="仿宋_GB2312" w:eastAsia="宋体"/>
                <w:sz w:val="24"/>
              </w:rPr>
            </w:pPr>
          </w:p>
          <w:p>
            <w:pPr>
              <w:spacing w:line="0" w:lineRule="atLeast"/>
              <w:ind w:firstLine="480" w:firstLineChars="200"/>
              <w:rPr>
                <w:rFonts w:hint="eastAsia" w:ascii="仿宋_GB2312" w:hAnsi="仿宋_GB2312" w:eastAsia="宋体"/>
                <w:sz w:val="24"/>
              </w:rPr>
            </w:pPr>
            <w:r>
              <w:rPr>
                <w:rFonts w:hint="eastAsia" w:ascii="仿宋_GB2312" w:hAnsi="仿宋_GB2312" w:eastAsia="宋体"/>
                <w:sz w:val="24"/>
              </w:rPr>
              <w:t>法定代表人签字：</w:t>
            </w:r>
          </w:p>
          <w:p>
            <w:pPr>
              <w:spacing w:line="0" w:lineRule="atLeast"/>
              <w:ind w:firstLine="480" w:firstLineChars="200"/>
              <w:rPr>
                <w:rFonts w:hint="eastAsia" w:ascii="仿宋_GB2312" w:hAnsi="仿宋_GB2312" w:eastAsia="宋体"/>
                <w:sz w:val="24"/>
              </w:rPr>
            </w:pPr>
          </w:p>
          <w:p>
            <w:pPr>
              <w:spacing w:line="0" w:lineRule="atLeast"/>
              <w:ind w:firstLine="5520" w:firstLineChars="2300"/>
              <w:rPr>
                <w:rFonts w:hint="eastAsia" w:ascii="仿宋_GB2312" w:hAnsi="仿宋_GB2312" w:eastAsia="宋体"/>
                <w:sz w:val="24"/>
              </w:rPr>
            </w:pPr>
            <w:r>
              <w:rPr>
                <w:rFonts w:hint="eastAsia" w:ascii="仿宋_GB2312" w:hAnsi="仿宋_GB2312" w:eastAsia="宋体"/>
                <w:sz w:val="24"/>
              </w:rPr>
              <w:t>（盖章）</w:t>
            </w:r>
          </w:p>
          <w:p>
            <w:pPr>
              <w:spacing w:line="0" w:lineRule="atLeast"/>
              <w:rPr>
                <w:rFonts w:ascii="仿宋_GB2312" w:hAnsi="仿宋_GB2312" w:eastAsia="宋体"/>
                <w:sz w:val="24"/>
              </w:rPr>
            </w:pPr>
            <w:r>
              <w:rPr>
                <w:rFonts w:hint="eastAsia" w:ascii="仿宋_GB2312" w:hAnsi="仿宋_GB2312" w:eastAsia="宋体"/>
                <w:sz w:val="24"/>
              </w:rPr>
              <w:t xml:space="preserve">                                          </w:t>
            </w:r>
            <w:r>
              <w:rPr>
                <w:rFonts w:ascii="仿宋_GB2312" w:hAnsi="仿宋_GB2312" w:eastAsia="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1610" w:type="dxa"/>
            <w:noWrap w:val="0"/>
            <w:tcMar>
              <w:left w:w="0" w:type="dxa"/>
              <w:right w:w="0" w:type="dxa"/>
            </w:tcMar>
            <w:vAlign w:val="center"/>
          </w:tcPr>
          <w:p>
            <w:pPr>
              <w:spacing w:line="0" w:lineRule="atLeast"/>
              <w:jc w:val="center"/>
              <w:rPr>
                <w:rFonts w:ascii="仿宋_GB2312" w:hAnsi="仿宋_GB2312" w:eastAsia="宋体"/>
                <w:sz w:val="24"/>
              </w:rPr>
            </w:pPr>
            <w:r>
              <w:rPr>
                <w:rFonts w:hint="eastAsia" w:ascii="仿宋_GB2312" w:hAnsi="仿宋_GB2312" w:eastAsia="宋体"/>
                <w:sz w:val="24"/>
                <w:lang w:eastAsia="zh-CN"/>
              </w:rPr>
              <w:t>街道</w:t>
            </w:r>
            <w:r>
              <w:rPr>
                <w:rFonts w:hint="eastAsia" w:ascii="仿宋_GB2312" w:hAnsi="仿宋_GB2312" w:eastAsia="宋体"/>
                <w:sz w:val="24"/>
              </w:rPr>
              <w:t>公共就业服务机构</w:t>
            </w:r>
            <w:r>
              <w:rPr>
                <w:rFonts w:hint="eastAsia" w:ascii="仿宋_GB2312" w:hAnsi="仿宋_GB2312" w:eastAsia="宋体"/>
                <w:sz w:val="24"/>
                <w:lang w:eastAsia="zh-CN"/>
              </w:rPr>
              <w:t>初审</w:t>
            </w:r>
            <w:r>
              <w:rPr>
                <w:rFonts w:hint="eastAsia" w:ascii="仿宋_GB2312" w:hAnsi="仿宋_GB2312" w:eastAsia="宋体"/>
                <w:sz w:val="24"/>
              </w:rPr>
              <w:t>意见</w:t>
            </w:r>
          </w:p>
        </w:tc>
        <w:tc>
          <w:tcPr>
            <w:tcW w:w="7347" w:type="dxa"/>
            <w:noWrap w:val="0"/>
            <w:vAlign w:val="center"/>
          </w:tcPr>
          <w:p>
            <w:pPr>
              <w:spacing w:line="0" w:lineRule="atLeast"/>
              <w:ind w:firstLine="480" w:firstLineChars="200"/>
              <w:rPr>
                <w:rFonts w:ascii="仿宋_GB2312" w:hAnsi="仿宋_GB2312" w:eastAsia="宋体"/>
                <w:sz w:val="24"/>
              </w:rPr>
            </w:pPr>
          </w:p>
          <w:p>
            <w:pPr>
              <w:spacing w:line="0" w:lineRule="atLeast"/>
              <w:ind w:firstLine="480" w:firstLineChars="200"/>
              <w:rPr>
                <w:rFonts w:ascii="仿宋_GB2312" w:hAnsi="仿宋_GB2312" w:eastAsia="宋体"/>
                <w:sz w:val="24"/>
              </w:rPr>
            </w:pPr>
          </w:p>
          <w:p>
            <w:pPr>
              <w:spacing w:line="0" w:lineRule="atLeast"/>
              <w:rPr>
                <w:rFonts w:ascii="仿宋_GB2312" w:hAnsi="仿宋_GB2312" w:eastAsia="宋体"/>
                <w:sz w:val="24"/>
              </w:rPr>
            </w:pPr>
          </w:p>
          <w:p>
            <w:pPr>
              <w:spacing w:line="0" w:lineRule="atLeast"/>
              <w:ind w:firstLine="480" w:firstLineChars="200"/>
              <w:rPr>
                <w:rFonts w:ascii="仿宋_GB2312" w:hAnsi="仿宋_GB2312" w:eastAsia="宋体"/>
                <w:sz w:val="24"/>
              </w:rPr>
            </w:pPr>
          </w:p>
          <w:p>
            <w:pPr>
              <w:spacing w:line="0" w:lineRule="atLeast"/>
              <w:ind w:firstLine="480" w:firstLineChars="200"/>
              <w:rPr>
                <w:rFonts w:ascii="仿宋_GB2312" w:hAnsi="仿宋_GB2312" w:eastAsia="宋体"/>
                <w:sz w:val="24"/>
              </w:rPr>
            </w:pPr>
            <w:r>
              <w:rPr>
                <w:rFonts w:ascii="仿宋_GB2312" w:hAnsi="仿宋_GB2312" w:eastAsia="宋体"/>
                <w:sz w:val="24"/>
              </w:rPr>
              <w:t xml:space="preserve">                                          （盖章）</w:t>
            </w:r>
          </w:p>
          <w:p>
            <w:pPr>
              <w:spacing w:line="0" w:lineRule="atLeast"/>
              <w:ind w:firstLine="480" w:firstLineChars="200"/>
              <w:rPr>
                <w:rFonts w:ascii="仿宋_GB2312" w:hAnsi="仿宋_GB2312" w:eastAsia="宋体"/>
                <w:sz w:val="24"/>
              </w:rPr>
            </w:pPr>
            <w:r>
              <w:rPr>
                <w:rFonts w:ascii="仿宋_GB2312" w:hAnsi="仿宋_GB2312" w:eastAsia="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1610" w:type="dxa"/>
            <w:noWrap w:val="0"/>
            <w:tcMar>
              <w:left w:w="0" w:type="dxa"/>
              <w:right w:w="0" w:type="dxa"/>
            </w:tcMar>
            <w:vAlign w:val="center"/>
          </w:tcPr>
          <w:p>
            <w:pPr>
              <w:spacing w:line="0" w:lineRule="atLeast"/>
              <w:jc w:val="center"/>
              <w:rPr>
                <w:rFonts w:hint="eastAsia" w:ascii="仿宋_GB2312" w:hAnsi="仿宋_GB2312" w:eastAsia="宋体"/>
                <w:sz w:val="24"/>
              </w:rPr>
            </w:pPr>
            <w:r>
              <w:rPr>
                <w:rFonts w:hint="eastAsia" w:ascii="仿宋_GB2312" w:hAnsi="仿宋_GB2312" w:eastAsia="宋体"/>
                <w:sz w:val="24"/>
              </w:rPr>
              <w:t>区</w:t>
            </w:r>
            <w:r>
              <w:rPr>
                <w:rFonts w:hint="eastAsia" w:ascii="仿宋_GB2312" w:hAnsi="仿宋_GB2312" w:eastAsia="宋体"/>
                <w:sz w:val="24"/>
                <w:lang w:eastAsia="zh-CN"/>
              </w:rPr>
              <w:t>人力资源局</w:t>
            </w:r>
            <w:r>
              <w:rPr>
                <w:rFonts w:hint="eastAsia" w:ascii="仿宋_GB2312" w:hAnsi="仿宋_GB2312"/>
                <w:sz w:val="24"/>
                <w:lang w:eastAsia="zh-CN"/>
              </w:rPr>
              <w:t>就业促进科复审</w:t>
            </w:r>
            <w:r>
              <w:rPr>
                <w:rFonts w:hint="eastAsia" w:ascii="仿宋_GB2312" w:hAnsi="仿宋_GB2312" w:eastAsia="宋体"/>
                <w:sz w:val="24"/>
              </w:rPr>
              <w:t>意见</w:t>
            </w:r>
          </w:p>
        </w:tc>
        <w:tc>
          <w:tcPr>
            <w:tcW w:w="7347" w:type="dxa"/>
            <w:noWrap w:val="0"/>
            <w:vAlign w:val="center"/>
          </w:tcPr>
          <w:p>
            <w:pPr>
              <w:spacing w:line="0" w:lineRule="atLeast"/>
              <w:ind w:firstLine="480" w:firstLineChars="200"/>
              <w:rPr>
                <w:rFonts w:ascii="仿宋_GB2312" w:hAnsi="仿宋_GB2312" w:eastAsia="宋体"/>
                <w:sz w:val="24"/>
              </w:rPr>
            </w:pPr>
          </w:p>
          <w:p>
            <w:pPr>
              <w:spacing w:line="0" w:lineRule="atLeast"/>
              <w:ind w:firstLine="480" w:firstLineChars="200"/>
              <w:rPr>
                <w:rFonts w:ascii="仿宋_GB2312" w:hAnsi="仿宋_GB2312" w:eastAsia="宋体"/>
                <w:sz w:val="24"/>
              </w:rPr>
            </w:pPr>
          </w:p>
          <w:p>
            <w:pPr>
              <w:spacing w:line="0" w:lineRule="atLeast"/>
              <w:rPr>
                <w:rFonts w:ascii="仿宋_GB2312" w:hAnsi="仿宋_GB2312" w:eastAsia="宋体"/>
                <w:sz w:val="24"/>
              </w:rPr>
            </w:pPr>
          </w:p>
          <w:p>
            <w:pPr>
              <w:spacing w:line="0" w:lineRule="atLeast"/>
              <w:ind w:firstLine="480" w:firstLineChars="200"/>
              <w:rPr>
                <w:rFonts w:ascii="仿宋_GB2312" w:hAnsi="仿宋_GB2312" w:eastAsia="宋体"/>
                <w:sz w:val="24"/>
              </w:rPr>
            </w:pPr>
          </w:p>
          <w:p>
            <w:pPr>
              <w:spacing w:line="0" w:lineRule="atLeast"/>
              <w:ind w:firstLine="480" w:firstLineChars="200"/>
              <w:rPr>
                <w:rFonts w:ascii="仿宋_GB2312" w:hAnsi="仿宋_GB2312" w:eastAsia="宋体"/>
                <w:sz w:val="24"/>
              </w:rPr>
            </w:pPr>
            <w:r>
              <w:rPr>
                <w:rFonts w:ascii="仿宋_GB2312" w:hAnsi="仿宋_GB2312" w:eastAsia="宋体"/>
                <w:sz w:val="24"/>
              </w:rPr>
              <w:t xml:space="preserve">                                          （盖章）</w:t>
            </w:r>
          </w:p>
          <w:p>
            <w:pPr>
              <w:spacing w:line="0" w:lineRule="atLeast"/>
              <w:ind w:firstLine="480" w:firstLineChars="200"/>
              <w:rPr>
                <w:rFonts w:ascii="仿宋_GB2312" w:hAnsi="仿宋_GB2312" w:eastAsia="宋体"/>
                <w:sz w:val="24"/>
              </w:rPr>
            </w:pPr>
            <w:r>
              <w:rPr>
                <w:rFonts w:ascii="仿宋_GB2312" w:hAnsi="仿宋_GB2312" w:eastAsia="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4" w:hRule="atLeast"/>
        </w:trPr>
        <w:tc>
          <w:tcPr>
            <w:tcW w:w="1610" w:type="dxa"/>
            <w:noWrap w:val="0"/>
            <w:tcMar>
              <w:left w:w="0" w:type="dxa"/>
              <w:right w:w="0" w:type="dxa"/>
            </w:tcMar>
            <w:vAlign w:val="center"/>
          </w:tcPr>
          <w:p>
            <w:pPr>
              <w:spacing w:line="0" w:lineRule="atLeast"/>
              <w:jc w:val="center"/>
              <w:rPr>
                <w:rFonts w:ascii="仿宋_GB2312" w:hAnsi="仿宋_GB2312" w:eastAsia="宋体"/>
                <w:sz w:val="24"/>
              </w:rPr>
            </w:pPr>
            <w:r>
              <w:rPr>
                <w:rFonts w:hint="eastAsia" w:ascii="仿宋_GB2312" w:hAnsi="仿宋_GB2312" w:eastAsia="宋体"/>
                <w:sz w:val="24"/>
                <w:lang w:eastAsia="zh-CN"/>
              </w:rPr>
              <w:t>区人力资源局审批</w:t>
            </w:r>
            <w:r>
              <w:rPr>
                <w:rFonts w:hint="eastAsia" w:ascii="仿宋_GB2312" w:hAnsi="仿宋_GB2312" w:eastAsia="宋体"/>
                <w:sz w:val="24"/>
              </w:rPr>
              <w:t>意见</w:t>
            </w:r>
          </w:p>
        </w:tc>
        <w:tc>
          <w:tcPr>
            <w:tcW w:w="7347" w:type="dxa"/>
            <w:noWrap w:val="0"/>
            <w:vAlign w:val="center"/>
          </w:tcPr>
          <w:p>
            <w:pPr>
              <w:spacing w:line="0" w:lineRule="atLeast"/>
              <w:ind w:firstLine="480" w:firstLineChars="200"/>
              <w:rPr>
                <w:rFonts w:ascii="仿宋_GB2312" w:hAnsi="仿宋_GB2312" w:eastAsia="宋体"/>
                <w:sz w:val="24"/>
              </w:rPr>
            </w:pPr>
          </w:p>
          <w:p>
            <w:pPr>
              <w:spacing w:line="0" w:lineRule="atLeast"/>
              <w:rPr>
                <w:rFonts w:ascii="仿宋_GB2312" w:hAnsi="仿宋_GB2312" w:eastAsia="宋体"/>
                <w:sz w:val="24"/>
              </w:rPr>
            </w:pPr>
          </w:p>
          <w:p>
            <w:pPr>
              <w:spacing w:line="0" w:lineRule="atLeast"/>
              <w:ind w:firstLine="480" w:firstLineChars="200"/>
              <w:rPr>
                <w:rFonts w:ascii="仿宋_GB2312" w:hAnsi="仿宋_GB2312" w:eastAsia="宋体"/>
                <w:sz w:val="24"/>
              </w:rPr>
            </w:pPr>
          </w:p>
          <w:p>
            <w:pPr>
              <w:spacing w:line="0" w:lineRule="atLeast"/>
              <w:ind w:firstLine="480" w:firstLineChars="200"/>
              <w:rPr>
                <w:rFonts w:ascii="仿宋_GB2312" w:hAnsi="仿宋_GB2312" w:eastAsia="宋体"/>
                <w:sz w:val="24"/>
              </w:rPr>
            </w:pPr>
            <w:r>
              <w:rPr>
                <w:rFonts w:ascii="仿宋_GB2312" w:hAnsi="仿宋_GB2312" w:eastAsia="宋体"/>
                <w:sz w:val="24"/>
              </w:rPr>
              <w:t xml:space="preserve">                                          （盖章）</w:t>
            </w:r>
          </w:p>
          <w:p>
            <w:pPr>
              <w:spacing w:line="0" w:lineRule="atLeast"/>
              <w:ind w:firstLine="480" w:firstLineChars="200"/>
              <w:rPr>
                <w:rFonts w:ascii="仿宋_GB2312" w:hAnsi="仿宋_GB2312" w:eastAsia="宋体"/>
                <w:sz w:val="24"/>
              </w:rPr>
            </w:pPr>
            <w:r>
              <w:rPr>
                <w:rFonts w:ascii="仿宋_GB2312" w:hAnsi="仿宋_GB2312" w:eastAsia="宋体"/>
                <w:sz w:val="24"/>
              </w:rPr>
              <w:t xml:space="preserve">                                      年     月     日</w:t>
            </w:r>
          </w:p>
        </w:tc>
      </w:tr>
    </w:tbl>
    <w:p>
      <w:pPr>
        <w:rPr>
          <w:rFonts w:eastAsia="仿宋"/>
          <w:sz w:val="24"/>
        </w:rPr>
        <w:sectPr>
          <w:footerReference r:id="rId4" w:type="first"/>
          <w:footerReference r:id="rId3" w:type="default"/>
          <w:pgSz w:w="11906" w:h="16838"/>
          <w:pgMar w:top="1440" w:right="1800" w:bottom="1440" w:left="1800" w:header="851" w:footer="992" w:gutter="0"/>
          <w:cols w:space="425" w:num="1"/>
          <w:docGrid w:type="lines" w:linePitch="312" w:charSpace="0"/>
        </w:sectPr>
      </w:pPr>
      <w:r>
        <w:rPr>
          <w:rFonts w:hint="eastAsia" w:eastAsia="宋体"/>
          <w:sz w:val="21"/>
        </w:rPr>
        <w:t>本表一式两份，区</w:t>
      </w:r>
      <w:r>
        <w:rPr>
          <w:rFonts w:hint="eastAsia" w:eastAsia="宋体"/>
          <w:sz w:val="21"/>
          <w:lang w:eastAsia="zh-CN"/>
        </w:rPr>
        <w:t>人力资源局、街道</w:t>
      </w:r>
      <w:r>
        <w:rPr>
          <w:rFonts w:hint="eastAsia" w:eastAsia="宋体"/>
          <w:sz w:val="21"/>
        </w:rPr>
        <w:t>公共就业服务机构各存一份。</w:t>
      </w: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rPr>
          <w:rFonts w:hint="eastAsia" w:ascii="黑体" w:hAnsi="黑体" w:eastAsia="黑体" w:cs="黑体"/>
          <w:sz w:val="32"/>
          <w:szCs w:val="32"/>
          <w:lang w:val="en-US" w:eastAsia="zh-CN"/>
        </w:rPr>
      </w:pPr>
    </w:p>
    <w:p>
      <w:pPr>
        <w:jc w:val="center"/>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孵化基地发展情况介绍</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spacing w:line="560" w:lineRule="exact"/>
        <w:jc w:val="center"/>
        <w:rPr>
          <w:rFonts w:hint="eastAsia" w:ascii="宋体" w:hAnsi="宋体" w:eastAsia="宋体"/>
          <w:b/>
          <w:sz w:val="44"/>
          <w:szCs w:val="44"/>
        </w:rPr>
      </w:pPr>
      <w:r>
        <w:rPr>
          <w:rFonts w:hint="eastAsia" w:ascii="宋体" w:hAnsi="宋体" w:eastAsia="宋体"/>
          <w:b/>
          <w:sz w:val="44"/>
          <w:szCs w:val="44"/>
          <w:lang w:eastAsia="zh-CN"/>
        </w:rPr>
        <w:t>福田区</w:t>
      </w:r>
      <w:r>
        <w:rPr>
          <w:rFonts w:hint="eastAsia" w:ascii="宋体" w:hAnsi="宋体" w:eastAsia="宋体"/>
          <w:b/>
          <w:sz w:val="44"/>
          <w:szCs w:val="44"/>
        </w:rPr>
        <w:t>创业孵化基地评审要素</w:t>
      </w:r>
    </w:p>
    <w:p>
      <w:pPr>
        <w:spacing w:line="560" w:lineRule="exact"/>
        <w:jc w:val="center"/>
        <w:rPr>
          <w:rFonts w:ascii="宋体" w:hAnsi="宋体" w:eastAsia="宋体"/>
          <w:b/>
          <w:sz w:val="44"/>
          <w:szCs w:val="4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6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95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黑体" w:hAnsi="黑体" w:eastAsia="黑体"/>
                <w:sz w:val="30"/>
                <w:szCs w:val="30"/>
              </w:rPr>
            </w:pPr>
            <w:r>
              <w:rPr>
                <w:rFonts w:hint="eastAsia" w:ascii="黑体" w:hAnsi="黑体" w:eastAsia="黑体"/>
                <w:sz w:val="30"/>
                <w:szCs w:val="30"/>
              </w:rPr>
              <w:t>评审项目</w:t>
            </w:r>
          </w:p>
        </w:tc>
        <w:tc>
          <w:tcPr>
            <w:tcW w:w="69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黑体" w:hAnsi="黑体" w:eastAsia="黑体"/>
                <w:sz w:val="30"/>
                <w:szCs w:val="30"/>
              </w:rPr>
            </w:pPr>
            <w:r>
              <w:rPr>
                <w:rFonts w:hint="eastAsia" w:ascii="黑体" w:hAnsi="黑体" w:eastAsia="黑体"/>
                <w:sz w:val="30"/>
                <w:szCs w:val="30"/>
              </w:rPr>
              <w:t>具体</w:t>
            </w:r>
            <w:r>
              <w:rPr>
                <w:rFonts w:ascii="黑体" w:hAnsi="黑体" w:eastAsia="黑体"/>
                <w:sz w:val="30"/>
                <w:szCs w:val="3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950"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eastAsia" w:ascii="仿宋" w:hAnsi="仿宋" w:eastAsia="仿宋"/>
                <w:sz w:val="30"/>
                <w:szCs w:val="30"/>
              </w:rPr>
            </w:pPr>
            <w:r>
              <w:rPr>
                <w:rFonts w:hint="eastAsia" w:ascii="仿宋" w:hAnsi="仿宋" w:eastAsia="仿宋"/>
                <w:sz w:val="30"/>
                <w:szCs w:val="30"/>
              </w:rPr>
              <w:t>场地保障</w:t>
            </w:r>
          </w:p>
        </w:tc>
        <w:tc>
          <w:tcPr>
            <w:tcW w:w="699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 w:hAnsi="仿宋" w:eastAsia="仿宋"/>
                <w:sz w:val="30"/>
                <w:szCs w:val="30"/>
              </w:rPr>
            </w:pPr>
            <w:r>
              <w:rPr>
                <w:rFonts w:hint="eastAsia" w:ascii="仿宋" w:hAnsi="仿宋" w:eastAsia="仿宋"/>
                <w:sz w:val="30"/>
                <w:szCs w:val="30"/>
              </w:rPr>
              <w:t>场地</w:t>
            </w:r>
            <w:r>
              <w:rPr>
                <w:rFonts w:hint="eastAsia" w:ascii="仿宋" w:hAnsi="仿宋" w:eastAsia="仿宋"/>
                <w:sz w:val="30"/>
                <w:szCs w:val="30"/>
                <w:lang w:eastAsia="zh-CN"/>
              </w:rPr>
              <w:t>面积及</w:t>
            </w:r>
            <w:r>
              <w:rPr>
                <w:rFonts w:hint="eastAsia" w:ascii="仿宋" w:hAnsi="仿宋" w:eastAsia="仿宋"/>
                <w:sz w:val="30"/>
                <w:szCs w:val="30"/>
              </w:rPr>
              <w:t>地理位置、交通情况，所在区域的产业情况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950" w:type="dxa"/>
            <w:vMerge w:val="continue"/>
            <w:tcBorders>
              <w:left w:val="single" w:color="auto" w:sz="4" w:space="0"/>
              <w:right w:val="single" w:color="auto" w:sz="4" w:space="0"/>
            </w:tcBorders>
            <w:noWrap w:val="0"/>
            <w:vAlign w:val="center"/>
          </w:tcPr>
          <w:p>
            <w:pPr>
              <w:spacing w:line="400" w:lineRule="exact"/>
              <w:jc w:val="center"/>
              <w:rPr>
                <w:rFonts w:hint="eastAsia" w:ascii="仿宋" w:hAnsi="仿宋" w:eastAsia="仿宋"/>
                <w:sz w:val="30"/>
                <w:szCs w:val="30"/>
              </w:rPr>
            </w:pPr>
          </w:p>
        </w:tc>
        <w:tc>
          <w:tcPr>
            <w:tcW w:w="699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 w:hAnsi="仿宋" w:eastAsia="仿宋"/>
                <w:sz w:val="30"/>
                <w:szCs w:val="30"/>
              </w:rPr>
            </w:pPr>
            <w:r>
              <w:rPr>
                <w:rFonts w:hint="eastAsia" w:ascii="仿宋" w:hAnsi="仿宋" w:eastAsia="仿宋"/>
                <w:sz w:val="30"/>
                <w:szCs w:val="30"/>
              </w:rPr>
              <w:t>公共服务区功能设置和使用情况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950" w:type="dxa"/>
            <w:vMerge w:val="continue"/>
            <w:tcBorders>
              <w:left w:val="single" w:color="auto" w:sz="4" w:space="0"/>
              <w:right w:val="single" w:color="auto" w:sz="4" w:space="0"/>
            </w:tcBorders>
            <w:noWrap w:val="0"/>
            <w:vAlign w:val="center"/>
          </w:tcPr>
          <w:p>
            <w:pPr>
              <w:spacing w:line="400" w:lineRule="exact"/>
              <w:jc w:val="center"/>
              <w:rPr>
                <w:rFonts w:hint="eastAsia" w:ascii="仿宋" w:hAnsi="仿宋" w:eastAsia="仿宋"/>
                <w:sz w:val="30"/>
                <w:szCs w:val="30"/>
              </w:rPr>
            </w:pPr>
          </w:p>
        </w:tc>
        <w:tc>
          <w:tcPr>
            <w:tcW w:w="699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sz w:val="30"/>
                <w:szCs w:val="30"/>
              </w:rPr>
            </w:pPr>
            <w:r>
              <w:rPr>
                <w:rFonts w:hint="eastAsia" w:ascii="仿宋" w:hAnsi="仿宋" w:eastAsia="仿宋"/>
                <w:sz w:val="30"/>
                <w:szCs w:val="30"/>
              </w:rPr>
              <w:t>场地</w:t>
            </w:r>
            <w:r>
              <w:rPr>
                <w:rFonts w:hint="eastAsia" w:ascii="仿宋" w:hAnsi="仿宋" w:eastAsia="仿宋"/>
                <w:sz w:val="30"/>
                <w:szCs w:val="30"/>
                <w:lang w:eastAsia="zh-CN"/>
              </w:rPr>
              <w:t>剩余</w:t>
            </w:r>
            <w:r>
              <w:rPr>
                <w:rFonts w:hint="eastAsia" w:ascii="仿宋" w:hAnsi="仿宋" w:eastAsia="仿宋"/>
                <w:sz w:val="30"/>
                <w:szCs w:val="30"/>
              </w:rPr>
              <w:t>使用年限、整体使用规划及</w:t>
            </w:r>
            <w:r>
              <w:rPr>
                <w:rFonts w:hint="eastAsia" w:ascii="仿宋" w:hAnsi="仿宋" w:eastAsia="仿宋"/>
                <w:sz w:val="30"/>
                <w:szCs w:val="30"/>
                <w:lang w:eastAsia="zh-CN"/>
              </w:rPr>
              <w:t>在我区</w:t>
            </w:r>
            <w:r>
              <w:rPr>
                <w:rFonts w:hint="eastAsia" w:ascii="仿宋" w:hAnsi="仿宋" w:eastAsia="仿宋"/>
                <w:sz w:val="30"/>
                <w:szCs w:val="30"/>
              </w:rPr>
              <w:t>运营时长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950"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仿宋" w:hAnsi="仿宋" w:eastAsia="仿宋"/>
                <w:sz w:val="30"/>
                <w:szCs w:val="30"/>
              </w:rPr>
            </w:pPr>
            <w:r>
              <w:rPr>
                <w:rFonts w:hint="eastAsia" w:ascii="仿宋" w:hAnsi="仿宋" w:eastAsia="仿宋"/>
                <w:sz w:val="30"/>
                <w:szCs w:val="30"/>
              </w:rPr>
              <w:t>运营</w:t>
            </w:r>
            <w:r>
              <w:rPr>
                <w:rFonts w:ascii="仿宋" w:hAnsi="仿宋" w:eastAsia="仿宋"/>
                <w:sz w:val="30"/>
                <w:szCs w:val="30"/>
              </w:rPr>
              <w:t>管理</w:t>
            </w:r>
          </w:p>
        </w:tc>
        <w:tc>
          <w:tcPr>
            <w:tcW w:w="699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 w:hAnsi="仿宋" w:eastAsia="仿宋"/>
                <w:sz w:val="30"/>
                <w:szCs w:val="30"/>
              </w:rPr>
            </w:pPr>
            <w:r>
              <w:rPr>
                <w:rFonts w:hint="eastAsia" w:ascii="仿宋" w:hAnsi="仿宋" w:eastAsia="仿宋"/>
                <w:sz w:val="30"/>
                <w:szCs w:val="30"/>
              </w:rPr>
              <w:t>服务管理团队</w:t>
            </w:r>
            <w:r>
              <w:rPr>
                <w:rFonts w:hint="eastAsia" w:ascii="仿宋" w:hAnsi="仿宋" w:eastAsia="仿宋"/>
                <w:sz w:val="30"/>
                <w:szCs w:val="30"/>
                <w:lang w:eastAsia="zh-CN"/>
              </w:rPr>
              <w:t>数量及</w:t>
            </w:r>
            <w:r>
              <w:rPr>
                <w:rFonts w:hint="eastAsia" w:ascii="仿宋" w:hAnsi="仿宋" w:eastAsia="仿宋"/>
                <w:sz w:val="30"/>
                <w:szCs w:val="30"/>
              </w:rPr>
              <w:t>专业能力建设、实际运营经验等</w:t>
            </w:r>
            <w:r>
              <w:rPr>
                <w:rFonts w:ascii="仿宋" w:hAnsi="仿宋" w:eastAsia="仿宋"/>
                <w:sz w:val="30"/>
                <w:szCs w:val="30"/>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950" w:type="dxa"/>
            <w:vMerge w:val="continue"/>
            <w:tcBorders>
              <w:left w:val="single" w:color="auto" w:sz="4" w:space="0"/>
              <w:right w:val="single" w:color="auto" w:sz="4" w:space="0"/>
            </w:tcBorders>
            <w:noWrap w:val="0"/>
            <w:vAlign w:val="center"/>
          </w:tcPr>
          <w:p>
            <w:pPr>
              <w:spacing w:line="400" w:lineRule="exact"/>
              <w:rPr>
                <w:rFonts w:ascii="仿宋" w:hAnsi="仿宋" w:eastAsia="仿宋"/>
                <w:sz w:val="30"/>
                <w:szCs w:val="30"/>
              </w:rPr>
            </w:pPr>
          </w:p>
        </w:tc>
        <w:tc>
          <w:tcPr>
            <w:tcW w:w="699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 w:hAnsi="仿宋" w:eastAsia="仿宋"/>
                <w:sz w:val="30"/>
                <w:szCs w:val="30"/>
              </w:rPr>
            </w:pPr>
            <w:r>
              <w:rPr>
                <w:rFonts w:hint="eastAsia" w:ascii="仿宋" w:hAnsi="仿宋" w:eastAsia="仿宋"/>
                <w:sz w:val="30"/>
                <w:szCs w:val="30"/>
              </w:rPr>
              <w:t>日常</w:t>
            </w:r>
            <w:r>
              <w:rPr>
                <w:rFonts w:ascii="仿宋" w:hAnsi="仿宋" w:eastAsia="仿宋"/>
                <w:sz w:val="30"/>
                <w:szCs w:val="30"/>
              </w:rPr>
              <w:t>管理制度</w:t>
            </w:r>
            <w:r>
              <w:rPr>
                <w:rFonts w:hint="eastAsia" w:ascii="仿宋" w:hAnsi="仿宋" w:eastAsia="仿宋"/>
                <w:sz w:val="30"/>
                <w:szCs w:val="30"/>
              </w:rPr>
              <w:t>建设及落实</w:t>
            </w:r>
            <w:r>
              <w:rPr>
                <w:rFonts w:ascii="仿宋" w:hAnsi="仿宋" w:eastAsia="仿宋"/>
                <w:sz w:val="30"/>
                <w:szCs w:val="30"/>
              </w:rPr>
              <w:t>情况</w:t>
            </w:r>
            <w:r>
              <w:rPr>
                <w:rFonts w:hint="eastAsia" w:ascii="仿宋" w:hAnsi="仿宋" w:eastAsia="仿宋"/>
                <w:sz w:val="30"/>
                <w:szCs w:val="30"/>
              </w:rPr>
              <w:t>（包括财务管理、准入退出、项目考核评价等机制）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950" w:type="dxa"/>
            <w:vMerge w:val="continue"/>
            <w:tcBorders>
              <w:left w:val="single" w:color="auto" w:sz="4" w:space="0"/>
              <w:bottom w:val="single" w:color="auto" w:sz="4" w:space="0"/>
              <w:right w:val="single" w:color="auto" w:sz="4" w:space="0"/>
            </w:tcBorders>
            <w:noWrap w:val="0"/>
            <w:vAlign w:val="center"/>
          </w:tcPr>
          <w:p>
            <w:pPr>
              <w:spacing w:line="400" w:lineRule="exact"/>
              <w:rPr>
                <w:rFonts w:ascii="仿宋" w:hAnsi="仿宋" w:eastAsia="仿宋"/>
                <w:sz w:val="30"/>
                <w:szCs w:val="30"/>
              </w:rPr>
            </w:pPr>
          </w:p>
        </w:tc>
        <w:tc>
          <w:tcPr>
            <w:tcW w:w="699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 w:hAnsi="仿宋" w:eastAsia="仿宋"/>
                <w:sz w:val="30"/>
                <w:szCs w:val="30"/>
              </w:rPr>
            </w:pPr>
            <w:r>
              <w:rPr>
                <w:rFonts w:ascii="仿宋" w:hAnsi="仿宋" w:eastAsia="仿宋"/>
                <w:sz w:val="30"/>
                <w:szCs w:val="30"/>
              </w:rPr>
              <w:t>孵化</w:t>
            </w:r>
            <w:r>
              <w:rPr>
                <w:rFonts w:hint="eastAsia" w:ascii="仿宋" w:hAnsi="仿宋" w:eastAsia="仿宋"/>
                <w:sz w:val="30"/>
                <w:szCs w:val="30"/>
              </w:rPr>
              <w:t>载体的发展目标、市场定位、运营状况、行业地位及影响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950"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仿宋" w:hAnsi="仿宋" w:eastAsia="仿宋"/>
                <w:sz w:val="30"/>
                <w:szCs w:val="30"/>
              </w:rPr>
            </w:pPr>
            <w:r>
              <w:rPr>
                <w:rFonts w:ascii="仿宋" w:hAnsi="仿宋" w:eastAsia="仿宋"/>
                <w:sz w:val="30"/>
                <w:szCs w:val="30"/>
              </w:rPr>
              <w:t>服务能力</w:t>
            </w:r>
          </w:p>
        </w:tc>
        <w:tc>
          <w:tcPr>
            <w:tcW w:w="699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 w:hAnsi="仿宋" w:eastAsia="仿宋"/>
                <w:sz w:val="30"/>
                <w:szCs w:val="30"/>
              </w:rPr>
            </w:pPr>
            <w:r>
              <w:rPr>
                <w:rFonts w:hint="eastAsia" w:ascii="仿宋" w:hAnsi="仿宋" w:eastAsia="仿宋"/>
                <w:sz w:val="30"/>
                <w:szCs w:val="30"/>
              </w:rPr>
              <w:t>孵化载体与创业实体签订入驻服务协议情况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950" w:type="dxa"/>
            <w:vMerge w:val="continue"/>
            <w:tcBorders>
              <w:left w:val="single" w:color="auto" w:sz="4" w:space="0"/>
              <w:right w:val="single" w:color="auto" w:sz="4" w:space="0"/>
            </w:tcBorders>
            <w:noWrap w:val="0"/>
            <w:vAlign w:val="center"/>
          </w:tcPr>
          <w:p>
            <w:pPr>
              <w:spacing w:line="400" w:lineRule="exact"/>
              <w:rPr>
                <w:rFonts w:ascii="仿宋" w:hAnsi="仿宋" w:eastAsia="仿宋"/>
                <w:sz w:val="30"/>
                <w:szCs w:val="30"/>
              </w:rPr>
            </w:pPr>
          </w:p>
        </w:tc>
        <w:tc>
          <w:tcPr>
            <w:tcW w:w="699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sz w:val="30"/>
                <w:szCs w:val="30"/>
              </w:rPr>
            </w:pPr>
            <w:r>
              <w:rPr>
                <w:rFonts w:hint="eastAsia" w:ascii="仿宋" w:hAnsi="仿宋" w:eastAsia="仿宋"/>
                <w:sz w:val="30"/>
                <w:szCs w:val="30"/>
              </w:rPr>
              <w:t>提供创业服务情况，包括政策咨询、创业培训、创业指导、风险考核等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950" w:type="dxa"/>
            <w:vMerge w:val="continue"/>
            <w:tcBorders>
              <w:left w:val="single" w:color="auto" w:sz="4" w:space="0"/>
              <w:right w:val="single" w:color="auto" w:sz="4" w:space="0"/>
            </w:tcBorders>
            <w:noWrap w:val="0"/>
            <w:vAlign w:val="center"/>
          </w:tcPr>
          <w:p>
            <w:pPr>
              <w:spacing w:line="400" w:lineRule="exact"/>
              <w:rPr>
                <w:rFonts w:ascii="仿宋" w:hAnsi="仿宋" w:eastAsia="仿宋"/>
                <w:sz w:val="30"/>
                <w:szCs w:val="30"/>
              </w:rPr>
            </w:pPr>
          </w:p>
        </w:tc>
        <w:tc>
          <w:tcPr>
            <w:tcW w:w="699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 w:hAnsi="仿宋" w:eastAsia="仿宋"/>
                <w:sz w:val="30"/>
                <w:szCs w:val="30"/>
              </w:rPr>
            </w:pPr>
            <w:r>
              <w:rPr>
                <w:rFonts w:hint="eastAsia" w:ascii="仿宋" w:hAnsi="仿宋" w:eastAsia="仿宋"/>
                <w:sz w:val="30"/>
                <w:szCs w:val="30"/>
              </w:rPr>
              <w:t>创业专项活动开展情况，包括创业论坛、创业沙龙、创业路演、项目发布等服务活动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50"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仿宋" w:hAnsi="仿宋" w:eastAsia="仿宋"/>
                <w:sz w:val="30"/>
                <w:szCs w:val="30"/>
              </w:rPr>
            </w:pPr>
            <w:r>
              <w:rPr>
                <w:rFonts w:ascii="仿宋" w:hAnsi="仿宋" w:eastAsia="仿宋"/>
                <w:sz w:val="30"/>
                <w:szCs w:val="30"/>
              </w:rPr>
              <w:t>社会贡献</w:t>
            </w:r>
          </w:p>
        </w:tc>
        <w:tc>
          <w:tcPr>
            <w:tcW w:w="699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 w:hAnsi="仿宋" w:eastAsia="仿宋"/>
                <w:sz w:val="30"/>
                <w:szCs w:val="30"/>
              </w:rPr>
            </w:pPr>
            <w:r>
              <w:rPr>
                <w:rFonts w:ascii="仿宋" w:hAnsi="仿宋" w:eastAsia="仿宋"/>
                <w:sz w:val="30"/>
                <w:szCs w:val="30"/>
              </w:rPr>
              <w:t>孵化成功典型</w:t>
            </w:r>
            <w:r>
              <w:rPr>
                <w:rFonts w:hint="eastAsia" w:ascii="仿宋" w:hAnsi="仿宋" w:eastAsia="仿宋"/>
                <w:sz w:val="30"/>
                <w:szCs w:val="30"/>
              </w:rPr>
              <w:t>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950" w:type="dxa"/>
            <w:vMerge w:val="continue"/>
            <w:tcBorders>
              <w:left w:val="single" w:color="auto" w:sz="4" w:space="0"/>
              <w:right w:val="single" w:color="auto" w:sz="4" w:space="0"/>
            </w:tcBorders>
            <w:noWrap w:val="0"/>
            <w:vAlign w:val="center"/>
          </w:tcPr>
          <w:p>
            <w:pPr>
              <w:spacing w:line="400" w:lineRule="exact"/>
              <w:rPr>
                <w:rFonts w:ascii="仿宋" w:hAnsi="仿宋" w:eastAsia="仿宋"/>
                <w:sz w:val="30"/>
                <w:szCs w:val="30"/>
              </w:rPr>
            </w:pPr>
          </w:p>
        </w:tc>
        <w:tc>
          <w:tcPr>
            <w:tcW w:w="699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 w:hAnsi="仿宋" w:eastAsia="仿宋"/>
                <w:sz w:val="30"/>
                <w:szCs w:val="30"/>
              </w:rPr>
            </w:pPr>
            <w:r>
              <w:rPr>
                <w:rFonts w:hint="eastAsia" w:ascii="仿宋" w:hAnsi="仿宋" w:eastAsia="仿宋"/>
                <w:sz w:val="30"/>
                <w:szCs w:val="30"/>
                <w:lang w:eastAsia="zh-CN"/>
              </w:rPr>
              <w:t>在孵创业实体数量、自主创业人员在孵创业实体数量、在孵创业实体带动就业人数等情况</w:t>
            </w:r>
            <w:r>
              <w:rPr>
                <w:rFonts w:hint="eastAsia" w:ascii="仿宋" w:hAnsi="仿宋" w:eastAsia="仿宋"/>
                <w:sz w:val="30"/>
                <w:szCs w:val="30"/>
              </w:rPr>
              <w:t>，包括协助符合条件的入驻创业实体申请享受创业扶持政策情况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950" w:type="dxa"/>
            <w:vMerge w:val="continue"/>
            <w:tcBorders>
              <w:left w:val="single" w:color="auto" w:sz="4" w:space="0"/>
              <w:right w:val="single" w:color="auto" w:sz="4" w:space="0"/>
            </w:tcBorders>
            <w:noWrap w:val="0"/>
            <w:vAlign w:val="center"/>
          </w:tcPr>
          <w:p>
            <w:pPr>
              <w:spacing w:line="400" w:lineRule="exact"/>
              <w:rPr>
                <w:rFonts w:ascii="仿宋" w:hAnsi="仿宋" w:eastAsia="仿宋"/>
                <w:sz w:val="30"/>
                <w:szCs w:val="30"/>
              </w:rPr>
            </w:pPr>
          </w:p>
        </w:tc>
        <w:tc>
          <w:tcPr>
            <w:tcW w:w="699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 w:hAnsi="仿宋" w:eastAsia="仿宋"/>
                <w:sz w:val="30"/>
                <w:szCs w:val="30"/>
              </w:rPr>
            </w:pPr>
            <w:r>
              <w:rPr>
                <w:rFonts w:hint="eastAsia" w:ascii="仿宋" w:hAnsi="仿宋" w:eastAsia="仿宋"/>
                <w:sz w:val="30"/>
                <w:szCs w:val="30"/>
              </w:rPr>
              <w:t>获得有关奖惩情况</w:t>
            </w:r>
          </w:p>
        </w:tc>
      </w:tr>
    </w:tbl>
    <w:p>
      <w:pPr>
        <w:rPr>
          <w:rFonts w:hint="eastAsia" w:ascii="仿宋" w:hAnsi="仿宋" w:eastAsia="仿宋"/>
        </w:rPr>
      </w:pPr>
    </w:p>
    <w:p>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spacing w:line="580" w:lineRule="exact"/>
        <w:jc w:val="center"/>
        <w:rPr>
          <w:rFonts w:hint="eastAsia" w:ascii="方正小标宋简体" w:hAnsi="宋体" w:eastAsia="方正小标宋简体"/>
          <w:color w:val="auto"/>
          <w:sz w:val="44"/>
          <w:szCs w:val="44"/>
        </w:rPr>
      </w:pPr>
      <w:r>
        <w:rPr>
          <w:rFonts w:hint="eastAsia" w:ascii="方正小标宋简体" w:hAnsi="宋体" w:eastAsia="方正小标宋简体"/>
          <w:color w:val="auto"/>
          <w:sz w:val="44"/>
          <w:szCs w:val="44"/>
          <w:lang w:eastAsia="zh-CN"/>
        </w:rPr>
        <w:t>福田区</w:t>
      </w:r>
      <w:r>
        <w:rPr>
          <w:rFonts w:hint="eastAsia" w:ascii="方正小标宋简体" w:hAnsi="宋体" w:eastAsia="方正小标宋简体"/>
          <w:color w:val="auto"/>
          <w:sz w:val="44"/>
          <w:szCs w:val="44"/>
        </w:rPr>
        <w:t>创业孵化基地管理办法</w:t>
      </w:r>
    </w:p>
    <w:p>
      <w:pPr>
        <w:spacing w:line="580" w:lineRule="exact"/>
        <w:rPr>
          <w:rFonts w:hint="eastAsia" w:ascii="方正小标宋简体" w:hAnsi="宋体" w:eastAsia="方正小标宋简体"/>
          <w:color w:val="auto"/>
          <w:sz w:val="44"/>
          <w:szCs w:val="44"/>
        </w:rPr>
      </w:pPr>
    </w:p>
    <w:p>
      <w:pPr>
        <w:numPr>
          <w:ilvl w:val="0"/>
          <w:numId w:val="0"/>
        </w:numPr>
        <w:spacing w:line="580" w:lineRule="exact"/>
        <w:ind w:leftChars="0"/>
        <w:jc w:val="center"/>
        <w:rPr>
          <w:rFonts w:hint="eastAsia" w:ascii="黑体" w:hAnsi="黑体" w:eastAsia="黑体"/>
          <w:color w:val="auto"/>
          <w:sz w:val="32"/>
          <w:szCs w:val="32"/>
        </w:rPr>
      </w:pPr>
      <w:r>
        <w:rPr>
          <w:rFonts w:hint="eastAsia" w:ascii="黑体" w:hAnsi="黑体" w:eastAsia="黑体"/>
          <w:color w:val="auto"/>
          <w:sz w:val="32"/>
          <w:szCs w:val="32"/>
          <w:lang w:eastAsia="zh-CN"/>
        </w:rPr>
        <w:t>第一章</w:t>
      </w:r>
      <w:r>
        <w:rPr>
          <w:rFonts w:hint="eastAsia" w:ascii="黑体" w:hAnsi="黑体" w:eastAsia="黑体"/>
          <w:color w:val="auto"/>
          <w:sz w:val="32"/>
          <w:szCs w:val="32"/>
          <w:lang w:val="en-US" w:eastAsia="zh-CN"/>
        </w:rPr>
        <w:t xml:space="preserve"> </w:t>
      </w:r>
      <w:r>
        <w:rPr>
          <w:rFonts w:hint="eastAsia" w:ascii="黑体" w:hAnsi="黑体" w:eastAsia="黑体"/>
          <w:color w:val="auto"/>
          <w:sz w:val="32"/>
          <w:szCs w:val="32"/>
        </w:rPr>
        <w:t>总 则</w:t>
      </w:r>
    </w:p>
    <w:p>
      <w:pPr>
        <w:spacing w:line="580" w:lineRule="exact"/>
        <w:ind w:firstLine="642" w:firstLineChars="200"/>
        <w:rPr>
          <w:rFonts w:hint="eastAsia" w:ascii="仿宋_GB2312" w:hAnsi="仿宋" w:eastAsia="仿宋_GB2312"/>
          <w:color w:val="auto"/>
          <w:sz w:val="32"/>
          <w:szCs w:val="32"/>
        </w:rPr>
      </w:pPr>
      <w:r>
        <w:rPr>
          <w:rFonts w:hint="eastAsia" w:ascii="仿宋_GB2312" w:hAnsi="仿宋" w:eastAsia="仿宋_GB2312"/>
          <w:b/>
          <w:color w:val="auto"/>
          <w:sz w:val="32"/>
          <w:szCs w:val="32"/>
        </w:rPr>
        <w:t>第一条</w:t>
      </w:r>
      <w:r>
        <w:rPr>
          <w:rFonts w:hint="eastAsia" w:ascii="仿宋_GB2312" w:hAnsi="仿宋" w:eastAsia="仿宋_GB2312"/>
          <w:color w:val="auto"/>
          <w:sz w:val="32"/>
          <w:szCs w:val="32"/>
        </w:rPr>
        <w:t xml:space="preserve"> </w:t>
      </w:r>
      <w:r>
        <w:rPr>
          <w:rFonts w:hint="eastAsia" w:ascii="仿宋" w:hAnsi="仿宋" w:eastAsia="仿宋" w:cs="仿宋"/>
          <w:color w:val="auto"/>
          <w:sz w:val="32"/>
          <w:szCs w:val="32"/>
        </w:rPr>
        <w:t>为进一步推动</w:t>
      </w:r>
      <w:r>
        <w:rPr>
          <w:rFonts w:hint="eastAsia" w:ascii="仿宋" w:hAnsi="仿宋" w:eastAsia="仿宋" w:cs="仿宋"/>
          <w:color w:val="auto"/>
          <w:sz w:val="32"/>
          <w:szCs w:val="32"/>
          <w:lang w:eastAsia="zh-CN"/>
        </w:rPr>
        <w:t>福田区</w:t>
      </w:r>
      <w:r>
        <w:rPr>
          <w:rFonts w:hint="eastAsia" w:ascii="仿宋" w:hAnsi="仿宋" w:eastAsia="仿宋" w:cs="仿宋"/>
          <w:color w:val="auto"/>
          <w:sz w:val="32"/>
          <w:szCs w:val="32"/>
        </w:rPr>
        <w:t>创业带动就业工作，加快创业孵化基地建设，根据《深圳市人民政府关于加强创业带动就业工作的实施意见》（深府〔2015〕70号）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shd w:val="clear" w:color="auto" w:fill="FFFFFF"/>
        </w:rPr>
        <w:t>深圳市人力资源和社会保障局关于印发《深圳市创业孵化基地管理办法》的通知（深人社规〔2017〕6号）</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福田区进一步促进就业</w:t>
      </w:r>
      <w:r>
        <w:rPr>
          <w:rFonts w:hint="eastAsia" w:ascii="仿宋_GB2312" w:hAnsi="仿宋" w:eastAsia="仿宋_GB2312"/>
          <w:color w:val="auto"/>
          <w:sz w:val="32"/>
          <w:szCs w:val="32"/>
          <w:lang w:eastAsia="zh-CN"/>
        </w:rPr>
        <w:t>若干措施》（福府规</w:t>
      </w:r>
      <w:r>
        <w:rPr>
          <w:rFonts w:hint="eastAsia" w:ascii="仿宋" w:hAnsi="仿宋" w:eastAsia="仿宋" w:cs="仿宋"/>
          <w:color w:val="auto"/>
          <w:sz w:val="32"/>
          <w:szCs w:val="32"/>
          <w:shd w:val="clear" w:color="auto" w:fill="FFFFFF"/>
        </w:rPr>
        <w:t>〔201</w:t>
      </w:r>
      <w:r>
        <w:rPr>
          <w:rFonts w:hint="eastAsia" w:ascii="仿宋" w:hAnsi="仿宋" w:eastAsia="仿宋" w:cs="仿宋"/>
          <w:color w:val="auto"/>
          <w:sz w:val="32"/>
          <w:szCs w:val="32"/>
          <w:shd w:val="clear" w:color="auto" w:fill="FFFFFF"/>
          <w:lang w:val="en-US" w:eastAsia="zh-CN"/>
        </w:rPr>
        <w:t>9</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val="en-US" w:eastAsia="zh-CN"/>
        </w:rPr>
        <w:t>3</w:t>
      </w:r>
      <w:r>
        <w:rPr>
          <w:rFonts w:hint="eastAsia" w:ascii="仿宋" w:hAnsi="仿宋" w:eastAsia="仿宋" w:cs="仿宋"/>
          <w:color w:val="auto"/>
          <w:sz w:val="32"/>
          <w:szCs w:val="32"/>
          <w:shd w:val="clear" w:color="auto" w:fill="FFFFFF"/>
        </w:rPr>
        <w:t>号</w:t>
      </w:r>
      <w:r>
        <w:rPr>
          <w:rFonts w:hint="eastAsia" w:ascii="仿宋" w:hAnsi="仿宋" w:eastAsia="仿宋" w:cs="仿宋"/>
          <w:color w:val="auto"/>
          <w:sz w:val="32"/>
          <w:szCs w:val="32"/>
          <w:shd w:val="clear" w:color="auto" w:fill="FFFFFF"/>
          <w:lang w:eastAsia="zh-CN"/>
        </w:rPr>
        <w:t>）</w:t>
      </w:r>
      <w:r>
        <w:rPr>
          <w:rFonts w:hint="eastAsia" w:ascii="仿宋_GB2312" w:hAnsi="仿宋" w:eastAsia="仿宋_GB2312"/>
          <w:color w:val="auto"/>
          <w:sz w:val="32"/>
          <w:szCs w:val="32"/>
        </w:rPr>
        <w:t>的有关规定，结合实际，制定本办法。</w:t>
      </w:r>
    </w:p>
    <w:p>
      <w:pPr>
        <w:spacing w:line="580" w:lineRule="exact"/>
        <w:ind w:firstLine="642" w:firstLineChars="200"/>
        <w:rPr>
          <w:rFonts w:hint="eastAsia" w:ascii="仿宋_GB2312" w:hAnsi="仿宋" w:eastAsia="仿宋_GB2312"/>
          <w:color w:val="auto"/>
          <w:sz w:val="32"/>
          <w:szCs w:val="32"/>
        </w:rPr>
      </w:pPr>
      <w:r>
        <w:rPr>
          <w:rFonts w:hint="eastAsia" w:ascii="仿宋_GB2312" w:hAnsi="仿宋" w:eastAsia="仿宋_GB2312"/>
          <w:b/>
          <w:color w:val="auto"/>
          <w:sz w:val="32"/>
          <w:szCs w:val="32"/>
        </w:rPr>
        <w:t xml:space="preserve">第二条 </w:t>
      </w:r>
      <w:r>
        <w:rPr>
          <w:rFonts w:hint="eastAsia" w:ascii="仿宋" w:hAnsi="仿宋" w:eastAsia="仿宋" w:cs="仿宋"/>
          <w:b w:val="0"/>
          <w:bCs/>
          <w:color w:val="auto"/>
          <w:sz w:val="32"/>
          <w:szCs w:val="32"/>
          <w:lang w:eastAsia="zh-CN"/>
        </w:rPr>
        <w:t>福田区</w:t>
      </w:r>
      <w:r>
        <w:rPr>
          <w:rFonts w:hint="eastAsia" w:ascii="仿宋" w:hAnsi="仿宋" w:eastAsia="仿宋" w:cs="仿宋"/>
          <w:b w:val="0"/>
          <w:bCs/>
          <w:color w:val="auto"/>
          <w:sz w:val="32"/>
          <w:szCs w:val="32"/>
        </w:rPr>
        <w:t>创业</w:t>
      </w:r>
      <w:r>
        <w:rPr>
          <w:rFonts w:hint="eastAsia" w:ascii="仿宋_GB2312" w:hAnsi="仿宋" w:eastAsia="仿宋_GB2312"/>
          <w:color w:val="auto"/>
          <w:sz w:val="32"/>
          <w:szCs w:val="32"/>
        </w:rPr>
        <w:t>孵化基地的认定、管理</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适用本办法。</w:t>
      </w:r>
    </w:p>
    <w:p>
      <w:pPr>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本办法所指的</w:t>
      </w:r>
      <w:r>
        <w:rPr>
          <w:rFonts w:hint="eastAsia" w:ascii="仿宋_GB2312" w:hAnsi="仿宋" w:eastAsia="仿宋_GB2312"/>
          <w:color w:val="auto"/>
          <w:sz w:val="32"/>
          <w:szCs w:val="32"/>
          <w:lang w:eastAsia="zh-CN"/>
        </w:rPr>
        <w:t>福田区</w:t>
      </w:r>
      <w:r>
        <w:rPr>
          <w:rFonts w:hint="eastAsia" w:ascii="仿宋_GB2312" w:hAnsi="仿宋" w:eastAsia="仿宋_GB2312"/>
          <w:color w:val="auto"/>
          <w:sz w:val="32"/>
          <w:szCs w:val="32"/>
        </w:rPr>
        <w:t>创业孵化基地是指</w:t>
      </w:r>
      <w:r>
        <w:rPr>
          <w:rFonts w:hint="eastAsia" w:ascii="仿宋_GB2312" w:hAnsi="仿宋" w:eastAsia="仿宋_GB2312"/>
          <w:color w:val="auto"/>
          <w:sz w:val="32"/>
          <w:szCs w:val="32"/>
          <w:lang w:eastAsia="zh-CN"/>
        </w:rPr>
        <w:t>位于福田辖区内、</w:t>
      </w:r>
      <w:r>
        <w:rPr>
          <w:rFonts w:hint="eastAsia" w:ascii="仿宋_GB2312" w:hAnsi="仿宋" w:eastAsia="仿宋_GB2312"/>
          <w:color w:val="auto"/>
          <w:sz w:val="32"/>
          <w:szCs w:val="32"/>
        </w:rPr>
        <w:t>经</w:t>
      </w:r>
      <w:r>
        <w:rPr>
          <w:rFonts w:hint="eastAsia" w:ascii="仿宋_GB2312" w:hAnsi="仿宋" w:eastAsia="仿宋_GB2312"/>
          <w:color w:val="auto"/>
          <w:sz w:val="32"/>
          <w:szCs w:val="32"/>
          <w:lang w:eastAsia="zh-CN"/>
        </w:rPr>
        <w:t>区人力资源局</w:t>
      </w:r>
      <w:r>
        <w:rPr>
          <w:rFonts w:hint="eastAsia" w:ascii="仿宋_GB2312" w:hAnsi="仿宋" w:eastAsia="仿宋_GB2312"/>
          <w:color w:val="auto"/>
          <w:sz w:val="32"/>
          <w:szCs w:val="32"/>
        </w:rPr>
        <w:t>认定通过的，为自主创业人员提供经营场所、创业指导和政策宣讲等服务的各类创业孵化载体。</w:t>
      </w:r>
    </w:p>
    <w:p>
      <w:pPr>
        <w:spacing w:line="580" w:lineRule="exact"/>
        <w:ind w:firstLine="642" w:firstLineChars="200"/>
        <w:rPr>
          <w:rFonts w:ascii="仿宋_GB2312" w:hAnsi="仿宋" w:eastAsia="仿宋_GB2312"/>
          <w:color w:val="auto"/>
          <w:sz w:val="32"/>
          <w:szCs w:val="32"/>
        </w:rPr>
      </w:pPr>
      <w:r>
        <w:rPr>
          <w:rFonts w:hint="eastAsia" w:ascii="仿宋_GB2312" w:hAnsi="仿宋" w:eastAsia="仿宋_GB2312"/>
          <w:b/>
          <w:color w:val="auto"/>
          <w:sz w:val="32"/>
          <w:szCs w:val="32"/>
        </w:rPr>
        <w:t xml:space="preserve">第三条 </w:t>
      </w:r>
      <w:r>
        <w:rPr>
          <w:rFonts w:hint="eastAsia" w:ascii="仿宋_GB2312" w:hAnsi="仿宋" w:eastAsia="仿宋_GB2312"/>
          <w:b w:val="0"/>
          <w:bCs/>
          <w:color w:val="auto"/>
          <w:sz w:val="32"/>
          <w:szCs w:val="32"/>
          <w:lang w:eastAsia="zh-CN"/>
        </w:rPr>
        <w:t>福田区</w:t>
      </w:r>
      <w:r>
        <w:rPr>
          <w:rFonts w:hint="eastAsia" w:ascii="仿宋_GB2312" w:hAnsi="仿宋" w:eastAsia="仿宋_GB2312"/>
          <w:b w:val="0"/>
          <w:bCs/>
          <w:color w:val="auto"/>
          <w:sz w:val="32"/>
          <w:szCs w:val="32"/>
        </w:rPr>
        <w:t>创业</w:t>
      </w:r>
      <w:r>
        <w:rPr>
          <w:rFonts w:hint="eastAsia" w:ascii="仿宋_GB2312" w:hAnsi="仿宋" w:eastAsia="仿宋_GB2312"/>
          <w:color w:val="auto"/>
          <w:sz w:val="32"/>
          <w:szCs w:val="32"/>
        </w:rPr>
        <w:t>孵化基地建设应当坚持政府推动、市场引导、精准服务的基本原则，重点孵化符合</w:t>
      </w:r>
      <w:r>
        <w:rPr>
          <w:rFonts w:hint="eastAsia" w:ascii="仿宋_GB2312" w:hAnsi="仿宋" w:eastAsia="仿宋_GB2312"/>
          <w:color w:val="auto"/>
          <w:sz w:val="32"/>
          <w:szCs w:val="32"/>
          <w:lang w:eastAsia="zh-CN"/>
        </w:rPr>
        <w:t>本区</w:t>
      </w:r>
      <w:r>
        <w:rPr>
          <w:rFonts w:hint="eastAsia" w:ascii="仿宋_GB2312" w:hAnsi="仿宋" w:eastAsia="仿宋_GB2312"/>
          <w:color w:val="auto"/>
          <w:sz w:val="32"/>
          <w:szCs w:val="32"/>
        </w:rPr>
        <w:t>产业结构调整方向、创新引领能力强、带动就业效果好的创业实体。</w:t>
      </w:r>
    </w:p>
    <w:p>
      <w:pPr>
        <w:spacing w:line="580" w:lineRule="exact"/>
        <w:ind w:firstLine="642" w:firstLineChars="200"/>
        <w:rPr>
          <w:rFonts w:hint="eastAsia" w:ascii="仿宋_GB2312" w:hAnsi="仿宋" w:eastAsia="仿宋_GB2312"/>
          <w:color w:val="auto"/>
          <w:sz w:val="32"/>
          <w:szCs w:val="32"/>
        </w:rPr>
      </w:pPr>
      <w:r>
        <w:rPr>
          <w:rFonts w:hint="eastAsia" w:ascii="仿宋_GB2312" w:hAnsi="仿宋" w:eastAsia="仿宋_GB2312"/>
          <w:b/>
          <w:color w:val="auto"/>
          <w:sz w:val="32"/>
          <w:szCs w:val="32"/>
        </w:rPr>
        <w:t xml:space="preserve">第四条 </w:t>
      </w:r>
      <w:r>
        <w:rPr>
          <w:rFonts w:hint="eastAsia" w:ascii="仿宋_GB2312" w:hAnsi="仿宋" w:eastAsia="仿宋_GB2312"/>
          <w:b w:val="0"/>
          <w:bCs/>
          <w:color w:val="auto"/>
          <w:sz w:val="32"/>
          <w:szCs w:val="32"/>
          <w:lang w:eastAsia="zh-CN"/>
        </w:rPr>
        <w:t>福田区</w:t>
      </w:r>
      <w:r>
        <w:rPr>
          <w:rFonts w:hint="eastAsia" w:ascii="仿宋_GB2312" w:hAnsi="仿宋" w:eastAsia="仿宋_GB2312"/>
          <w:b w:val="0"/>
          <w:bCs/>
          <w:color w:val="auto"/>
          <w:sz w:val="32"/>
          <w:szCs w:val="32"/>
        </w:rPr>
        <w:t>创</w:t>
      </w:r>
      <w:r>
        <w:rPr>
          <w:rFonts w:hint="eastAsia" w:ascii="仿宋_GB2312" w:hAnsi="仿宋" w:eastAsia="仿宋_GB2312"/>
          <w:color w:val="auto"/>
          <w:sz w:val="32"/>
          <w:szCs w:val="32"/>
        </w:rPr>
        <w:t>业孵化基地</w:t>
      </w:r>
      <w:r>
        <w:rPr>
          <w:rFonts w:hint="eastAsia" w:ascii="仿宋_GB2312" w:hAnsi="仿宋" w:eastAsia="仿宋_GB2312"/>
          <w:color w:val="auto"/>
          <w:sz w:val="32"/>
          <w:szCs w:val="32"/>
          <w:lang w:eastAsia="zh-CN"/>
        </w:rPr>
        <w:t>的</w:t>
      </w:r>
      <w:r>
        <w:rPr>
          <w:rFonts w:hint="eastAsia" w:ascii="仿宋_GB2312" w:hAnsi="仿宋" w:eastAsia="仿宋_GB2312"/>
          <w:color w:val="auto"/>
          <w:sz w:val="32"/>
          <w:szCs w:val="32"/>
        </w:rPr>
        <w:t>主要功能为：</w:t>
      </w:r>
    </w:p>
    <w:p>
      <w:pPr>
        <w:spacing w:line="580" w:lineRule="exact"/>
        <w:ind w:firstLine="640" w:firstLineChars="200"/>
        <w:rPr>
          <w:rFonts w:hint="eastAsia" w:ascii="仿宋_GB2312" w:hAnsi="仿宋" w:eastAsia="仿宋_GB2312"/>
          <w:color w:val="auto"/>
          <w:sz w:val="32"/>
          <w:szCs w:val="32"/>
        </w:rPr>
      </w:pPr>
      <w:r>
        <w:rPr>
          <w:rFonts w:hint="eastAsia" w:ascii="仿宋_GB2312" w:hAnsi="楷体" w:eastAsia="仿宋_GB2312"/>
          <w:color w:val="auto"/>
          <w:sz w:val="32"/>
          <w:szCs w:val="32"/>
        </w:rPr>
        <w:t>（一）保障经营场所。</w:t>
      </w:r>
      <w:r>
        <w:rPr>
          <w:rFonts w:hint="eastAsia" w:ascii="仿宋_GB2312" w:hAnsi="仿宋" w:eastAsia="仿宋_GB2312"/>
          <w:color w:val="auto"/>
          <w:sz w:val="32"/>
          <w:szCs w:val="32"/>
        </w:rPr>
        <w:t>提供经营场地、仓储物流、公共会议场所、物业管理及后勤保障等；</w:t>
      </w:r>
    </w:p>
    <w:p>
      <w:pPr>
        <w:spacing w:line="580" w:lineRule="exact"/>
        <w:ind w:firstLine="640" w:firstLineChars="200"/>
        <w:rPr>
          <w:rFonts w:hint="eastAsia" w:ascii="仿宋_GB2312" w:hAnsi="仿宋" w:eastAsia="仿宋_GB2312"/>
          <w:color w:val="auto"/>
          <w:sz w:val="32"/>
          <w:szCs w:val="32"/>
        </w:rPr>
      </w:pPr>
      <w:r>
        <w:rPr>
          <w:rFonts w:hint="eastAsia" w:ascii="仿宋_GB2312" w:hAnsi="楷体" w:eastAsia="仿宋_GB2312"/>
          <w:color w:val="auto"/>
          <w:sz w:val="32"/>
          <w:szCs w:val="32"/>
        </w:rPr>
        <w:t>（二）开展创业服务。</w:t>
      </w:r>
      <w:r>
        <w:rPr>
          <w:rFonts w:hint="eastAsia" w:ascii="仿宋_GB2312" w:hAnsi="仿宋" w:eastAsia="仿宋_GB2312"/>
          <w:color w:val="auto"/>
          <w:sz w:val="32"/>
          <w:szCs w:val="32"/>
        </w:rPr>
        <w:t>重点服务本</w:t>
      </w:r>
      <w:r>
        <w:rPr>
          <w:rFonts w:hint="eastAsia" w:ascii="仿宋_GB2312" w:hAnsi="仿宋" w:eastAsia="仿宋_GB2312"/>
          <w:color w:val="auto"/>
          <w:sz w:val="32"/>
          <w:szCs w:val="32"/>
          <w:lang w:eastAsia="zh-CN"/>
        </w:rPr>
        <w:t>区</w:t>
      </w:r>
      <w:r>
        <w:rPr>
          <w:rFonts w:hint="eastAsia" w:ascii="仿宋_GB2312" w:hAnsi="仿宋" w:eastAsia="仿宋_GB2312"/>
          <w:color w:val="auto"/>
          <w:sz w:val="32"/>
          <w:szCs w:val="32"/>
        </w:rPr>
        <w:t>自主创业人员，积极宣传并协助落实创业扶持政策，提供创业指导、创业实训、信息咨询等专业化服务；</w:t>
      </w:r>
    </w:p>
    <w:p>
      <w:pPr>
        <w:spacing w:line="580" w:lineRule="exact"/>
        <w:ind w:firstLine="640" w:firstLineChars="200"/>
        <w:rPr>
          <w:rFonts w:hint="eastAsia" w:ascii="仿宋_GB2312" w:hAnsi="仿宋" w:eastAsia="仿宋_GB2312"/>
          <w:color w:val="auto"/>
          <w:sz w:val="32"/>
          <w:szCs w:val="32"/>
        </w:rPr>
      </w:pPr>
      <w:r>
        <w:rPr>
          <w:rFonts w:hint="eastAsia" w:ascii="仿宋_GB2312" w:hAnsi="楷体" w:eastAsia="仿宋_GB2312"/>
          <w:color w:val="auto"/>
          <w:sz w:val="32"/>
          <w:szCs w:val="32"/>
        </w:rPr>
        <w:t>（三）代理商事业务。</w:t>
      </w:r>
      <w:r>
        <w:rPr>
          <w:rFonts w:hint="eastAsia" w:ascii="仿宋_GB2312" w:hAnsi="仿宋" w:eastAsia="仿宋_GB2312"/>
          <w:color w:val="auto"/>
          <w:sz w:val="32"/>
          <w:szCs w:val="32"/>
        </w:rPr>
        <w:t>提供财务代账、融资担保、专利申请等服务；</w:t>
      </w:r>
    </w:p>
    <w:p>
      <w:pPr>
        <w:spacing w:line="580" w:lineRule="exact"/>
        <w:ind w:firstLine="640" w:firstLineChars="200"/>
        <w:rPr>
          <w:rFonts w:hint="eastAsia" w:ascii="仿宋_GB2312" w:hAnsi="仿宋" w:eastAsia="仿宋_GB2312"/>
          <w:color w:val="auto"/>
          <w:sz w:val="32"/>
          <w:szCs w:val="32"/>
        </w:rPr>
      </w:pPr>
      <w:r>
        <w:rPr>
          <w:rFonts w:hint="eastAsia" w:ascii="仿宋_GB2312" w:hAnsi="楷体" w:eastAsia="仿宋_GB2312"/>
          <w:color w:val="auto"/>
          <w:sz w:val="32"/>
          <w:szCs w:val="32"/>
        </w:rPr>
        <w:t>（四）促进项目对接。</w:t>
      </w:r>
      <w:r>
        <w:rPr>
          <w:rFonts w:hint="eastAsia" w:ascii="仿宋_GB2312" w:hAnsi="仿宋" w:eastAsia="仿宋_GB2312"/>
          <w:color w:val="auto"/>
          <w:sz w:val="32"/>
          <w:szCs w:val="32"/>
        </w:rPr>
        <w:t>提供展示交流空间，定期举办创业项目展示、创业沙龙、创业讲堂、项目路演等交流活动，促进创业投资、风险投资等社会资本与创业项目对接。</w:t>
      </w:r>
    </w:p>
    <w:p>
      <w:pPr>
        <w:spacing w:line="580" w:lineRule="exact"/>
        <w:ind w:firstLine="642" w:firstLineChars="200"/>
        <w:rPr>
          <w:rFonts w:hint="eastAsia" w:ascii="仿宋_GB2312" w:hAnsi="仿宋" w:eastAsia="仿宋_GB2312"/>
          <w:color w:val="auto"/>
          <w:sz w:val="32"/>
          <w:szCs w:val="32"/>
        </w:rPr>
      </w:pPr>
      <w:r>
        <w:rPr>
          <w:rFonts w:hint="eastAsia" w:ascii="仿宋_GB2312" w:hAnsi="仿宋" w:eastAsia="仿宋_GB2312"/>
          <w:b/>
          <w:color w:val="auto"/>
          <w:sz w:val="32"/>
          <w:szCs w:val="32"/>
        </w:rPr>
        <w:t xml:space="preserve">第五条  </w:t>
      </w:r>
      <w:r>
        <w:rPr>
          <w:rFonts w:hint="eastAsia" w:ascii="仿宋_GB2312" w:hAnsi="仿宋" w:eastAsia="仿宋_GB2312"/>
          <w:b w:val="0"/>
          <w:bCs/>
          <w:color w:val="auto"/>
          <w:sz w:val="32"/>
          <w:szCs w:val="32"/>
          <w:lang w:eastAsia="zh-CN"/>
        </w:rPr>
        <w:t>福田区人</w:t>
      </w:r>
      <w:r>
        <w:rPr>
          <w:rFonts w:hint="eastAsia" w:ascii="仿宋_GB2312" w:hAnsi="仿宋" w:eastAsia="仿宋_GB2312"/>
          <w:color w:val="auto"/>
          <w:sz w:val="32"/>
          <w:szCs w:val="32"/>
          <w:lang w:eastAsia="zh-CN"/>
        </w:rPr>
        <w:t>力资源局</w:t>
      </w:r>
      <w:r>
        <w:rPr>
          <w:rFonts w:hint="eastAsia" w:ascii="仿宋_GB2312" w:hAnsi="仿宋" w:eastAsia="仿宋_GB2312"/>
          <w:color w:val="auto"/>
          <w:sz w:val="32"/>
          <w:szCs w:val="32"/>
        </w:rPr>
        <w:t>是</w:t>
      </w:r>
      <w:r>
        <w:rPr>
          <w:rFonts w:hint="eastAsia" w:ascii="仿宋_GB2312" w:hAnsi="仿宋" w:eastAsia="仿宋_GB2312"/>
          <w:color w:val="auto"/>
          <w:sz w:val="32"/>
          <w:szCs w:val="32"/>
          <w:lang w:eastAsia="zh-CN"/>
        </w:rPr>
        <w:t>福田区</w:t>
      </w:r>
      <w:r>
        <w:rPr>
          <w:rFonts w:hint="eastAsia" w:ascii="仿宋_GB2312" w:hAnsi="仿宋" w:eastAsia="仿宋_GB2312"/>
          <w:color w:val="auto"/>
          <w:sz w:val="32"/>
          <w:szCs w:val="32"/>
        </w:rPr>
        <w:t>创业孵化基地认定、管理</w:t>
      </w:r>
      <w:r>
        <w:rPr>
          <w:rFonts w:hint="eastAsia" w:ascii="仿宋_GB2312" w:hAnsi="仿宋" w:eastAsia="仿宋_GB2312"/>
          <w:color w:val="auto"/>
          <w:sz w:val="32"/>
          <w:szCs w:val="32"/>
          <w:lang w:eastAsia="zh-CN"/>
        </w:rPr>
        <w:t>的</w:t>
      </w:r>
      <w:r>
        <w:rPr>
          <w:rFonts w:hint="eastAsia" w:ascii="仿宋_GB2312" w:hAnsi="仿宋" w:eastAsia="仿宋_GB2312"/>
          <w:color w:val="auto"/>
          <w:sz w:val="32"/>
          <w:szCs w:val="32"/>
        </w:rPr>
        <w:t>主管部门，负责指导全</w:t>
      </w:r>
      <w:r>
        <w:rPr>
          <w:rFonts w:hint="eastAsia" w:ascii="仿宋_GB2312" w:hAnsi="仿宋" w:eastAsia="仿宋_GB2312"/>
          <w:color w:val="auto"/>
          <w:sz w:val="32"/>
          <w:szCs w:val="32"/>
          <w:lang w:eastAsia="zh-CN"/>
        </w:rPr>
        <w:t>区</w:t>
      </w:r>
      <w:r>
        <w:rPr>
          <w:rFonts w:hint="eastAsia" w:ascii="仿宋_GB2312" w:hAnsi="仿宋" w:eastAsia="仿宋_GB2312"/>
          <w:color w:val="auto"/>
          <w:sz w:val="32"/>
          <w:szCs w:val="32"/>
        </w:rPr>
        <w:t>创业孵化基地建设。</w:t>
      </w:r>
    </w:p>
    <w:p>
      <w:pPr>
        <w:numPr>
          <w:ilvl w:val="0"/>
          <w:numId w:val="0"/>
        </w:numPr>
        <w:spacing w:line="580" w:lineRule="exact"/>
        <w:jc w:val="both"/>
        <w:rPr>
          <w:rFonts w:hint="eastAsia" w:ascii="黑体" w:hAnsi="黑体" w:eastAsia="黑体"/>
          <w:color w:val="auto"/>
          <w:sz w:val="32"/>
          <w:szCs w:val="32"/>
          <w:lang w:eastAsia="zh-CN"/>
        </w:rPr>
      </w:pPr>
    </w:p>
    <w:p>
      <w:pPr>
        <w:numPr>
          <w:ilvl w:val="0"/>
          <w:numId w:val="0"/>
        </w:numPr>
        <w:spacing w:line="580" w:lineRule="exact"/>
        <w:jc w:val="center"/>
        <w:rPr>
          <w:rFonts w:hint="eastAsia" w:ascii="黑体" w:hAnsi="黑体" w:eastAsia="黑体"/>
          <w:color w:val="auto"/>
          <w:sz w:val="32"/>
          <w:szCs w:val="32"/>
        </w:rPr>
      </w:pPr>
      <w:r>
        <w:rPr>
          <w:rFonts w:hint="eastAsia" w:ascii="黑体" w:hAnsi="黑体" w:eastAsia="黑体"/>
          <w:color w:val="auto"/>
          <w:sz w:val="32"/>
          <w:szCs w:val="32"/>
          <w:lang w:eastAsia="zh-CN"/>
        </w:rPr>
        <w:t>第二章</w:t>
      </w:r>
      <w:r>
        <w:rPr>
          <w:rFonts w:hint="eastAsia" w:ascii="黑体" w:hAnsi="黑体" w:eastAsia="黑体"/>
          <w:color w:val="auto"/>
          <w:sz w:val="32"/>
          <w:szCs w:val="32"/>
          <w:lang w:val="en-US" w:eastAsia="zh-CN"/>
        </w:rPr>
        <w:t xml:space="preserve"> </w:t>
      </w:r>
      <w:r>
        <w:rPr>
          <w:rFonts w:hint="eastAsia" w:ascii="黑体" w:hAnsi="黑体" w:eastAsia="黑体"/>
          <w:color w:val="auto"/>
          <w:sz w:val="32"/>
          <w:szCs w:val="32"/>
          <w:lang w:eastAsia="zh-CN"/>
        </w:rPr>
        <w:t>福田区</w:t>
      </w:r>
      <w:r>
        <w:rPr>
          <w:rFonts w:hint="eastAsia" w:ascii="黑体" w:hAnsi="黑体" w:eastAsia="黑体"/>
          <w:color w:val="auto"/>
          <w:sz w:val="32"/>
          <w:szCs w:val="32"/>
        </w:rPr>
        <w:t>创业孵化基地的认定</w:t>
      </w:r>
    </w:p>
    <w:p>
      <w:pPr>
        <w:spacing w:line="580" w:lineRule="exact"/>
        <w:ind w:firstLine="642" w:firstLineChars="200"/>
        <w:rPr>
          <w:rFonts w:hint="eastAsia" w:ascii="仿宋_GB2312" w:hAnsi="仿宋" w:eastAsia="仿宋_GB2312"/>
          <w:color w:val="auto"/>
          <w:sz w:val="32"/>
          <w:szCs w:val="32"/>
        </w:rPr>
      </w:pPr>
      <w:r>
        <w:rPr>
          <w:rFonts w:hint="eastAsia" w:ascii="仿宋_GB2312" w:hAnsi="仿宋" w:eastAsia="仿宋_GB2312"/>
          <w:b/>
          <w:color w:val="auto"/>
          <w:sz w:val="32"/>
          <w:szCs w:val="32"/>
        </w:rPr>
        <w:t>第</w:t>
      </w:r>
      <w:r>
        <w:rPr>
          <w:rFonts w:hint="eastAsia" w:ascii="仿宋_GB2312" w:hAnsi="仿宋" w:eastAsia="仿宋_GB2312"/>
          <w:b/>
          <w:color w:val="auto"/>
          <w:sz w:val="32"/>
          <w:szCs w:val="32"/>
          <w:lang w:eastAsia="zh-CN"/>
        </w:rPr>
        <w:t>六</w:t>
      </w:r>
      <w:r>
        <w:rPr>
          <w:rFonts w:hint="eastAsia" w:ascii="仿宋_GB2312" w:hAnsi="仿宋" w:eastAsia="仿宋_GB2312"/>
          <w:b/>
          <w:color w:val="auto"/>
          <w:sz w:val="32"/>
          <w:szCs w:val="32"/>
        </w:rPr>
        <w:t xml:space="preserve">条 </w:t>
      </w:r>
      <w:r>
        <w:rPr>
          <w:rFonts w:hint="eastAsia" w:ascii="仿宋_GB2312" w:hAnsi="仿宋" w:eastAsia="仿宋_GB2312"/>
          <w:color w:val="auto"/>
          <w:sz w:val="32"/>
          <w:szCs w:val="32"/>
        </w:rPr>
        <w:t>创业孵化载体申请认定为</w:t>
      </w:r>
      <w:r>
        <w:rPr>
          <w:rFonts w:hint="eastAsia" w:ascii="仿宋_GB2312" w:hAnsi="仿宋" w:eastAsia="仿宋_GB2312"/>
          <w:color w:val="auto"/>
          <w:sz w:val="32"/>
          <w:szCs w:val="32"/>
          <w:lang w:eastAsia="zh-CN"/>
        </w:rPr>
        <w:t>福田区</w:t>
      </w:r>
      <w:r>
        <w:rPr>
          <w:rFonts w:hint="eastAsia" w:ascii="仿宋_GB2312" w:hAnsi="仿宋" w:eastAsia="仿宋_GB2312"/>
          <w:color w:val="auto"/>
          <w:sz w:val="32"/>
          <w:szCs w:val="32"/>
        </w:rPr>
        <w:t>创业孵化基地应当具备下列条件：</w:t>
      </w:r>
    </w:p>
    <w:p>
      <w:pPr>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（一）运营机构或者管理单位应当为依法注册、合法经营的企、事业法人单位，在其运营的创业孵化载体内有固定办公场地，并配备三名以上专职从事创业服务工作的管理人员；</w:t>
      </w:r>
    </w:p>
    <w:p>
      <w:pPr>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（二）场地及设施能够满足孵化创业实体的要求，面积不少于</w:t>
      </w:r>
      <w:r>
        <w:rPr>
          <w:rFonts w:hint="eastAsia" w:ascii="仿宋_GB2312" w:hAnsi="仿宋" w:eastAsia="仿宋_GB2312"/>
          <w:color w:val="auto"/>
          <w:sz w:val="32"/>
          <w:szCs w:val="32"/>
          <w:lang w:val="en-US" w:eastAsia="zh-CN"/>
        </w:rPr>
        <w:t>15</w:t>
      </w:r>
      <w:r>
        <w:rPr>
          <w:rFonts w:hint="eastAsia" w:ascii="仿宋_GB2312" w:hAnsi="仿宋" w:eastAsia="仿宋_GB2312"/>
          <w:color w:val="auto"/>
          <w:sz w:val="32"/>
          <w:szCs w:val="32"/>
        </w:rPr>
        <w:t>00平方米；</w:t>
      </w:r>
    </w:p>
    <w:p>
      <w:pPr>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（三）场地产权清晰或者租赁备案手续完备，且入驻的创业实体可在房屋租赁部门办理租赁备案手续；场地作为孵化载体用途使用（租用）剩余期限不少于3年，在使用期内不得变更或者变相改变用途；</w:t>
      </w:r>
    </w:p>
    <w:p>
      <w:pPr>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（四）入驻创业实体不少于</w:t>
      </w:r>
      <w:r>
        <w:rPr>
          <w:rFonts w:hint="eastAsia" w:ascii="仿宋_GB2312" w:hAnsi="仿宋" w:eastAsia="仿宋_GB2312"/>
          <w:color w:val="auto"/>
          <w:sz w:val="32"/>
          <w:szCs w:val="32"/>
          <w:lang w:val="en-US" w:eastAsia="zh-CN"/>
        </w:rPr>
        <w:t>25</w:t>
      </w:r>
      <w:r>
        <w:rPr>
          <w:rFonts w:hint="eastAsia" w:ascii="仿宋_GB2312" w:hAnsi="仿宋" w:eastAsia="仿宋_GB2312"/>
          <w:color w:val="auto"/>
          <w:sz w:val="32"/>
          <w:szCs w:val="32"/>
        </w:rPr>
        <w:t>家；</w:t>
      </w:r>
    </w:p>
    <w:p>
      <w:pPr>
        <w:spacing w:line="580" w:lineRule="exact"/>
        <w:ind w:firstLine="640" w:firstLineChars="200"/>
        <w:rPr>
          <w:rFonts w:hint="eastAsia" w:ascii="仿宋_GB2312" w:hAnsi="仿宋" w:eastAsia="仿宋_GB2312"/>
          <w:color w:val="auto"/>
          <w:sz w:val="32"/>
          <w:szCs w:val="32"/>
          <w:u w:val="single"/>
        </w:rPr>
      </w:pPr>
      <w:r>
        <w:rPr>
          <w:rFonts w:hint="eastAsia" w:ascii="仿宋_GB2312" w:hAnsi="仿宋" w:eastAsia="仿宋_GB2312"/>
          <w:color w:val="auto"/>
          <w:sz w:val="32"/>
          <w:szCs w:val="32"/>
        </w:rPr>
        <w:t>（五）具备通讯、网络等办公条件，设置会议场地、商务洽谈、创业培训等公共服务功能区，面积不少于</w:t>
      </w:r>
      <w:r>
        <w:rPr>
          <w:rFonts w:hint="eastAsia" w:ascii="仿宋_GB2312" w:hAnsi="仿宋" w:eastAsia="仿宋_GB2312"/>
          <w:color w:val="auto"/>
          <w:sz w:val="32"/>
          <w:szCs w:val="32"/>
          <w:lang w:val="en-US" w:eastAsia="zh-CN"/>
        </w:rPr>
        <w:t>40</w:t>
      </w:r>
      <w:r>
        <w:rPr>
          <w:rFonts w:hint="eastAsia" w:ascii="仿宋_GB2312" w:hAnsi="仿宋" w:eastAsia="仿宋_GB2312"/>
          <w:color w:val="auto"/>
          <w:sz w:val="32"/>
          <w:szCs w:val="32"/>
        </w:rPr>
        <w:t>平方米；</w:t>
      </w:r>
    </w:p>
    <w:p>
      <w:pPr>
        <w:spacing w:line="58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（六）日常管理服务等规章制度健全，具备为入驻创业实体提供开业指导、政策咨询、风险考核、项目推介、融资支持、跟踪扶持等创业服务的能力</w:t>
      </w:r>
      <w:r>
        <w:rPr>
          <w:rFonts w:hint="eastAsia" w:ascii="仿宋" w:hAnsi="仿宋" w:eastAsia="仿宋" w:cs="仿宋"/>
          <w:color w:val="auto"/>
          <w:sz w:val="32"/>
          <w:szCs w:val="32"/>
          <w:lang w:eastAsia="zh-CN"/>
        </w:rPr>
        <w:t>；</w:t>
      </w:r>
    </w:p>
    <w:p>
      <w:pPr>
        <w:spacing w:line="580" w:lineRule="exact"/>
        <w:ind w:firstLine="640" w:firstLineChars="200"/>
        <w:rPr>
          <w:rFonts w:hint="eastAsia" w:ascii="仿宋_GB2312" w:hAnsi="仿宋" w:eastAsia="仿宋_GB2312"/>
          <w:color w:val="auto"/>
          <w:sz w:val="32"/>
          <w:szCs w:val="32"/>
        </w:rPr>
      </w:pPr>
      <w:r>
        <w:rPr>
          <w:rFonts w:hint="eastAsia" w:ascii="仿宋" w:hAnsi="仿宋" w:eastAsia="仿宋" w:cs="仿宋"/>
          <w:color w:val="auto"/>
          <w:sz w:val="32"/>
          <w:szCs w:val="32"/>
        </w:rPr>
        <w:t>本</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高校</w:t>
      </w:r>
      <w:r>
        <w:rPr>
          <w:rFonts w:hint="eastAsia" w:ascii="仿宋" w:hAnsi="仿宋" w:eastAsia="仿宋" w:cs="仿宋"/>
          <w:color w:val="auto"/>
          <w:sz w:val="32"/>
          <w:szCs w:val="32"/>
          <w:lang w:eastAsia="zh-CN"/>
        </w:rPr>
        <w:t>、职业学校和技工院校</w:t>
      </w:r>
      <w:r>
        <w:rPr>
          <w:rFonts w:hint="eastAsia" w:ascii="仿宋" w:hAnsi="仿宋" w:eastAsia="仿宋" w:cs="仿宋"/>
          <w:color w:val="auto"/>
          <w:sz w:val="32"/>
          <w:szCs w:val="32"/>
        </w:rPr>
        <w:t>创办的大学生创业孵化基地</w:t>
      </w:r>
      <w:r>
        <w:rPr>
          <w:rFonts w:hint="eastAsia" w:ascii="仿宋" w:hAnsi="仿宋" w:eastAsia="仿宋" w:cs="仿宋"/>
          <w:color w:val="auto"/>
          <w:sz w:val="32"/>
          <w:szCs w:val="32"/>
          <w:lang w:eastAsia="zh-CN"/>
        </w:rPr>
        <w:t>、港澳青年创新创</w:t>
      </w:r>
      <w:r>
        <w:rPr>
          <w:rFonts w:hint="eastAsia" w:ascii="仿宋_GB2312" w:hAnsi="仿宋" w:eastAsia="仿宋_GB2312"/>
          <w:color w:val="auto"/>
          <w:sz w:val="32"/>
          <w:szCs w:val="32"/>
          <w:lang w:eastAsia="zh-CN"/>
        </w:rPr>
        <w:t>业基地</w:t>
      </w:r>
      <w:r>
        <w:rPr>
          <w:rFonts w:hint="eastAsia" w:ascii="仿宋_GB2312" w:hAnsi="仿宋" w:eastAsia="仿宋_GB2312"/>
          <w:color w:val="auto"/>
          <w:sz w:val="32"/>
          <w:szCs w:val="32"/>
        </w:rPr>
        <w:t>在场地面积、入驻创业实体数量等认定条件上可适当放宽。</w:t>
      </w:r>
    </w:p>
    <w:p>
      <w:pPr>
        <w:spacing w:line="580" w:lineRule="exact"/>
        <w:ind w:firstLine="642" w:firstLineChars="200"/>
        <w:rPr>
          <w:rFonts w:hint="eastAsia" w:ascii="仿宋_GB2312" w:hAnsi="仿宋" w:eastAsia="仿宋_GB2312"/>
          <w:color w:val="auto"/>
          <w:sz w:val="32"/>
          <w:szCs w:val="32"/>
          <w:lang w:eastAsia="zh-CN"/>
        </w:rPr>
      </w:pPr>
      <w:r>
        <w:rPr>
          <w:rFonts w:hint="eastAsia" w:ascii="仿宋_GB2312" w:hAnsi="仿宋" w:eastAsia="仿宋_GB2312"/>
          <w:b/>
          <w:color w:val="auto"/>
          <w:sz w:val="32"/>
          <w:szCs w:val="32"/>
        </w:rPr>
        <w:t>第七条</w:t>
      </w:r>
      <w:r>
        <w:rPr>
          <w:rFonts w:hint="eastAsia" w:ascii="仿宋_GB2312" w:hAnsi="仿宋" w:eastAsia="仿宋_GB2312"/>
          <w:color w:val="auto"/>
          <w:sz w:val="32"/>
          <w:szCs w:val="32"/>
        </w:rPr>
        <w:t xml:space="preserve"> </w:t>
      </w:r>
      <w:r>
        <w:rPr>
          <w:rFonts w:hint="eastAsia" w:ascii="仿宋_GB2312" w:hAnsi="仿宋" w:eastAsia="仿宋_GB2312"/>
          <w:color w:val="auto"/>
          <w:sz w:val="32"/>
          <w:szCs w:val="32"/>
          <w:lang w:eastAsia="zh-CN"/>
        </w:rPr>
        <w:t>区人力资源局</w:t>
      </w:r>
      <w:r>
        <w:rPr>
          <w:rFonts w:hint="eastAsia" w:ascii="仿宋_GB2312" w:hAnsi="仿宋" w:eastAsia="仿宋_GB2312"/>
          <w:color w:val="auto"/>
          <w:sz w:val="32"/>
          <w:szCs w:val="32"/>
        </w:rPr>
        <w:t>根据本</w:t>
      </w:r>
      <w:r>
        <w:rPr>
          <w:rFonts w:hint="eastAsia" w:ascii="仿宋_GB2312" w:hAnsi="仿宋" w:eastAsia="仿宋_GB2312"/>
          <w:color w:val="auto"/>
          <w:sz w:val="32"/>
          <w:szCs w:val="32"/>
          <w:lang w:eastAsia="zh-CN"/>
        </w:rPr>
        <w:t>区</w:t>
      </w:r>
      <w:r>
        <w:rPr>
          <w:rFonts w:hint="eastAsia" w:ascii="仿宋_GB2312" w:hAnsi="仿宋" w:eastAsia="仿宋_GB2312"/>
          <w:color w:val="auto"/>
          <w:sz w:val="32"/>
          <w:szCs w:val="32"/>
        </w:rPr>
        <w:t>经济发展、产业布局以及促进就业创业的实际需求，对全</w:t>
      </w:r>
      <w:r>
        <w:rPr>
          <w:rFonts w:hint="eastAsia" w:ascii="仿宋_GB2312" w:hAnsi="仿宋" w:eastAsia="仿宋_GB2312"/>
          <w:color w:val="auto"/>
          <w:sz w:val="32"/>
          <w:szCs w:val="32"/>
          <w:lang w:eastAsia="zh-CN"/>
        </w:rPr>
        <w:t>区</w:t>
      </w:r>
      <w:r>
        <w:rPr>
          <w:rFonts w:hint="eastAsia" w:ascii="仿宋_GB2312" w:hAnsi="仿宋" w:eastAsia="仿宋_GB2312"/>
          <w:color w:val="auto"/>
          <w:sz w:val="32"/>
          <w:szCs w:val="32"/>
        </w:rPr>
        <w:t>创业孵化基地的建设进行统筹规划、合理布局</w:t>
      </w:r>
      <w:r>
        <w:rPr>
          <w:rFonts w:hint="eastAsia" w:ascii="仿宋_GB2312" w:hAnsi="仿宋" w:eastAsia="仿宋_GB2312"/>
          <w:color w:val="auto"/>
          <w:sz w:val="32"/>
          <w:szCs w:val="32"/>
          <w:lang w:eastAsia="zh-CN"/>
        </w:rPr>
        <w:t>。</w:t>
      </w:r>
    </w:p>
    <w:p>
      <w:pPr>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eastAsia="zh-CN"/>
        </w:rPr>
        <w:t>街道公共就业服务机构</w:t>
      </w:r>
      <w:r>
        <w:rPr>
          <w:rFonts w:hint="eastAsia" w:ascii="仿宋_GB2312" w:hAnsi="仿宋" w:eastAsia="仿宋_GB2312"/>
          <w:color w:val="auto"/>
          <w:sz w:val="32"/>
          <w:szCs w:val="32"/>
        </w:rPr>
        <w:t>应当将创业孵化基地建设与区域性产业结构调整、促进辖区居民就业紧密结合起来，引导条件成熟、孵化效果好的创业孵化载体申报成为</w:t>
      </w:r>
      <w:r>
        <w:rPr>
          <w:rFonts w:hint="eastAsia" w:ascii="仿宋_GB2312" w:hAnsi="仿宋" w:eastAsia="仿宋_GB2312"/>
          <w:color w:val="auto"/>
          <w:sz w:val="32"/>
          <w:szCs w:val="32"/>
          <w:lang w:eastAsia="zh-CN"/>
        </w:rPr>
        <w:t>福田区</w:t>
      </w:r>
      <w:r>
        <w:rPr>
          <w:rFonts w:hint="eastAsia" w:ascii="仿宋_GB2312" w:hAnsi="仿宋" w:eastAsia="仿宋_GB2312"/>
          <w:color w:val="auto"/>
          <w:sz w:val="32"/>
          <w:szCs w:val="32"/>
        </w:rPr>
        <w:t>创业孵化基地。</w:t>
      </w:r>
    </w:p>
    <w:p>
      <w:pPr>
        <w:spacing w:line="580" w:lineRule="exact"/>
        <w:ind w:firstLine="642" w:firstLineChars="200"/>
        <w:rPr>
          <w:rFonts w:hint="eastAsia" w:ascii="仿宋_GB2312" w:hAnsi="仿宋" w:eastAsia="仿宋_GB2312"/>
          <w:color w:val="auto"/>
          <w:sz w:val="32"/>
          <w:szCs w:val="32"/>
        </w:rPr>
      </w:pPr>
      <w:r>
        <w:rPr>
          <w:rFonts w:hint="eastAsia" w:ascii="仿宋_GB2312" w:hAnsi="仿宋" w:eastAsia="仿宋_GB2312"/>
          <w:b/>
          <w:color w:val="auto"/>
          <w:sz w:val="32"/>
          <w:szCs w:val="32"/>
        </w:rPr>
        <w:t xml:space="preserve">第八条 </w:t>
      </w:r>
      <w:r>
        <w:rPr>
          <w:rFonts w:hint="eastAsia" w:ascii="仿宋_GB2312" w:hAnsi="仿宋" w:eastAsia="仿宋_GB2312"/>
          <w:color w:val="auto"/>
          <w:sz w:val="32"/>
          <w:szCs w:val="32"/>
          <w:lang w:eastAsia="zh-CN"/>
        </w:rPr>
        <w:t>区人力资源局</w:t>
      </w:r>
      <w:r>
        <w:rPr>
          <w:rFonts w:hint="eastAsia" w:ascii="仿宋_GB2312" w:hAnsi="仿宋" w:eastAsia="仿宋_GB2312"/>
          <w:color w:val="auto"/>
          <w:sz w:val="32"/>
          <w:szCs w:val="32"/>
        </w:rPr>
        <w:t>采用“集中受理、统一评审”方式，每年度开展一次</w:t>
      </w:r>
      <w:r>
        <w:rPr>
          <w:rFonts w:hint="eastAsia" w:ascii="仿宋_GB2312" w:hAnsi="仿宋" w:eastAsia="仿宋_GB2312"/>
          <w:color w:val="auto"/>
          <w:sz w:val="32"/>
          <w:szCs w:val="32"/>
          <w:lang w:eastAsia="zh-CN"/>
        </w:rPr>
        <w:t>福田区</w:t>
      </w:r>
      <w:r>
        <w:rPr>
          <w:rFonts w:hint="eastAsia" w:ascii="仿宋_GB2312" w:hAnsi="仿宋" w:eastAsia="仿宋_GB2312"/>
          <w:color w:val="auto"/>
          <w:sz w:val="32"/>
          <w:szCs w:val="32"/>
        </w:rPr>
        <w:t>创业孵化基地认定工作，并于每年</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月15日前将当年度的评审要素向社会公布。</w:t>
      </w:r>
    </w:p>
    <w:p>
      <w:pPr>
        <w:spacing w:line="580" w:lineRule="exact"/>
        <w:ind w:firstLine="642" w:firstLineChars="200"/>
        <w:rPr>
          <w:rFonts w:hint="eastAsia" w:ascii="仿宋_GB2312" w:hAnsi="仿宋" w:eastAsia="仿宋_GB2312"/>
          <w:color w:val="auto"/>
          <w:sz w:val="32"/>
          <w:szCs w:val="32"/>
        </w:rPr>
      </w:pPr>
      <w:r>
        <w:rPr>
          <w:rFonts w:hint="eastAsia" w:ascii="仿宋_GB2312" w:hAnsi="仿宋" w:eastAsia="仿宋_GB2312"/>
          <w:b/>
          <w:color w:val="auto"/>
          <w:sz w:val="32"/>
          <w:szCs w:val="32"/>
        </w:rPr>
        <w:t xml:space="preserve">第九条 </w:t>
      </w:r>
      <w:r>
        <w:rPr>
          <w:rFonts w:hint="eastAsia" w:ascii="仿宋_GB2312" w:hAnsi="仿宋" w:eastAsia="仿宋_GB2312"/>
          <w:color w:val="auto"/>
          <w:sz w:val="32"/>
          <w:szCs w:val="32"/>
        </w:rPr>
        <w:t>符合本办法第六条规定条件的创业孵化载体，应当于每年</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月1日前向其运营所在地的</w:t>
      </w:r>
      <w:r>
        <w:rPr>
          <w:rFonts w:hint="eastAsia" w:ascii="仿宋_GB2312" w:hAnsi="仿宋" w:eastAsia="仿宋_GB2312"/>
          <w:color w:val="auto"/>
          <w:sz w:val="32"/>
          <w:szCs w:val="32"/>
          <w:lang w:eastAsia="zh-CN"/>
        </w:rPr>
        <w:t>街道</w:t>
      </w:r>
      <w:r>
        <w:rPr>
          <w:rFonts w:hint="eastAsia" w:ascii="仿宋_GB2312" w:hAnsi="仿宋" w:eastAsia="仿宋_GB2312"/>
          <w:color w:val="auto"/>
          <w:sz w:val="32"/>
          <w:szCs w:val="32"/>
        </w:rPr>
        <w:t>公共就业服务机构提出认定申请，并提交以下资料：</w:t>
      </w:r>
    </w:p>
    <w:p>
      <w:pPr>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（一）《</w:t>
      </w:r>
      <w:r>
        <w:rPr>
          <w:rFonts w:hint="eastAsia" w:ascii="仿宋_GB2312" w:hAnsi="仿宋" w:eastAsia="仿宋_GB2312"/>
          <w:color w:val="auto"/>
          <w:sz w:val="32"/>
          <w:szCs w:val="32"/>
          <w:lang w:eastAsia="zh-CN"/>
        </w:rPr>
        <w:t>福田区</w:t>
      </w:r>
      <w:r>
        <w:rPr>
          <w:rFonts w:hint="eastAsia" w:ascii="仿宋_GB2312" w:hAnsi="仿宋" w:eastAsia="仿宋_GB2312"/>
          <w:color w:val="auto"/>
          <w:sz w:val="32"/>
          <w:szCs w:val="32"/>
        </w:rPr>
        <w:t>创业孵化基地认定申请表》；</w:t>
      </w:r>
    </w:p>
    <w:p>
      <w:pPr>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（二）场地房地产证明或者房屋租赁备案合同；</w:t>
      </w:r>
    </w:p>
    <w:p>
      <w:pPr>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（三）入驻创业实体经房屋租赁部门登记或者备案租赁合同；</w:t>
      </w:r>
    </w:p>
    <w:p>
      <w:pPr>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申请资料齐全的，</w:t>
      </w:r>
      <w:r>
        <w:rPr>
          <w:rFonts w:hint="eastAsia" w:ascii="仿宋_GB2312" w:hAnsi="仿宋" w:eastAsia="仿宋_GB2312"/>
          <w:color w:val="auto"/>
          <w:sz w:val="32"/>
          <w:szCs w:val="32"/>
          <w:lang w:eastAsia="zh-CN"/>
        </w:rPr>
        <w:t>街道</w:t>
      </w:r>
      <w:r>
        <w:rPr>
          <w:rFonts w:hint="eastAsia" w:ascii="仿宋_GB2312" w:hAnsi="仿宋" w:eastAsia="仿宋_GB2312"/>
          <w:color w:val="auto"/>
          <w:sz w:val="32"/>
          <w:szCs w:val="32"/>
        </w:rPr>
        <w:t>公共就业服务机构应当受理，并出具《受理回执》；申请资料不齐全或者不符合法定形式的，出具《补正材料通知书》。</w:t>
      </w:r>
    </w:p>
    <w:p>
      <w:pPr>
        <w:spacing w:line="580" w:lineRule="exact"/>
        <w:ind w:firstLine="642" w:firstLineChars="200"/>
        <w:rPr>
          <w:rFonts w:hint="eastAsia" w:ascii="仿宋_GB2312" w:hAnsi="楷体" w:eastAsia="仿宋_GB2312"/>
          <w:color w:val="auto"/>
          <w:sz w:val="32"/>
          <w:szCs w:val="32"/>
        </w:rPr>
      </w:pPr>
      <w:r>
        <w:rPr>
          <w:rFonts w:hint="eastAsia" w:ascii="仿宋_GB2312" w:hAnsi="仿宋" w:eastAsia="仿宋_GB2312"/>
          <w:b/>
          <w:color w:val="auto"/>
          <w:sz w:val="32"/>
          <w:szCs w:val="32"/>
        </w:rPr>
        <w:t>第十条</w:t>
      </w:r>
      <w:r>
        <w:rPr>
          <w:rFonts w:hint="eastAsia" w:ascii="仿宋_GB2312" w:hAnsi="仿宋" w:eastAsia="仿宋_GB2312"/>
          <w:color w:val="auto"/>
          <w:sz w:val="32"/>
          <w:szCs w:val="32"/>
        </w:rPr>
        <w:t xml:space="preserve"> </w:t>
      </w:r>
      <w:r>
        <w:rPr>
          <w:rFonts w:hint="eastAsia" w:ascii="仿宋_GB2312" w:hAnsi="仿宋" w:eastAsia="仿宋_GB2312"/>
          <w:color w:val="auto"/>
          <w:sz w:val="32"/>
          <w:szCs w:val="32"/>
          <w:lang w:eastAsia="zh-CN"/>
        </w:rPr>
        <w:t>街道</w:t>
      </w:r>
      <w:r>
        <w:rPr>
          <w:rFonts w:hint="eastAsia" w:ascii="仿宋_GB2312" w:hAnsi="仿宋" w:eastAsia="仿宋_GB2312"/>
          <w:b w:val="0"/>
          <w:bCs/>
          <w:color w:val="auto"/>
          <w:sz w:val="32"/>
          <w:szCs w:val="32"/>
          <w:lang w:eastAsia="zh-CN"/>
        </w:rPr>
        <w:t>公共就业服务机构</w:t>
      </w:r>
      <w:r>
        <w:rPr>
          <w:rFonts w:hint="eastAsia" w:ascii="仿宋_GB2312" w:hAnsi="仿宋" w:eastAsia="仿宋_GB2312"/>
          <w:color w:val="auto"/>
          <w:sz w:val="32"/>
          <w:szCs w:val="32"/>
        </w:rPr>
        <w:t>应当于每年</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月1日前对申请资料进行初审，并对基地开展现场核查。基地实际运行情况与申请资料不一致的，</w:t>
      </w:r>
      <w:r>
        <w:rPr>
          <w:rFonts w:hint="eastAsia" w:ascii="仿宋_GB2312" w:hAnsi="仿宋" w:eastAsia="仿宋_GB2312"/>
          <w:color w:val="auto"/>
          <w:sz w:val="32"/>
          <w:szCs w:val="32"/>
          <w:lang w:eastAsia="zh-CN"/>
        </w:rPr>
        <w:t>街道</w:t>
      </w:r>
      <w:r>
        <w:rPr>
          <w:rFonts w:hint="eastAsia" w:ascii="仿宋_GB2312" w:hAnsi="仿宋" w:eastAsia="仿宋_GB2312"/>
          <w:b w:val="0"/>
          <w:bCs/>
          <w:color w:val="auto"/>
          <w:sz w:val="32"/>
          <w:szCs w:val="32"/>
          <w:lang w:eastAsia="zh-CN"/>
        </w:rPr>
        <w:t>公共就业服务机构</w:t>
      </w:r>
      <w:r>
        <w:rPr>
          <w:rFonts w:hint="eastAsia" w:ascii="仿宋_GB2312" w:hAnsi="仿宋" w:eastAsia="仿宋_GB2312"/>
          <w:color w:val="auto"/>
          <w:sz w:val="32"/>
          <w:szCs w:val="32"/>
        </w:rPr>
        <w:t>出具《不予认定通知书》并说明理由；初审通过的，</w:t>
      </w:r>
      <w:r>
        <w:rPr>
          <w:rFonts w:hint="eastAsia" w:ascii="仿宋_GB2312" w:hAnsi="仿宋" w:eastAsia="仿宋_GB2312"/>
          <w:color w:val="auto"/>
          <w:sz w:val="32"/>
          <w:szCs w:val="32"/>
          <w:lang w:eastAsia="zh-CN"/>
        </w:rPr>
        <w:t>街道</w:t>
      </w:r>
      <w:r>
        <w:rPr>
          <w:rFonts w:hint="eastAsia" w:ascii="仿宋_GB2312" w:hAnsi="仿宋" w:eastAsia="仿宋_GB2312"/>
          <w:color w:val="auto"/>
          <w:sz w:val="32"/>
          <w:szCs w:val="32"/>
        </w:rPr>
        <w:t>公共就业服务机构出具初审意见，报</w:t>
      </w:r>
      <w:r>
        <w:rPr>
          <w:rFonts w:hint="eastAsia" w:ascii="仿宋_GB2312" w:hAnsi="仿宋" w:eastAsia="仿宋_GB2312"/>
          <w:color w:val="auto"/>
          <w:sz w:val="32"/>
          <w:szCs w:val="32"/>
          <w:lang w:eastAsia="zh-CN"/>
        </w:rPr>
        <w:t>区人力资源局评审</w:t>
      </w:r>
      <w:r>
        <w:rPr>
          <w:rFonts w:hint="eastAsia" w:ascii="仿宋_GB2312" w:hAnsi="仿宋" w:eastAsia="仿宋_GB2312"/>
          <w:color w:val="auto"/>
          <w:sz w:val="32"/>
          <w:szCs w:val="32"/>
        </w:rPr>
        <w:t>。</w:t>
      </w:r>
    </w:p>
    <w:p>
      <w:pPr>
        <w:spacing w:line="580" w:lineRule="exact"/>
        <w:ind w:firstLine="642" w:firstLineChars="200"/>
        <w:rPr>
          <w:rFonts w:hint="eastAsia" w:ascii="仿宋_GB2312" w:hAnsi="仿宋" w:eastAsia="仿宋_GB2312"/>
          <w:color w:val="auto"/>
          <w:sz w:val="32"/>
          <w:szCs w:val="32"/>
        </w:rPr>
      </w:pPr>
      <w:r>
        <w:rPr>
          <w:rFonts w:hint="eastAsia" w:ascii="仿宋_GB2312" w:hAnsi="楷体" w:eastAsia="仿宋_GB2312"/>
          <w:b/>
          <w:color w:val="auto"/>
          <w:sz w:val="32"/>
          <w:szCs w:val="32"/>
        </w:rPr>
        <w:t>第十一条</w:t>
      </w:r>
      <w:r>
        <w:rPr>
          <w:rFonts w:hint="eastAsia" w:ascii="仿宋_GB2312" w:hAnsi="楷体" w:eastAsia="仿宋_GB2312"/>
          <w:color w:val="auto"/>
          <w:sz w:val="32"/>
          <w:szCs w:val="32"/>
        </w:rPr>
        <w:t xml:space="preserve"> </w:t>
      </w:r>
      <w:r>
        <w:rPr>
          <w:rFonts w:hint="eastAsia" w:ascii="仿宋_GB2312" w:hAnsi="仿宋" w:eastAsia="仿宋_GB2312"/>
          <w:color w:val="auto"/>
          <w:sz w:val="32"/>
          <w:szCs w:val="32"/>
          <w:lang w:eastAsia="zh-CN"/>
        </w:rPr>
        <w:t>区人力资源局</w:t>
      </w:r>
      <w:r>
        <w:rPr>
          <w:rFonts w:hint="eastAsia" w:ascii="仿宋_GB2312" w:hAnsi="仿宋" w:eastAsia="仿宋_GB2312"/>
          <w:color w:val="auto"/>
          <w:sz w:val="32"/>
          <w:szCs w:val="32"/>
        </w:rPr>
        <w:t>应当于每年</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月1日前根据当年度发布的评审要素，组织完成评审工作，出具</w:t>
      </w:r>
      <w:r>
        <w:rPr>
          <w:rFonts w:hint="eastAsia" w:ascii="仿宋_GB2312" w:hAnsi="仿宋" w:eastAsia="仿宋_GB2312"/>
          <w:color w:val="auto"/>
          <w:sz w:val="32"/>
          <w:szCs w:val="32"/>
          <w:lang w:eastAsia="zh-CN"/>
        </w:rPr>
        <w:t>审定</w:t>
      </w:r>
      <w:r>
        <w:rPr>
          <w:rFonts w:hint="eastAsia" w:ascii="仿宋_GB2312" w:hAnsi="仿宋" w:eastAsia="仿宋_GB2312"/>
          <w:color w:val="auto"/>
          <w:sz w:val="32"/>
          <w:szCs w:val="32"/>
        </w:rPr>
        <w:t>意见。</w:t>
      </w:r>
      <w:r>
        <w:rPr>
          <w:rFonts w:hint="eastAsia" w:ascii="仿宋_GB2312" w:hAnsi="仿宋" w:eastAsia="仿宋_GB2312"/>
          <w:color w:val="auto"/>
          <w:sz w:val="32"/>
          <w:szCs w:val="32"/>
          <w:lang w:eastAsia="zh-CN"/>
        </w:rPr>
        <w:t>审定</w:t>
      </w:r>
      <w:r>
        <w:rPr>
          <w:rFonts w:hint="eastAsia" w:ascii="仿宋_GB2312" w:hAnsi="仿宋" w:eastAsia="仿宋_GB2312"/>
          <w:color w:val="auto"/>
          <w:sz w:val="32"/>
          <w:szCs w:val="32"/>
        </w:rPr>
        <w:t>通过的名单</w:t>
      </w:r>
      <w:r>
        <w:rPr>
          <w:rFonts w:hint="eastAsia" w:ascii="仿宋_GB2312" w:hAnsi="微软雅黑" w:eastAsia="仿宋_GB2312" w:cs="微软雅黑"/>
          <w:color w:val="auto"/>
          <w:sz w:val="32"/>
          <w:szCs w:val="32"/>
        </w:rPr>
        <w:t>在官方网站公示7日。</w:t>
      </w:r>
      <w:r>
        <w:rPr>
          <w:rFonts w:hint="eastAsia" w:ascii="仿宋_GB2312" w:hAnsi="仿宋" w:eastAsia="仿宋_GB2312"/>
          <w:color w:val="auto"/>
          <w:sz w:val="32"/>
          <w:szCs w:val="32"/>
        </w:rPr>
        <w:t>公示期间无异议，或者有异议但经调查不成立的，授予</w:t>
      </w:r>
      <w:r>
        <w:rPr>
          <w:rFonts w:hint="eastAsia" w:ascii="仿宋_GB2312" w:hAnsi="仿宋" w:eastAsia="仿宋_GB2312"/>
          <w:color w:val="auto"/>
          <w:sz w:val="32"/>
          <w:szCs w:val="32"/>
          <w:lang w:eastAsia="zh-CN"/>
        </w:rPr>
        <w:t>福田区</w:t>
      </w:r>
      <w:r>
        <w:rPr>
          <w:rFonts w:hint="eastAsia" w:ascii="仿宋_GB2312" w:hAnsi="仿宋" w:eastAsia="仿宋_GB2312"/>
          <w:color w:val="auto"/>
          <w:sz w:val="32"/>
          <w:szCs w:val="32"/>
        </w:rPr>
        <w:t>创业孵化基地的称号并向社会公布。</w:t>
      </w:r>
    </w:p>
    <w:p>
      <w:pPr>
        <w:numPr>
          <w:ilvl w:val="0"/>
          <w:numId w:val="0"/>
        </w:numPr>
        <w:spacing w:line="580" w:lineRule="exact"/>
        <w:ind w:leftChars="0"/>
        <w:jc w:val="both"/>
        <w:rPr>
          <w:rFonts w:hint="eastAsia" w:ascii="黑体" w:hAnsi="黑体" w:eastAsia="黑体"/>
          <w:color w:val="auto"/>
          <w:sz w:val="32"/>
          <w:szCs w:val="32"/>
          <w:lang w:eastAsia="zh-CN"/>
        </w:rPr>
      </w:pPr>
    </w:p>
    <w:p>
      <w:pPr>
        <w:numPr>
          <w:ilvl w:val="0"/>
          <w:numId w:val="0"/>
        </w:numPr>
        <w:spacing w:line="580" w:lineRule="exact"/>
        <w:ind w:leftChars="0"/>
        <w:jc w:val="center"/>
        <w:rPr>
          <w:rFonts w:hint="eastAsia" w:ascii="黑体" w:hAnsi="黑体" w:eastAsia="黑体"/>
          <w:color w:val="auto"/>
          <w:sz w:val="32"/>
          <w:szCs w:val="32"/>
        </w:rPr>
      </w:pPr>
      <w:r>
        <w:rPr>
          <w:rFonts w:hint="eastAsia" w:ascii="黑体" w:hAnsi="黑体" w:eastAsia="黑体"/>
          <w:color w:val="auto"/>
          <w:sz w:val="32"/>
          <w:szCs w:val="32"/>
          <w:lang w:eastAsia="zh-CN"/>
        </w:rPr>
        <w:t>第三章</w:t>
      </w:r>
      <w:r>
        <w:rPr>
          <w:rFonts w:hint="eastAsia" w:ascii="黑体" w:hAnsi="黑体" w:eastAsia="黑体"/>
          <w:color w:val="auto"/>
          <w:sz w:val="32"/>
          <w:szCs w:val="32"/>
          <w:lang w:val="en-US" w:eastAsia="zh-CN"/>
        </w:rPr>
        <w:t xml:space="preserve"> </w:t>
      </w:r>
      <w:r>
        <w:rPr>
          <w:rFonts w:hint="eastAsia" w:ascii="黑体" w:hAnsi="黑体" w:eastAsia="黑体"/>
          <w:color w:val="auto"/>
          <w:sz w:val="32"/>
          <w:szCs w:val="32"/>
          <w:lang w:eastAsia="zh-CN"/>
        </w:rPr>
        <w:t>福田区</w:t>
      </w:r>
      <w:r>
        <w:rPr>
          <w:rFonts w:hint="eastAsia" w:ascii="黑体" w:hAnsi="黑体" w:eastAsia="黑体"/>
          <w:color w:val="auto"/>
          <w:sz w:val="32"/>
          <w:szCs w:val="32"/>
        </w:rPr>
        <w:t>创业孵化基地的年度考核</w:t>
      </w:r>
    </w:p>
    <w:p>
      <w:pPr>
        <w:spacing w:line="580" w:lineRule="exact"/>
        <w:ind w:firstLine="642" w:firstLineChars="200"/>
        <w:rPr>
          <w:rFonts w:hint="eastAsia" w:ascii="仿宋_GB2312" w:hAnsi="仿宋" w:eastAsia="仿宋_GB2312"/>
          <w:color w:val="auto"/>
          <w:sz w:val="32"/>
          <w:szCs w:val="32"/>
        </w:rPr>
      </w:pPr>
      <w:r>
        <w:rPr>
          <w:rFonts w:hint="eastAsia" w:ascii="仿宋_GB2312" w:hAnsi="仿宋" w:eastAsia="仿宋_GB2312"/>
          <w:b/>
          <w:color w:val="auto"/>
          <w:sz w:val="32"/>
          <w:szCs w:val="32"/>
        </w:rPr>
        <w:t>第十二条</w:t>
      </w:r>
      <w:r>
        <w:rPr>
          <w:rFonts w:hint="eastAsia" w:ascii="仿宋_GB2312" w:hAnsi="仿宋" w:eastAsia="仿宋_GB2312"/>
          <w:color w:val="auto"/>
          <w:sz w:val="32"/>
          <w:szCs w:val="32"/>
        </w:rPr>
        <w:t xml:space="preserve"> </w:t>
      </w:r>
      <w:r>
        <w:rPr>
          <w:rFonts w:hint="eastAsia" w:ascii="仿宋_GB2312" w:hAnsi="仿宋" w:eastAsia="仿宋_GB2312"/>
          <w:color w:val="auto"/>
          <w:sz w:val="32"/>
          <w:szCs w:val="32"/>
          <w:lang w:eastAsia="zh-CN"/>
        </w:rPr>
        <w:t>已获认定</w:t>
      </w:r>
      <w:r>
        <w:rPr>
          <w:rFonts w:hint="eastAsia" w:ascii="仿宋_GB2312" w:hAnsi="仿宋" w:eastAsia="仿宋_GB2312"/>
          <w:color w:val="auto"/>
          <w:sz w:val="32"/>
          <w:szCs w:val="32"/>
        </w:rPr>
        <w:t>的</w:t>
      </w:r>
      <w:r>
        <w:rPr>
          <w:rFonts w:hint="eastAsia" w:ascii="仿宋_GB2312" w:hAnsi="仿宋" w:eastAsia="仿宋_GB2312"/>
          <w:color w:val="auto"/>
          <w:sz w:val="32"/>
          <w:szCs w:val="32"/>
          <w:lang w:eastAsia="zh-CN"/>
        </w:rPr>
        <w:t>福田区</w:t>
      </w:r>
      <w:r>
        <w:rPr>
          <w:rFonts w:hint="eastAsia" w:ascii="仿宋_GB2312" w:hAnsi="仿宋" w:eastAsia="仿宋_GB2312"/>
          <w:color w:val="auto"/>
          <w:sz w:val="32"/>
          <w:szCs w:val="32"/>
        </w:rPr>
        <w:t>创业孵化基地应当每年度参加考核（当年度新认定的参加下一年度考核），考核结果为合格和不合格两种。考核要素为：</w:t>
      </w:r>
    </w:p>
    <w:p>
      <w:pPr>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（一）运营管理。重点考核基地日常管理制度的落实情况、运营状况及人员配备情况；</w:t>
      </w:r>
    </w:p>
    <w:p>
      <w:pPr>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（二）场地保障。考核场地面积、办公环境、硬件设施、公共功能区等硬件情况；</w:t>
      </w:r>
    </w:p>
    <w:p>
      <w:pPr>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（三）服务能力。考核运营机构或者管理单位组织创业指导、项目路演、政策宣讲等活动的开展情况，以及在孵创业实体总数、入驻率和申请享受自主创业扶持补贴的创业实体数量。</w:t>
      </w:r>
    </w:p>
    <w:p>
      <w:pPr>
        <w:spacing w:line="580" w:lineRule="exact"/>
        <w:ind w:firstLine="642" w:firstLineChars="200"/>
        <w:rPr>
          <w:rFonts w:ascii="仿宋_GB2312" w:hAnsi="仿宋" w:eastAsia="仿宋_GB2312"/>
          <w:color w:val="auto"/>
          <w:sz w:val="32"/>
          <w:szCs w:val="32"/>
        </w:rPr>
      </w:pPr>
      <w:r>
        <w:rPr>
          <w:rFonts w:hint="eastAsia" w:ascii="仿宋_GB2312" w:hAnsi="仿宋" w:eastAsia="仿宋_GB2312"/>
          <w:b/>
          <w:color w:val="auto"/>
          <w:sz w:val="32"/>
          <w:szCs w:val="32"/>
        </w:rPr>
        <w:t xml:space="preserve">第十三条 </w:t>
      </w:r>
      <w:r>
        <w:rPr>
          <w:rFonts w:hint="eastAsia" w:ascii="仿宋_GB2312" w:hAnsi="仿宋" w:eastAsia="仿宋_GB2312"/>
          <w:b w:val="0"/>
          <w:bCs/>
          <w:color w:val="auto"/>
          <w:sz w:val="32"/>
          <w:szCs w:val="32"/>
          <w:lang w:eastAsia="zh-CN"/>
        </w:rPr>
        <w:t>福田区</w:t>
      </w:r>
      <w:r>
        <w:rPr>
          <w:rFonts w:hint="eastAsia" w:ascii="仿宋_GB2312" w:hAnsi="仿宋" w:eastAsia="仿宋_GB2312"/>
          <w:b w:val="0"/>
          <w:bCs/>
          <w:color w:val="auto"/>
          <w:sz w:val="32"/>
          <w:szCs w:val="32"/>
        </w:rPr>
        <w:t>创业</w:t>
      </w:r>
      <w:r>
        <w:rPr>
          <w:rFonts w:hint="eastAsia" w:ascii="仿宋_GB2312" w:hAnsi="仿宋" w:eastAsia="仿宋_GB2312"/>
          <w:color w:val="auto"/>
          <w:sz w:val="32"/>
          <w:szCs w:val="32"/>
        </w:rPr>
        <w:t>孵化基地应当按照以下程序进行年度考核：</w:t>
      </w:r>
    </w:p>
    <w:p>
      <w:pPr>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（一）</w:t>
      </w:r>
      <w:r>
        <w:rPr>
          <w:rFonts w:hint="eastAsia" w:ascii="仿宋_GB2312" w:hAnsi="仿宋" w:eastAsia="仿宋_GB2312"/>
          <w:color w:val="auto"/>
          <w:sz w:val="32"/>
          <w:szCs w:val="32"/>
          <w:lang w:eastAsia="zh-CN"/>
        </w:rPr>
        <w:t>区人力资源局</w:t>
      </w:r>
      <w:r>
        <w:rPr>
          <w:rFonts w:hint="eastAsia" w:ascii="仿宋_GB2312" w:hAnsi="仿宋" w:eastAsia="仿宋_GB2312"/>
          <w:color w:val="auto"/>
          <w:sz w:val="32"/>
          <w:szCs w:val="32"/>
        </w:rPr>
        <w:t>根据创业孵化基地建设情况，制定并公布年度考核通知。</w:t>
      </w:r>
      <w:r>
        <w:rPr>
          <w:rFonts w:hint="eastAsia" w:ascii="仿宋_GB2312" w:hAnsi="仿宋" w:eastAsia="仿宋_GB2312"/>
          <w:color w:val="auto"/>
          <w:sz w:val="32"/>
          <w:szCs w:val="32"/>
          <w:lang w:eastAsia="zh-CN"/>
        </w:rPr>
        <w:t>街道公共就业服务机构根据年度考核通知，于</w:t>
      </w:r>
      <w:r>
        <w:rPr>
          <w:rFonts w:hint="eastAsia" w:ascii="仿宋_GB2312" w:hAnsi="仿宋" w:eastAsia="仿宋_GB2312"/>
          <w:color w:val="auto"/>
          <w:sz w:val="32"/>
          <w:szCs w:val="32"/>
        </w:rPr>
        <w:t>每年</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月组织辖区内创业孵化基地进行年度考核；</w:t>
      </w:r>
    </w:p>
    <w:p>
      <w:pPr>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（二）</w:t>
      </w:r>
      <w:r>
        <w:rPr>
          <w:rFonts w:hint="eastAsia" w:ascii="仿宋_GB2312" w:hAnsi="仿宋" w:eastAsia="仿宋_GB2312"/>
          <w:color w:val="auto"/>
          <w:sz w:val="32"/>
          <w:szCs w:val="32"/>
          <w:lang w:eastAsia="zh-CN"/>
        </w:rPr>
        <w:t>福田区</w:t>
      </w:r>
      <w:r>
        <w:rPr>
          <w:rFonts w:hint="eastAsia" w:ascii="仿宋_GB2312" w:hAnsi="仿宋" w:eastAsia="仿宋_GB2312"/>
          <w:color w:val="auto"/>
          <w:sz w:val="32"/>
          <w:szCs w:val="32"/>
        </w:rPr>
        <w:t>创业孵化基地对照年度考核要求及标准开展自评，向</w:t>
      </w:r>
      <w:r>
        <w:rPr>
          <w:rFonts w:hint="eastAsia" w:ascii="仿宋_GB2312" w:hAnsi="仿宋" w:eastAsia="仿宋_GB2312"/>
          <w:color w:val="auto"/>
          <w:sz w:val="32"/>
          <w:szCs w:val="32"/>
          <w:lang w:eastAsia="zh-CN"/>
        </w:rPr>
        <w:t>街道</w:t>
      </w:r>
      <w:r>
        <w:rPr>
          <w:rFonts w:hint="eastAsia" w:ascii="仿宋_GB2312" w:hAnsi="仿宋" w:eastAsia="仿宋_GB2312"/>
          <w:b w:val="0"/>
          <w:bCs/>
          <w:color w:val="auto"/>
          <w:sz w:val="32"/>
          <w:szCs w:val="32"/>
          <w:lang w:eastAsia="zh-CN"/>
        </w:rPr>
        <w:t>公共就业服务机构</w:t>
      </w:r>
      <w:r>
        <w:rPr>
          <w:rFonts w:hint="eastAsia" w:ascii="仿宋_GB2312" w:hAnsi="仿宋" w:eastAsia="仿宋_GB2312"/>
          <w:color w:val="auto"/>
          <w:sz w:val="32"/>
          <w:szCs w:val="32"/>
        </w:rPr>
        <w:t>提交书面自评报告；</w:t>
      </w:r>
    </w:p>
    <w:p>
      <w:pPr>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（三）</w:t>
      </w:r>
      <w:r>
        <w:rPr>
          <w:rFonts w:hint="eastAsia" w:ascii="仿宋_GB2312" w:hAnsi="仿宋" w:eastAsia="仿宋_GB2312"/>
          <w:color w:val="auto"/>
          <w:sz w:val="32"/>
          <w:szCs w:val="32"/>
          <w:lang w:eastAsia="zh-CN"/>
        </w:rPr>
        <w:t>街道</w:t>
      </w:r>
      <w:r>
        <w:rPr>
          <w:rFonts w:hint="eastAsia" w:ascii="仿宋_GB2312" w:hAnsi="仿宋" w:eastAsia="仿宋_GB2312"/>
          <w:b w:val="0"/>
          <w:bCs/>
          <w:color w:val="auto"/>
          <w:sz w:val="32"/>
          <w:szCs w:val="32"/>
          <w:lang w:eastAsia="zh-CN"/>
        </w:rPr>
        <w:t>公共就业服务机构</w:t>
      </w:r>
      <w:r>
        <w:rPr>
          <w:rFonts w:hint="eastAsia" w:ascii="仿宋_GB2312" w:hAnsi="仿宋" w:eastAsia="仿宋_GB2312"/>
          <w:color w:val="auto"/>
          <w:sz w:val="32"/>
          <w:szCs w:val="32"/>
        </w:rPr>
        <w:t>通过查验自评报告、实地核查等方式进行初步考核, 于每年</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月1日前出具年度考核初审意见，报</w:t>
      </w:r>
      <w:r>
        <w:rPr>
          <w:rFonts w:hint="eastAsia" w:ascii="仿宋_GB2312" w:hAnsi="仿宋" w:eastAsia="仿宋_GB2312"/>
          <w:color w:val="auto"/>
          <w:sz w:val="32"/>
          <w:szCs w:val="32"/>
          <w:lang w:eastAsia="zh-CN"/>
        </w:rPr>
        <w:t>区人力资源局</w:t>
      </w:r>
      <w:r>
        <w:rPr>
          <w:rFonts w:hint="eastAsia" w:ascii="仿宋_GB2312" w:hAnsi="仿宋" w:eastAsia="仿宋_GB2312"/>
          <w:color w:val="auto"/>
          <w:sz w:val="32"/>
          <w:szCs w:val="32"/>
        </w:rPr>
        <w:t>；</w:t>
      </w:r>
    </w:p>
    <w:p>
      <w:pPr>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（四）</w:t>
      </w:r>
      <w:r>
        <w:rPr>
          <w:rFonts w:hint="eastAsia" w:ascii="仿宋_GB2312" w:hAnsi="仿宋" w:eastAsia="仿宋_GB2312"/>
          <w:color w:val="auto"/>
          <w:sz w:val="32"/>
          <w:szCs w:val="32"/>
          <w:lang w:eastAsia="zh-CN"/>
        </w:rPr>
        <w:t>区人力资源局</w:t>
      </w:r>
      <w:r>
        <w:rPr>
          <w:rFonts w:hint="eastAsia" w:ascii="仿宋_GB2312" w:hAnsi="仿宋" w:eastAsia="仿宋_GB2312"/>
          <w:color w:val="auto"/>
          <w:sz w:val="32"/>
          <w:szCs w:val="32"/>
        </w:rPr>
        <w:t>依据</w:t>
      </w:r>
      <w:r>
        <w:rPr>
          <w:rFonts w:hint="eastAsia" w:ascii="仿宋_GB2312" w:hAnsi="仿宋" w:eastAsia="仿宋_GB2312"/>
          <w:color w:val="auto"/>
          <w:sz w:val="32"/>
          <w:szCs w:val="32"/>
          <w:lang w:eastAsia="zh-CN"/>
        </w:rPr>
        <w:t>街道</w:t>
      </w:r>
      <w:r>
        <w:rPr>
          <w:rFonts w:hint="eastAsia" w:ascii="仿宋_GB2312" w:hAnsi="仿宋" w:eastAsia="仿宋_GB2312"/>
          <w:b w:val="0"/>
          <w:bCs/>
          <w:color w:val="auto"/>
          <w:sz w:val="32"/>
          <w:szCs w:val="32"/>
          <w:lang w:eastAsia="zh-CN"/>
        </w:rPr>
        <w:t>公共就业服务机构</w:t>
      </w:r>
      <w:r>
        <w:rPr>
          <w:rFonts w:hint="eastAsia" w:ascii="仿宋_GB2312" w:hAnsi="仿宋" w:eastAsia="仿宋_GB2312"/>
          <w:color w:val="auto"/>
          <w:sz w:val="32"/>
          <w:szCs w:val="32"/>
        </w:rPr>
        <w:t>的初审意见进行复查，并向社会公布考核结果。</w:t>
      </w:r>
    </w:p>
    <w:p>
      <w:pPr>
        <w:spacing w:line="580" w:lineRule="exact"/>
        <w:jc w:val="center"/>
        <w:rPr>
          <w:rFonts w:hint="eastAsia" w:ascii="黑体" w:hAnsi="黑体" w:eastAsia="黑体"/>
          <w:color w:val="auto"/>
          <w:sz w:val="32"/>
          <w:szCs w:val="32"/>
        </w:rPr>
      </w:pPr>
    </w:p>
    <w:p>
      <w:pPr>
        <w:spacing w:line="580" w:lineRule="exact"/>
        <w:jc w:val="center"/>
        <w:rPr>
          <w:rFonts w:ascii="仿宋_GB2312" w:hAnsi="仿宋" w:eastAsia="仿宋_GB2312"/>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eastAsia="zh-CN"/>
        </w:rPr>
        <w:t>四</w:t>
      </w:r>
      <w:r>
        <w:rPr>
          <w:rFonts w:hint="eastAsia" w:ascii="黑体" w:hAnsi="黑体" w:eastAsia="黑体"/>
          <w:color w:val="auto"/>
          <w:sz w:val="32"/>
          <w:szCs w:val="32"/>
        </w:rPr>
        <w:t xml:space="preserve">章 </w:t>
      </w:r>
      <w:r>
        <w:rPr>
          <w:rFonts w:hint="eastAsia" w:ascii="黑体" w:hAnsi="黑体" w:eastAsia="黑体"/>
          <w:color w:val="auto"/>
          <w:sz w:val="32"/>
          <w:szCs w:val="32"/>
          <w:lang w:eastAsia="zh-CN"/>
        </w:rPr>
        <w:t>福田区</w:t>
      </w:r>
      <w:r>
        <w:rPr>
          <w:rFonts w:hint="eastAsia" w:ascii="黑体" w:hAnsi="黑体" w:eastAsia="黑体"/>
          <w:color w:val="auto"/>
          <w:sz w:val="32"/>
          <w:szCs w:val="32"/>
        </w:rPr>
        <w:t>创业孵化基地的管理监督</w:t>
      </w:r>
    </w:p>
    <w:p>
      <w:pPr>
        <w:spacing w:line="580" w:lineRule="exact"/>
        <w:ind w:firstLine="642" w:firstLineChars="200"/>
        <w:rPr>
          <w:rFonts w:hint="eastAsia" w:ascii="仿宋_GB2312" w:hAnsi="仿宋" w:eastAsia="仿宋_GB2312"/>
          <w:color w:val="auto"/>
          <w:sz w:val="32"/>
          <w:szCs w:val="32"/>
        </w:rPr>
      </w:pPr>
      <w:r>
        <w:rPr>
          <w:rFonts w:hint="eastAsia" w:ascii="仿宋_GB2312" w:hAnsi="楷体" w:eastAsia="仿宋_GB2312"/>
          <w:b/>
          <w:color w:val="auto"/>
          <w:sz w:val="32"/>
          <w:szCs w:val="32"/>
        </w:rPr>
        <w:t>第十</w:t>
      </w:r>
      <w:r>
        <w:rPr>
          <w:rFonts w:hint="eastAsia" w:ascii="仿宋_GB2312" w:hAnsi="楷体" w:eastAsia="仿宋_GB2312"/>
          <w:b/>
          <w:color w:val="auto"/>
          <w:sz w:val="32"/>
          <w:szCs w:val="32"/>
          <w:lang w:eastAsia="zh-CN"/>
        </w:rPr>
        <w:t>四</w:t>
      </w:r>
      <w:r>
        <w:rPr>
          <w:rFonts w:hint="eastAsia" w:ascii="仿宋_GB2312" w:hAnsi="楷体" w:eastAsia="仿宋_GB2312"/>
          <w:b/>
          <w:color w:val="auto"/>
          <w:sz w:val="32"/>
          <w:szCs w:val="32"/>
        </w:rPr>
        <w:t>条</w:t>
      </w:r>
      <w:r>
        <w:rPr>
          <w:rFonts w:hint="eastAsia" w:ascii="楷体_GB2312" w:hAnsi="楷体" w:eastAsia="楷体_GB2312"/>
          <w:b/>
          <w:color w:val="auto"/>
          <w:sz w:val="32"/>
          <w:szCs w:val="32"/>
        </w:rPr>
        <w:t xml:space="preserve"> </w:t>
      </w:r>
      <w:r>
        <w:rPr>
          <w:rFonts w:hint="eastAsia" w:ascii="仿宋" w:hAnsi="仿宋" w:eastAsia="仿宋" w:cs="仿宋"/>
          <w:b w:val="0"/>
          <w:bCs/>
          <w:color w:val="auto"/>
          <w:sz w:val="32"/>
          <w:szCs w:val="32"/>
          <w:lang w:eastAsia="zh-CN"/>
        </w:rPr>
        <w:t>街道公</w:t>
      </w:r>
      <w:r>
        <w:rPr>
          <w:rFonts w:hint="eastAsia" w:ascii="仿宋_GB2312" w:hAnsi="仿宋" w:eastAsia="仿宋_GB2312"/>
          <w:b w:val="0"/>
          <w:bCs/>
          <w:color w:val="auto"/>
          <w:sz w:val="32"/>
          <w:szCs w:val="32"/>
          <w:lang w:eastAsia="zh-CN"/>
        </w:rPr>
        <w:t>共就业服务机构</w:t>
      </w:r>
      <w:r>
        <w:rPr>
          <w:rFonts w:hint="eastAsia" w:ascii="仿宋_GB2312" w:hAnsi="仿宋" w:eastAsia="仿宋_GB2312"/>
          <w:color w:val="auto"/>
          <w:sz w:val="32"/>
          <w:szCs w:val="32"/>
        </w:rPr>
        <w:t>负责指导辖区内创业孵化基地加强运营团队建设，提高专业化服务水平，做好宣传引导、跟踪统计及处理有效投诉等日常管理工作。</w:t>
      </w:r>
    </w:p>
    <w:p>
      <w:pPr>
        <w:spacing w:line="580" w:lineRule="exact"/>
        <w:ind w:firstLine="642" w:firstLineChars="200"/>
        <w:rPr>
          <w:rFonts w:hint="eastAsia" w:ascii="仿宋_GB2312" w:hAnsi="仿宋" w:eastAsia="仿宋_GB2312"/>
          <w:color w:val="auto"/>
          <w:sz w:val="32"/>
          <w:szCs w:val="32"/>
        </w:rPr>
      </w:pPr>
      <w:r>
        <w:rPr>
          <w:rFonts w:hint="eastAsia" w:ascii="仿宋_GB2312" w:hAnsi="楷体" w:eastAsia="仿宋_GB2312"/>
          <w:b/>
          <w:color w:val="auto"/>
          <w:sz w:val="32"/>
          <w:szCs w:val="32"/>
        </w:rPr>
        <w:t>第十</w:t>
      </w:r>
      <w:r>
        <w:rPr>
          <w:rFonts w:hint="eastAsia" w:ascii="仿宋_GB2312" w:hAnsi="楷体" w:eastAsia="仿宋_GB2312"/>
          <w:b/>
          <w:color w:val="auto"/>
          <w:sz w:val="32"/>
          <w:szCs w:val="32"/>
          <w:lang w:eastAsia="zh-CN"/>
        </w:rPr>
        <w:t>五</w:t>
      </w:r>
      <w:r>
        <w:rPr>
          <w:rFonts w:hint="eastAsia" w:ascii="仿宋_GB2312" w:hAnsi="楷体" w:eastAsia="仿宋_GB2312"/>
          <w:b/>
          <w:color w:val="auto"/>
          <w:sz w:val="32"/>
          <w:szCs w:val="32"/>
        </w:rPr>
        <w:t>条</w:t>
      </w:r>
      <w:r>
        <w:rPr>
          <w:rFonts w:hint="eastAsia" w:ascii="仿宋_GB2312" w:hAnsi="仿宋" w:eastAsia="仿宋_GB2312"/>
          <w:color w:val="auto"/>
          <w:sz w:val="32"/>
          <w:szCs w:val="32"/>
        </w:rPr>
        <w:t xml:space="preserve"> 已认定通过的</w:t>
      </w:r>
      <w:r>
        <w:rPr>
          <w:rFonts w:hint="eastAsia" w:ascii="仿宋_GB2312" w:hAnsi="仿宋" w:eastAsia="仿宋_GB2312"/>
          <w:color w:val="auto"/>
          <w:sz w:val="32"/>
          <w:szCs w:val="32"/>
          <w:lang w:eastAsia="zh-CN"/>
        </w:rPr>
        <w:t>福田区</w:t>
      </w:r>
      <w:r>
        <w:rPr>
          <w:rFonts w:hint="eastAsia" w:ascii="仿宋_GB2312" w:hAnsi="仿宋" w:eastAsia="仿宋_GB2312"/>
          <w:color w:val="auto"/>
          <w:sz w:val="32"/>
          <w:szCs w:val="32"/>
        </w:rPr>
        <w:t>创业孵化基地，其运营机构或者管理单位发生变化的，应当在30日内向运营所在地的</w:t>
      </w:r>
      <w:r>
        <w:rPr>
          <w:rFonts w:hint="eastAsia" w:ascii="仿宋_GB2312" w:hAnsi="仿宋" w:eastAsia="仿宋_GB2312"/>
          <w:color w:val="auto"/>
          <w:sz w:val="32"/>
          <w:szCs w:val="32"/>
          <w:lang w:eastAsia="zh-CN"/>
        </w:rPr>
        <w:t>街道</w:t>
      </w:r>
      <w:r>
        <w:rPr>
          <w:rFonts w:hint="eastAsia" w:ascii="仿宋_GB2312" w:hAnsi="仿宋" w:eastAsia="仿宋_GB2312"/>
          <w:color w:val="auto"/>
          <w:sz w:val="32"/>
          <w:szCs w:val="32"/>
        </w:rPr>
        <w:t>公共就业服务机构提出变更申请。经</w:t>
      </w:r>
      <w:r>
        <w:rPr>
          <w:rFonts w:hint="eastAsia" w:ascii="仿宋_GB2312" w:hAnsi="仿宋" w:eastAsia="仿宋_GB2312"/>
          <w:color w:val="auto"/>
          <w:sz w:val="32"/>
          <w:szCs w:val="32"/>
          <w:lang w:eastAsia="zh-CN"/>
        </w:rPr>
        <w:t>街道</w:t>
      </w:r>
      <w:r>
        <w:rPr>
          <w:rFonts w:hint="eastAsia" w:ascii="仿宋_GB2312" w:hAnsi="仿宋" w:eastAsia="仿宋_GB2312"/>
          <w:color w:val="auto"/>
          <w:sz w:val="32"/>
          <w:szCs w:val="32"/>
        </w:rPr>
        <w:t>公共就业服务机构核查并确认其仍符合</w:t>
      </w:r>
      <w:r>
        <w:rPr>
          <w:rFonts w:hint="eastAsia" w:ascii="仿宋_GB2312" w:hAnsi="仿宋" w:eastAsia="仿宋_GB2312"/>
          <w:color w:val="auto"/>
          <w:sz w:val="32"/>
          <w:szCs w:val="32"/>
          <w:lang w:eastAsia="zh-CN"/>
        </w:rPr>
        <w:t>福田区</w:t>
      </w:r>
      <w:r>
        <w:rPr>
          <w:rFonts w:hint="eastAsia" w:ascii="仿宋_GB2312" w:hAnsi="仿宋" w:eastAsia="仿宋_GB2312"/>
          <w:color w:val="auto"/>
          <w:sz w:val="32"/>
          <w:szCs w:val="32"/>
        </w:rPr>
        <w:t>创业孵化基地认定条件的，报</w:t>
      </w:r>
      <w:r>
        <w:rPr>
          <w:rFonts w:hint="eastAsia" w:ascii="仿宋_GB2312" w:hAnsi="仿宋" w:eastAsia="仿宋_GB2312"/>
          <w:color w:val="auto"/>
          <w:sz w:val="32"/>
          <w:szCs w:val="32"/>
          <w:lang w:eastAsia="zh-CN"/>
        </w:rPr>
        <w:t>区人力资源局</w:t>
      </w:r>
      <w:r>
        <w:rPr>
          <w:rFonts w:hint="eastAsia" w:ascii="仿宋_GB2312" w:hAnsi="仿宋" w:eastAsia="仿宋_GB2312"/>
          <w:color w:val="auto"/>
          <w:sz w:val="32"/>
          <w:szCs w:val="32"/>
        </w:rPr>
        <w:t>备案。</w:t>
      </w:r>
    </w:p>
    <w:p>
      <w:pPr>
        <w:spacing w:line="580" w:lineRule="exact"/>
        <w:ind w:firstLine="642" w:firstLineChars="200"/>
        <w:rPr>
          <w:rFonts w:hint="eastAsia" w:ascii="仿宋_GB2312" w:hAnsi="仿宋" w:eastAsia="仿宋_GB2312"/>
          <w:color w:val="auto"/>
          <w:sz w:val="32"/>
          <w:szCs w:val="32"/>
        </w:rPr>
      </w:pPr>
      <w:r>
        <w:rPr>
          <w:rFonts w:hint="eastAsia" w:ascii="仿宋_GB2312" w:hAnsi="楷体" w:eastAsia="仿宋_GB2312"/>
          <w:b/>
          <w:color w:val="auto"/>
          <w:sz w:val="32"/>
          <w:szCs w:val="32"/>
        </w:rPr>
        <w:t>第十</w:t>
      </w:r>
      <w:r>
        <w:rPr>
          <w:rFonts w:hint="eastAsia" w:ascii="仿宋_GB2312" w:hAnsi="楷体" w:eastAsia="仿宋_GB2312"/>
          <w:b/>
          <w:color w:val="auto"/>
          <w:sz w:val="32"/>
          <w:szCs w:val="32"/>
          <w:lang w:eastAsia="zh-CN"/>
        </w:rPr>
        <w:t>六</w:t>
      </w:r>
      <w:r>
        <w:rPr>
          <w:rFonts w:hint="eastAsia" w:ascii="仿宋_GB2312" w:hAnsi="楷体" w:eastAsia="仿宋_GB2312"/>
          <w:b/>
          <w:color w:val="auto"/>
          <w:sz w:val="32"/>
          <w:szCs w:val="32"/>
        </w:rPr>
        <w:t>条</w:t>
      </w:r>
      <w:r>
        <w:rPr>
          <w:rFonts w:hint="eastAsia" w:ascii="楷体_GB2312" w:hAnsi="楷体" w:eastAsia="楷体_GB2312"/>
          <w:b/>
          <w:color w:val="auto"/>
          <w:sz w:val="32"/>
          <w:szCs w:val="32"/>
        </w:rPr>
        <w:t xml:space="preserve"> </w:t>
      </w:r>
      <w:r>
        <w:rPr>
          <w:rFonts w:hint="eastAsia" w:ascii="仿宋" w:hAnsi="仿宋" w:eastAsia="仿宋" w:cs="仿宋"/>
          <w:b w:val="0"/>
          <w:bCs/>
          <w:color w:val="auto"/>
          <w:sz w:val="32"/>
          <w:szCs w:val="32"/>
          <w:lang w:eastAsia="zh-CN"/>
        </w:rPr>
        <w:t>福田区</w:t>
      </w:r>
      <w:r>
        <w:rPr>
          <w:rFonts w:hint="eastAsia" w:ascii="仿宋" w:hAnsi="仿宋" w:eastAsia="仿宋" w:cs="仿宋"/>
          <w:b w:val="0"/>
          <w:bCs/>
          <w:color w:val="auto"/>
          <w:sz w:val="32"/>
          <w:szCs w:val="32"/>
        </w:rPr>
        <w:t>创业</w:t>
      </w:r>
      <w:r>
        <w:rPr>
          <w:rFonts w:hint="eastAsia" w:ascii="仿宋_GB2312" w:hAnsi="仿宋" w:eastAsia="仿宋_GB2312"/>
          <w:color w:val="auto"/>
          <w:sz w:val="32"/>
          <w:szCs w:val="32"/>
        </w:rPr>
        <w:t>孵化基地存在下列情形之一的，</w:t>
      </w:r>
      <w:r>
        <w:rPr>
          <w:rFonts w:hint="eastAsia" w:ascii="仿宋_GB2312" w:hAnsi="仿宋" w:eastAsia="仿宋_GB2312"/>
          <w:color w:val="auto"/>
          <w:sz w:val="32"/>
          <w:szCs w:val="32"/>
          <w:lang w:eastAsia="zh-CN"/>
        </w:rPr>
        <w:t>街道</w:t>
      </w:r>
      <w:r>
        <w:rPr>
          <w:rFonts w:hint="eastAsia" w:ascii="仿宋_GB2312" w:hAnsi="仿宋" w:eastAsia="仿宋_GB2312"/>
          <w:color w:val="auto"/>
          <w:sz w:val="32"/>
          <w:szCs w:val="32"/>
        </w:rPr>
        <w:t>公共就业服务机构应当及时报告</w:t>
      </w:r>
      <w:r>
        <w:rPr>
          <w:rFonts w:hint="eastAsia" w:ascii="仿宋_GB2312" w:hAnsi="仿宋" w:eastAsia="仿宋_GB2312"/>
          <w:color w:val="auto"/>
          <w:sz w:val="32"/>
          <w:szCs w:val="32"/>
          <w:lang w:eastAsia="zh-CN"/>
        </w:rPr>
        <w:t>区人力资源局</w:t>
      </w:r>
      <w:r>
        <w:rPr>
          <w:rFonts w:hint="eastAsia" w:ascii="仿宋_GB2312" w:hAnsi="仿宋" w:eastAsia="仿宋_GB2312"/>
          <w:color w:val="auto"/>
          <w:sz w:val="32"/>
          <w:szCs w:val="32"/>
        </w:rPr>
        <w:t>。经</w:t>
      </w:r>
      <w:r>
        <w:rPr>
          <w:rFonts w:hint="eastAsia" w:ascii="仿宋_GB2312" w:hAnsi="仿宋" w:eastAsia="仿宋_GB2312"/>
          <w:color w:val="auto"/>
          <w:sz w:val="32"/>
          <w:szCs w:val="32"/>
          <w:lang w:eastAsia="zh-CN"/>
        </w:rPr>
        <w:t>区人力资源局</w:t>
      </w:r>
      <w:r>
        <w:rPr>
          <w:rFonts w:hint="eastAsia" w:ascii="仿宋_GB2312" w:hAnsi="仿宋" w:eastAsia="仿宋_GB2312"/>
          <w:color w:val="auto"/>
          <w:sz w:val="32"/>
          <w:szCs w:val="32"/>
        </w:rPr>
        <w:t>核查确认的，</w:t>
      </w:r>
      <w:r>
        <w:rPr>
          <w:rFonts w:hint="eastAsia" w:ascii="仿宋_GB2312" w:hAnsi="仿宋" w:eastAsia="仿宋_GB2312"/>
          <w:color w:val="auto"/>
          <w:sz w:val="32"/>
          <w:szCs w:val="32"/>
          <w:lang w:eastAsia="zh-CN"/>
        </w:rPr>
        <w:t>由区人力资源局</w:t>
      </w:r>
      <w:r>
        <w:rPr>
          <w:rFonts w:hint="eastAsia" w:ascii="仿宋_GB2312" w:hAnsi="仿宋" w:eastAsia="仿宋_GB2312"/>
          <w:color w:val="auto"/>
          <w:sz w:val="32"/>
          <w:szCs w:val="32"/>
        </w:rPr>
        <w:t>取消其</w:t>
      </w:r>
      <w:r>
        <w:rPr>
          <w:rFonts w:hint="eastAsia" w:ascii="仿宋_GB2312" w:hAnsi="仿宋" w:eastAsia="仿宋_GB2312"/>
          <w:color w:val="auto"/>
          <w:sz w:val="32"/>
          <w:szCs w:val="32"/>
          <w:lang w:eastAsia="zh-CN"/>
        </w:rPr>
        <w:t>福田区</w:t>
      </w:r>
      <w:r>
        <w:rPr>
          <w:rFonts w:hint="eastAsia" w:ascii="仿宋_GB2312" w:hAnsi="仿宋" w:eastAsia="仿宋_GB2312"/>
          <w:color w:val="auto"/>
          <w:sz w:val="32"/>
          <w:szCs w:val="32"/>
        </w:rPr>
        <w:t>创业孵化基地资格，并向社会公布：</w:t>
      </w:r>
    </w:p>
    <w:p>
      <w:pPr>
        <w:pStyle w:val="12"/>
        <w:spacing w:line="580" w:lineRule="exact"/>
        <w:ind w:firstLine="640"/>
        <w:rPr>
          <w:rFonts w:hint="eastAsia" w:ascii="仿宋_GB2312" w:hAnsi="仿宋" w:eastAsia="仿宋_GB2312"/>
          <w:color w:val="auto"/>
          <w:sz w:val="32"/>
          <w:szCs w:val="32"/>
        </w:rPr>
      </w:pPr>
      <w:r>
        <w:rPr>
          <w:rFonts w:hint="eastAsia" w:ascii="仿宋_GB2312" w:hAnsi="仿宋" w:eastAsia="仿宋_GB2312"/>
          <w:color w:val="auto"/>
          <w:sz w:val="32"/>
          <w:szCs w:val="32"/>
        </w:rPr>
        <w:t>（一）运营性质发生改变，不再具备创业孵化功能的；</w:t>
      </w:r>
    </w:p>
    <w:p>
      <w:pPr>
        <w:pStyle w:val="12"/>
        <w:spacing w:line="580" w:lineRule="exact"/>
        <w:ind w:firstLine="640"/>
        <w:rPr>
          <w:rFonts w:hint="eastAsia" w:ascii="仿宋_GB2312" w:hAnsi="仿宋" w:eastAsia="仿宋_GB2312"/>
          <w:color w:val="auto"/>
          <w:sz w:val="32"/>
          <w:szCs w:val="32"/>
        </w:rPr>
      </w:pPr>
      <w:r>
        <w:rPr>
          <w:rFonts w:hint="eastAsia" w:ascii="仿宋_GB2312" w:hAnsi="仿宋" w:eastAsia="仿宋_GB2312"/>
          <w:color w:val="auto"/>
          <w:sz w:val="32"/>
          <w:szCs w:val="32"/>
        </w:rPr>
        <w:t>（二）不再符合认定条件的；</w:t>
      </w:r>
    </w:p>
    <w:p>
      <w:pPr>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（三）1年内有效投诉3次以上，拒不整改或整改后仍不达标的；</w:t>
      </w:r>
    </w:p>
    <w:p>
      <w:pPr>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（四）不参加年度考核或年度考核不合格的；</w:t>
      </w:r>
    </w:p>
    <w:p>
      <w:pPr>
        <w:spacing w:line="580" w:lineRule="exact"/>
        <w:ind w:firstLine="640" w:firstLineChars="200"/>
        <w:rPr>
          <w:rFonts w:hint="eastAsia" w:ascii="仿宋_GB2312" w:hAnsi="仿宋" w:eastAsia="仿宋_GB2312"/>
          <w:b/>
          <w:color w:val="auto"/>
          <w:sz w:val="32"/>
          <w:szCs w:val="32"/>
        </w:rPr>
      </w:pPr>
      <w:r>
        <w:rPr>
          <w:rFonts w:hint="eastAsia" w:ascii="仿宋_GB2312" w:hAnsi="仿宋" w:eastAsia="仿宋_GB2312"/>
          <w:color w:val="auto"/>
          <w:sz w:val="32"/>
          <w:szCs w:val="32"/>
        </w:rPr>
        <w:t>（五）因违法违规经营被行政处罚，且被纳入相关诚信系统的；</w:t>
      </w:r>
    </w:p>
    <w:p>
      <w:pPr>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（六）存在</w:t>
      </w:r>
      <w:r>
        <w:rPr>
          <w:rFonts w:hint="eastAsia" w:ascii="仿宋_GB2312" w:hAnsi="仿宋" w:eastAsia="仿宋_GB2312"/>
          <w:color w:val="auto"/>
          <w:sz w:val="32"/>
          <w:szCs w:val="32"/>
          <w:lang w:eastAsia="zh-CN"/>
        </w:rPr>
        <w:t>其他</w:t>
      </w:r>
      <w:r>
        <w:rPr>
          <w:rFonts w:hint="eastAsia" w:ascii="仿宋_GB2312" w:hAnsi="仿宋" w:eastAsia="仿宋_GB2312"/>
          <w:color w:val="auto"/>
          <w:sz w:val="32"/>
          <w:szCs w:val="32"/>
        </w:rPr>
        <w:t>违反法律法规行为</w:t>
      </w:r>
      <w:r>
        <w:rPr>
          <w:rFonts w:hint="eastAsia" w:ascii="仿宋_GB2312" w:hAnsi="仿宋" w:eastAsia="仿宋_GB2312"/>
          <w:color w:val="auto"/>
          <w:sz w:val="32"/>
          <w:szCs w:val="32"/>
          <w:lang w:eastAsia="zh-CN"/>
        </w:rPr>
        <w:t>的</w:t>
      </w:r>
      <w:r>
        <w:rPr>
          <w:rFonts w:hint="eastAsia" w:ascii="仿宋_GB2312" w:hAnsi="仿宋" w:eastAsia="仿宋_GB2312"/>
          <w:color w:val="auto"/>
          <w:sz w:val="32"/>
          <w:szCs w:val="32"/>
        </w:rPr>
        <w:t>。</w:t>
      </w:r>
    </w:p>
    <w:p>
      <w:pPr>
        <w:spacing w:line="580" w:lineRule="exact"/>
        <w:ind w:firstLine="642" w:firstLineChars="200"/>
        <w:rPr>
          <w:rFonts w:hint="eastAsia" w:ascii="仿宋_GB2312" w:hAnsi="仿宋" w:eastAsia="仿宋_GB2312"/>
          <w:color w:val="auto"/>
          <w:sz w:val="32"/>
          <w:szCs w:val="32"/>
        </w:rPr>
      </w:pPr>
      <w:r>
        <w:rPr>
          <w:rFonts w:hint="eastAsia" w:ascii="仿宋_GB2312" w:hAnsi="楷体" w:eastAsia="仿宋_GB2312"/>
          <w:b/>
          <w:color w:val="auto"/>
          <w:sz w:val="32"/>
          <w:szCs w:val="32"/>
        </w:rPr>
        <w:t>第十</w:t>
      </w:r>
      <w:r>
        <w:rPr>
          <w:rFonts w:hint="eastAsia" w:ascii="仿宋_GB2312" w:hAnsi="楷体" w:eastAsia="仿宋_GB2312"/>
          <w:b/>
          <w:color w:val="auto"/>
          <w:sz w:val="32"/>
          <w:szCs w:val="32"/>
          <w:lang w:eastAsia="zh-CN"/>
        </w:rPr>
        <w:t>七</w:t>
      </w:r>
      <w:r>
        <w:rPr>
          <w:rFonts w:hint="eastAsia" w:ascii="仿宋_GB2312" w:hAnsi="楷体" w:eastAsia="仿宋_GB2312"/>
          <w:b/>
          <w:color w:val="auto"/>
          <w:sz w:val="32"/>
          <w:szCs w:val="32"/>
        </w:rPr>
        <w:t>条</w:t>
      </w:r>
      <w:r>
        <w:rPr>
          <w:rFonts w:hint="eastAsia" w:ascii="楷体_GB2312" w:hAnsi="楷体" w:eastAsia="楷体_GB2312"/>
          <w:b/>
          <w:color w:val="auto"/>
          <w:sz w:val="32"/>
          <w:szCs w:val="32"/>
        </w:rPr>
        <w:t xml:space="preserve"> </w:t>
      </w:r>
      <w:r>
        <w:rPr>
          <w:rFonts w:hint="eastAsia" w:ascii="仿宋_GB2312" w:hAnsi="仿宋" w:eastAsia="仿宋_GB2312"/>
          <w:color w:val="auto"/>
          <w:sz w:val="32"/>
          <w:szCs w:val="32"/>
        </w:rPr>
        <w:t>入驻</w:t>
      </w:r>
      <w:r>
        <w:rPr>
          <w:rFonts w:hint="eastAsia" w:ascii="仿宋_GB2312" w:hAnsi="仿宋" w:eastAsia="仿宋_GB2312"/>
          <w:color w:val="auto"/>
          <w:sz w:val="32"/>
          <w:szCs w:val="32"/>
          <w:lang w:eastAsia="zh-CN"/>
        </w:rPr>
        <w:t>福田区</w:t>
      </w:r>
      <w:r>
        <w:rPr>
          <w:rFonts w:hint="eastAsia" w:ascii="仿宋_GB2312" w:hAnsi="仿宋" w:eastAsia="仿宋_GB2312"/>
          <w:color w:val="auto"/>
          <w:sz w:val="32"/>
          <w:szCs w:val="32"/>
        </w:rPr>
        <w:t>创业孵化基地的创业实体，已根据</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福田区进一步促进就业</w:t>
      </w:r>
      <w:r>
        <w:rPr>
          <w:rFonts w:hint="eastAsia" w:ascii="仿宋_GB2312" w:hAnsi="仿宋" w:eastAsia="仿宋_GB2312"/>
          <w:color w:val="auto"/>
          <w:sz w:val="32"/>
          <w:szCs w:val="32"/>
          <w:lang w:eastAsia="zh-CN"/>
        </w:rPr>
        <w:t>若干措施》（福府规</w:t>
      </w:r>
      <w:r>
        <w:rPr>
          <w:rFonts w:hint="eastAsia" w:ascii="仿宋" w:hAnsi="仿宋" w:eastAsia="仿宋" w:cs="仿宋"/>
          <w:color w:val="auto"/>
          <w:sz w:val="32"/>
          <w:szCs w:val="32"/>
          <w:shd w:val="clear" w:color="auto" w:fill="FFFFFF"/>
        </w:rPr>
        <w:t>〔201</w:t>
      </w:r>
      <w:r>
        <w:rPr>
          <w:rFonts w:hint="eastAsia" w:ascii="仿宋" w:hAnsi="仿宋" w:eastAsia="仿宋" w:cs="仿宋"/>
          <w:color w:val="auto"/>
          <w:sz w:val="32"/>
          <w:szCs w:val="32"/>
          <w:shd w:val="clear" w:color="auto" w:fill="FFFFFF"/>
          <w:lang w:val="en-US" w:eastAsia="zh-CN"/>
        </w:rPr>
        <w:t>9</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val="en-US" w:eastAsia="zh-CN"/>
        </w:rPr>
        <w:t>3</w:t>
      </w:r>
      <w:r>
        <w:rPr>
          <w:rFonts w:hint="eastAsia" w:ascii="仿宋" w:hAnsi="仿宋" w:eastAsia="仿宋" w:cs="仿宋"/>
          <w:color w:val="auto"/>
          <w:sz w:val="32"/>
          <w:szCs w:val="32"/>
          <w:shd w:val="clear" w:color="auto" w:fill="FFFFFF"/>
        </w:rPr>
        <w:t>号</w:t>
      </w:r>
      <w:r>
        <w:rPr>
          <w:rFonts w:hint="eastAsia" w:ascii="仿宋" w:hAnsi="仿宋" w:eastAsia="仿宋" w:cs="仿宋"/>
          <w:color w:val="auto"/>
          <w:sz w:val="32"/>
          <w:szCs w:val="32"/>
          <w:shd w:val="clear" w:color="auto" w:fill="FFFFFF"/>
          <w:lang w:eastAsia="zh-CN"/>
        </w:rPr>
        <w:t>）</w:t>
      </w:r>
      <w:r>
        <w:rPr>
          <w:rFonts w:hint="eastAsia" w:ascii="仿宋_GB2312" w:hAnsi="仿宋" w:eastAsia="仿宋_GB2312"/>
          <w:color w:val="auto"/>
          <w:sz w:val="32"/>
          <w:szCs w:val="32"/>
        </w:rPr>
        <w:t>享受创业场租补贴的，自其入驻的</w:t>
      </w:r>
      <w:r>
        <w:rPr>
          <w:rFonts w:hint="eastAsia" w:ascii="仿宋_GB2312" w:hAnsi="仿宋" w:eastAsia="仿宋_GB2312"/>
          <w:color w:val="auto"/>
          <w:sz w:val="32"/>
          <w:szCs w:val="32"/>
          <w:lang w:eastAsia="zh-CN"/>
        </w:rPr>
        <w:t>福田区</w:t>
      </w:r>
      <w:r>
        <w:rPr>
          <w:rFonts w:hint="eastAsia" w:ascii="仿宋_GB2312" w:hAnsi="仿宋" w:eastAsia="仿宋_GB2312"/>
          <w:color w:val="auto"/>
          <w:sz w:val="32"/>
          <w:szCs w:val="32"/>
        </w:rPr>
        <w:t>创业孵化基地资格被取消的次月起，继续入驻的，不再按较高标准申领场租补贴；选择入驻其他</w:t>
      </w:r>
      <w:r>
        <w:rPr>
          <w:rFonts w:hint="eastAsia" w:ascii="仿宋_GB2312" w:hAnsi="仿宋" w:eastAsia="仿宋_GB2312"/>
          <w:color w:val="auto"/>
          <w:sz w:val="32"/>
          <w:szCs w:val="32"/>
          <w:lang w:eastAsia="zh-CN"/>
        </w:rPr>
        <w:t>福田区</w:t>
      </w:r>
      <w:r>
        <w:rPr>
          <w:rFonts w:hint="eastAsia" w:ascii="仿宋_GB2312" w:hAnsi="仿宋" w:eastAsia="仿宋_GB2312"/>
          <w:color w:val="auto"/>
          <w:sz w:val="32"/>
          <w:szCs w:val="32"/>
        </w:rPr>
        <w:t>创业孵化基地的，继续按较高标准申领剩余补贴。</w:t>
      </w:r>
    </w:p>
    <w:p>
      <w:pPr>
        <w:spacing w:line="580" w:lineRule="exact"/>
        <w:ind w:firstLine="642" w:firstLineChars="200"/>
        <w:rPr>
          <w:rFonts w:hint="eastAsia" w:ascii="仿宋_GB2312" w:hAnsi="仿宋" w:eastAsia="仿宋_GB2312"/>
          <w:color w:val="auto"/>
          <w:sz w:val="32"/>
          <w:szCs w:val="32"/>
        </w:rPr>
      </w:pPr>
      <w:r>
        <w:rPr>
          <w:rFonts w:hint="eastAsia" w:ascii="仿宋_GB2312" w:hAnsi="楷体" w:eastAsia="仿宋_GB2312"/>
          <w:b/>
          <w:color w:val="auto"/>
          <w:sz w:val="32"/>
          <w:szCs w:val="32"/>
        </w:rPr>
        <w:t>第十</w:t>
      </w:r>
      <w:r>
        <w:rPr>
          <w:rFonts w:hint="eastAsia" w:ascii="仿宋_GB2312" w:hAnsi="楷体" w:eastAsia="仿宋_GB2312"/>
          <w:b/>
          <w:color w:val="auto"/>
          <w:sz w:val="32"/>
          <w:szCs w:val="32"/>
          <w:lang w:eastAsia="zh-CN"/>
        </w:rPr>
        <w:t>八</w:t>
      </w:r>
      <w:r>
        <w:rPr>
          <w:rFonts w:hint="eastAsia" w:ascii="仿宋_GB2312" w:hAnsi="楷体" w:eastAsia="仿宋_GB2312"/>
          <w:b/>
          <w:color w:val="auto"/>
          <w:sz w:val="32"/>
          <w:szCs w:val="32"/>
        </w:rPr>
        <w:t>条</w:t>
      </w:r>
      <w:r>
        <w:rPr>
          <w:rFonts w:hint="eastAsia" w:ascii="楷体_GB2312" w:hAnsi="楷体" w:eastAsia="楷体_GB2312"/>
          <w:b/>
          <w:color w:val="auto"/>
          <w:sz w:val="32"/>
          <w:szCs w:val="32"/>
        </w:rPr>
        <w:t xml:space="preserve"> </w:t>
      </w:r>
      <w:r>
        <w:rPr>
          <w:rFonts w:hint="eastAsia" w:ascii="仿宋_GB2312" w:hAnsi="仿宋" w:eastAsia="仿宋_GB2312"/>
          <w:color w:val="auto"/>
          <w:sz w:val="32"/>
          <w:szCs w:val="32"/>
          <w:lang w:eastAsia="zh-CN"/>
        </w:rPr>
        <w:t>福田区</w:t>
      </w:r>
      <w:r>
        <w:rPr>
          <w:rFonts w:hint="eastAsia" w:ascii="仿宋_GB2312" w:hAnsi="仿宋" w:eastAsia="仿宋_GB2312"/>
          <w:color w:val="auto"/>
          <w:sz w:val="32"/>
          <w:szCs w:val="32"/>
        </w:rPr>
        <w:t>创业孵化基地一次性</w:t>
      </w:r>
      <w:r>
        <w:rPr>
          <w:rFonts w:hint="eastAsia" w:ascii="仿宋_GB2312" w:hAnsi="仿宋" w:eastAsia="仿宋_GB2312"/>
          <w:color w:val="auto"/>
          <w:sz w:val="32"/>
          <w:szCs w:val="32"/>
          <w:lang w:eastAsia="zh-CN"/>
        </w:rPr>
        <w:t>补助</w:t>
      </w:r>
      <w:r>
        <w:rPr>
          <w:rFonts w:hint="eastAsia" w:ascii="仿宋_GB2312" w:hAnsi="仿宋" w:eastAsia="仿宋_GB2312"/>
          <w:color w:val="auto"/>
          <w:sz w:val="32"/>
          <w:szCs w:val="32"/>
        </w:rPr>
        <w:t>资金从</w:t>
      </w:r>
      <w:r>
        <w:rPr>
          <w:rFonts w:hint="eastAsia" w:ascii="仿宋_GB2312" w:hAnsi="仿宋" w:eastAsia="仿宋_GB2312"/>
          <w:color w:val="auto"/>
          <w:sz w:val="32"/>
          <w:szCs w:val="32"/>
          <w:lang w:eastAsia="zh-CN"/>
        </w:rPr>
        <w:t>福田区</w:t>
      </w:r>
      <w:r>
        <w:rPr>
          <w:rFonts w:hint="eastAsia" w:ascii="仿宋_GB2312" w:hAnsi="仿宋" w:eastAsia="仿宋_GB2312"/>
          <w:color w:val="auto"/>
          <w:sz w:val="32"/>
          <w:szCs w:val="32"/>
        </w:rPr>
        <w:t>就业专项资金中列支。</w:t>
      </w:r>
      <w:r>
        <w:rPr>
          <w:rFonts w:hint="eastAsia" w:ascii="仿宋_GB2312" w:hAnsi="仿宋" w:eastAsia="仿宋_GB2312"/>
          <w:color w:val="auto"/>
          <w:sz w:val="32"/>
          <w:szCs w:val="32"/>
          <w:lang w:eastAsia="zh-CN"/>
        </w:rPr>
        <w:t>由福田区创业孵化基地向区人力资源服务中心提出补助申请。</w:t>
      </w:r>
    </w:p>
    <w:p>
      <w:pPr>
        <w:spacing w:line="580" w:lineRule="exact"/>
        <w:ind w:firstLine="642" w:firstLineChars="200"/>
        <w:rPr>
          <w:rFonts w:hint="eastAsia" w:ascii="仿宋_GB2312" w:hAnsi="仿宋" w:eastAsia="仿宋_GB2312"/>
          <w:color w:val="auto"/>
          <w:sz w:val="32"/>
          <w:szCs w:val="32"/>
        </w:rPr>
      </w:pPr>
      <w:r>
        <w:rPr>
          <w:rFonts w:hint="eastAsia" w:ascii="仿宋_GB2312" w:hAnsi="楷体" w:eastAsia="仿宋_GB2312"/>
          <w:b/>
          <w:color w:val="auto"/>
          <w:sz w:val="32"/>
          <w:szCs w:val="32"/>
        </w:rPr>
        <w:t>第十</w:t>
      </w:r>
      <w:r>
        <w:rPr>
          <w:rFonts w:hint="eastAsia" w:ascii="仿宋_GB2312" w:hAnsi="楷体" w:eastAsia="仿宋_GB2312"/>
          <w:b/>
          <w:color w:val="auto"/>
          <w:sz w:val="32"/>
          <w:szCs w:val="32"/>
          <w:lang w:eastAsia="zh-CN"/>
        </w:rPr>
        <w:t>九</w:t>
      </w:r>
      <w:r>
        <w:rPr>
          <w:rFonts w:hint="eastAsia" w:ascii="仿宋_GB2312" w:hAnsi="楷体" w:eastAsia="仿宋_GB2312"/>
          <w:b/>
          <w:color w:val="auto"/>
          <w:sz w:val="32"/>
          <w:szCs w:val="32"/>
        </w:rPr>
        <w:t>条</w:t>
      </w:r>
      <w:r>
        <w:rPr>
          <w:rFonts w:hint="eastAsia" w:ascii="仿宋_GB2312" w:hAnsi="仿宋" w:eastAsia="仿宋_GB2312"/>
          <w:color w:val="auto"/>
          <w:sz w:val="32"/>
          <w:szCs w:val="32"/>
        </w:rPr>
        <w:t xml:space="preserve"> 以</w:t>
      </w:r>
      <w:r>
        <w:rPr>
          <w:rFonts w:hint="eastAsia" w:ascii="仿宋_GB2312" w:hAnsi="宋体" w:eastAsia="仿宋_GB2312"/>
          <w:color w:val="auto"/>
          <w:sz w:val="32"/>
          <w:szCs w:val="32"/>
          <w:shd w:val="clear" w:color="auto" w:fill="FFFFFF"/>
        </w:rPr>
        <w:t>欺骗、贿赂等</w:t>
      </w:r>
      <w:r>
        <w:rPr>
          <w:rFonts w:hint="eastAsia" w:ascii="仿宋_GB2312" w:hAnsi="仿宋" w:eastAsia="仿宋_GB2312"/>
          <w:color w:val="auto"/>
          <w:sz w:val="32"/>
          <w:szCs w:val="32"/>
        </w:rPr>
        <w:t>不正当手段获得</w:t>
      </w:r>
      <w:r>
        <w:rPr>
          <w:rFonts w:hint="eastAsia" w:ascii="仿宋_GB2312" w:hAnsi="仿宋" w:eastAsia="仿宋_GB2312"/>
          <w:color w:val="auto"/>
          <w:sz w:val="32"/>
          <w:szCs w:val="32"/>
          <w:lang w:eastAsia="zh-CN"/>
        </w:rPr>
        <w:t>补助</w:t>
      </w:r>
      <w:r>
        <w:rPr>
          <w:rFonts w:hint="eastAsia" w:ascii="仿宋_GB2312" w:hAnsi="仿宋" w:eastAsia="仿宋_GB2312"/>
          <w:color w:val="auto"/>
          <w:sz w:val="32"/>
          <w:szCs w:val="32"/>
        </w:rPr>
        <w:t>的，应当退回已领取的</w:t>
      </w:r>
      <w:r>
        <w:rPr>
          <w:rFonts w:hint="eastAsia" w:ascii="仿宋_GB2312" w:hAnsi="仿宋" w:eastAsia="仿宋_GB2312"/>
          <w:color w:val="auto"/>
          <w:sz w:val="32"/>
          <w:szCs w:val="32"/>
          <w:lang w:eastAsia="zh-CN"/>
        </w:rPr>
        <w:t>补助</w:t>
      </w:r>
      <w:r>
        <w:rPr>
          <w:rFonts w:hint="eastAsia" w:ascii="仿宋_GB2312" w:hAnsi="仿宋" w:eastAsia="仿宋_GB2312"/>
          <w:color w:val="auto"/>
          <w:sz w:val="32"/>
          <w:szCs w:val="32"/>
        </w:rPr>
        <w:t>，并列入财政资助诚信黑名单，向社会公布，自拨款日起五年内不予受理其</w:t>
      </w:r>
      <w:r>
        <w:rPr>
          <w:rFonts w:hint="eastAsia" w:ascii="仿宋_GB2312" w:hAnsi="仿宋" w:eastAsia="仿宋_GB2312"/>
          <w:color w:val="auto"/>
          <w:sz w:val="32"/>
          <w:szCs w:val="32"/>
          <w:lang w:eastAsia="zh-CN"/>
        </w:rPr>
        <w:t>福田区</w:t>
      </w:r>
      <w:r>
        <w:rPr>
          <w:rFonts w:hint="eastAsia" w:ascii="仿宋_GB2312" w:hAnsi="仿宋" w:eastAsia="仿宋_GB2312"/>
          <w:color w:val="auto"/>
          <w:sz w:val="32"/>
          <w:szCs w:val="32"/>
        </w:rPr>
        <w:t>财政资助申请。涉嫌违法犯罪的，依法移送司法机关。</w:t>
      </w:r>
    </w:p>
    <w:p>
      <w:pPr>
        <w:spacing w:line="580" w:lineRule="exact"/>
        <w:jc w:val="center"/>
        <w:rPr>
          <w:rFonts w:hint="eastAsia" w:ascii="黑体" w:hAnsi="黑体" w:eastAsia="黑体"/>
          <w:color w:val="auto"/>
          <w:sz w:val="32"/>
          <w:szCs w:val="32"/>
        </w:rPr>
      </w:pPr>
    </w:p>
    <w:p>
      <w:pPr>
        <w:spacing w:line="580" w:lineRule="exact"/>
        <w:jc w:val="center"/>
        <w:rPr>
          <w:rFonts w:ascii="黑体" w:hAnsi="黑体" w:eastAsia="黑体"/>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eastAsia="zh-CN"/>
        </w:rPr>
        <w:t>五</w:t>
      </w:r>
      <w:r>
        <w:rPr>
          <w:rFonts w:hint="eastAsia" w:ascii="黑体" w:hAnsi="黑体" w:eastAsia="黑体"/>
          <w:color w:val="auto"/>
          <w:sz w:val="32"/>
          <w:szCs w:val="32"/>
        </w:rPr>
        <w:t>章 附则</w:t>
      </w:r>
    </w:p>
    <w:p>
      <w:pPr>
        <w:spacing w:line="580" w:lineRule="exact"/>
        <w:ind w:firstLine="642" w:firstLineChars="200"/>
        <w:rPr>
          <w:rFonts w:hint="eastAsia" w:ascii="仿宋_GB2312" w:hAnsi="楷体" w:eastAsia="仿宋_GB2312"/>
          <w:b/>
          <w:color w:val="auto"/>
          <w:sz w:val="32"/>
          <w:szCs w:val="32"/>
        </w:rPr>
      </w:pPr>
      <w:r>
        <w:rPr>
          <w:rFonts w:hint="eastAsia" w:ascii="仿宋_GB2312" w:hAnsi="楷体" w:eastAsia="仿宋_GB2312"/>
          <w:b/>
          <w:color w:val="auto"/>
          <w:sz w:val="32"/>
          <w:szCs w:val="32"/>
        </w:rPr>
        <w:t>第二十条</w:t>
      </w:r>
      <w:r>
        <w:rPr>
          <w:rFonts w:hint="eastAsia" w:ascii="楷体_GB2312" w:hAnsi="楷体" w:eastAsia="楷体_GB2312"/>
          <w:color w:val="auto"/>
          <w:sz w:val="32"/>
          <w:szCs w:val="32"/>
        </w:rPr>
        <w:t xml:space="preserve"> </w:t>
      </w:r>
      <w:r>
        <w:rPr>
          <w:rFonts w:hint="eastAsia" w:ascii="仿宋_GB2312" w:hAnsi="楷体" w:eastAsia="仿宋_GB2312"/>
          <w:color w:val="auto"/>
          <w:sz w:val="32"/>
          <w:szCs w:val="32"/>
        </w:rPr>
        <w:t>本办法</w:t>
      </w:r>
      <w:r>
        <w:rPr>
          <w:rFonts w:hint="eastAsia" w:ascii="仿宋_GB2312" w:hAnsi="楷体" w:eastAsia="仿宋_GB2312"/>
          <w:color w:val="auto"/>
          <w:sz w:val="32"/>
          <w:szCs w:val="32"/>
          <w:lang w:eastAsia="zh-CN"/>
        </w:rPr>
        <w:t>由福田区人力资源局负责解释</w:t>
      </w:r>
      <w:r>
        <w:rPr>
          <w:rFonts w:hint="eastAsia" w:ascii="仿宋_GB2312" w:hAnsi="楷体" w:eastAsia="仿宋_GB2312"/>
          <w:color w:val="auto"/>
          <w:sz w:val="32"/>
          <w:szCs w:val="32"/>
        </w:rPr>
        <w:t>。</w:t>
      </w:r>
    </w:p>
    <w:p>
      <w:pPr>
        <w:spacing w:line="580" w:lineRule="exact"/>
        <w:ind w:firstLine="642" w:firstLineChars="200"/>
        <w:rPr>
          <w:rFonts w:hint="eastAsia" w:ascii="仿宋" w:hAnsi="仿宋" w:eastAsia="仿宋" w:cs="仿宋"/>
          <w:color w:val="auto"/>
          <w:kern w:val="0"/>
          <w:sz w:val="32"/>
          <w:szCs w:val="32"/>
        </w:rPr>
      </w:pPr>
      <w:r>
        <w:rPr>
          <w:rFonts w:hint="eastAsia" w:ascii="仿宋_GB2312" w:hAnsi="楷体" w:eastAsia="仿宋_GB2312"/>
          <w:b/>
          <w:color w:val="auto"/>
          <w:sz w:val="32"/>
          <w:szCs w:val="32"/>
        </w:rPr>
        <w:t>第二十</w:t>
      </w:r>
      <w:r>
        <w:rPr>
          <w:rFonts w:hint="eastAsia" w:ascii="仿宋_GB2312" w:hAnsi="楷体" w:eastAsia="仿宋_GB2312"/>
          <w:b/>
          <w:color w:val="auto"/>
          <w:sz w:val="32"/>
          <w:szCs w:val="32"/>
          <w:lang w:eastAsia="zh-CN"/>
        </w:rPr>
        <w:t>一</w:t>
      </w:r>
      <w:r>
        <w:rPr>
          <w:rFonts w:hint="eastAsia" w:ascii="仿宋_GB2312" w:hAnsi="楷体" w:eastAsia="仿宋_GB2312"/>
          <w:b/>
          <w:color w:val="auto"/>
          <w:sz w:val="32"/>
          <w:szCs w:val="32"/>
        </w:rPr>
        <w:t>条</w:t>
      </w:r>
      <w:r>
        <w:rPr>
          <w:rFonts w:hint="eastAsia" w:ascii="楷体_GB2312" w:hAnsi="楷体" w:eastAsia="楷体_GB2312"/>
          <w:color w:val="auto"/>
          <w:sz w:val="32"/>
          <w:szCs w:val="32"/>
        </w:rPr>
        <w:t xml:space="preserve"> </w:t>
      </w:r>
      <w:r>
        <w:rPr>
          <w:rFonts w:hint="eastAsia" w:ascii="仿宋" w:hAnsi="仿宋" w:eastAsia="仿宋" w:cs="仿宋"/>
          <w:color w:val="auto"/>
          <w:kern w:val="0"/>
          <w:sz w:val="32"/>
          <w:szCs w:val="32"/>
        </w:rPr>
        <w:t>本办法自</w:t>
      </w:r>
      <w:r>
        <w:rPr>
          <w:rFonts w:hint="eastAsia" w:ascii="仿宋" w:hAnsi="仿宋" w:eastAsia="仿宋" w:cs="仿宋"/>
          <w:color w:val="auto"/>
          <w:kern w:val="0"/>
          <w:sz w:val="32"/>
          <w:szCs w:val="32"/>
          <w:lang w:eastAsia="zh-CN"/>
        </w:rPr>
        <w:t>发布之日</w:t>
      </w:r>
      <w:r>
        <w:rPr>
          <w:rFonts w:hint="eastAsia" w:ascii="仿宋" w:hAnsi="仿宋" w:eastAsia="仿宋" w:cs="仿宋"/>
          <w:color w:val="auto"/>
          <w:kern w:val="0"/>
          <w:sz w:val="32"/>
          <w:szCs w:val="32"/>
        </w:rPr>
        <w:t>起</w:t>
      </w:r>
      <w:r>
        <w:rPr>
          <w:rFonts w:hint="eastAsia" w:ascii="仿宋" w:hAnsi="仿宋" w:eastAsia="仿宋" w:cs="仿宋"/>
          <w:color w:val="auto"/>
          <w:kern w:val="0"/>
          <w:sz w:val="32"/>
          <w:szCs w:val="32"/>
          <w:lang w:val="en-US" w:eastAsia="zh-CN"/>
        </w:rPr>
        <w:t>10日后实</w:t>
      </w:r>
      <w:r>
        <w:rPr>
          <w:rFonts w:hint="eastAsia" w:ascii="仿宋" w:hAnsi="仿宋" w:eastAsia="仿宋" w:cs="仿宋"/>
          <w:color w:val="auto"/>
          <w:kern w:val="0"/>
          <w:sz w:val="32"/>
          <w:szCs w:val="32"/>
        </w:rPr>
        <w:t>施</w:t>
      </w:r>
      <w:r>
        <w:rPr>
          <w:rFonts w:hint="eastAsia" w:ascii="仿宋" w:hAnsi="仿宋" w:eastAsia="仿宋" w:cs="仿宋"/>
          <w:color w:val="auto"/>
          <w:kern w:val="0"/>
          <w:sz w:val="32"/>
          <w:szCs w:val="32"/>
          <w:lang w:eastAsia="zh-CN"/>
        </w:rPr>
        <w:t>，有效期</w:t>
      </w:r>
      <w:r>
        <w:rPr>
          <w:rFonts w:hint="eastAsia" w:ascii="仿宋" w:hAnsi="仿宋" w:eastAsia="仿宋" w:cs="仿宋"/>
          <w:color w:val="auto"/>
          <w:kern w:val="0"/>
          <w:sz w:val="32"/>
          <w:szCs w:val="32"/>
          <w:lang w:val="en-US" w:eastAsia="zh-CN"/>
        </w:rPr>
        <w:t>5年</w:t>
      </w:r>
      <w:r>
        <w:rPr>
          <w:rFonts w:hint="eastAsia" w:ascii="仿宋" w:hAnsi="仿宋" w:eastAsia="仿宋" w:cs="仿宋"/>
          <w:color w:val="auto"/>
          <w:kern w:val="0"/>
          <w:sz w:val="32"/>
          <w:szCs w:val="32"/>
        </w:rPr>
        <w:t>。</w:t>
      </w:r>
    </w:p>
    <w:p>
      <w:pPr>
        <w:spacing w:line="580" w:lineRule="exact"/>
        <w:ind w:firstLine="642" w:firstLineChars="200"/>
        <w:rPr>
          <w:rFonts w:hint="eastAsia" w:ascii="仿宋_GB2312" w:hAnsi="楷体" w:eastAsia="仿宋_GB2312"/>
          <w:color w:val="auto"/>
          <w:sz w:val="32"/>
          <w:szCs w:val="32"/>
          <w:lang w:val="en-US" w:eastAsia="zh-CN"/>
        </w:rPr>
      </w:pPr>
      <w:r>
        <w:rPr>
          <w:rFonts w:hint="eastAsia" w:ascii="仿宋_GB2312" w:hAnsi="楷体" w:eastAsia="仿宋_GB2312"/>
          <w:b/>
          <w:bCs/>
          <w:color w:val="auto"/>
          <w:sz w:val="32"/>
          <w:szCs w:val="32"/>
          <w:lang w:eastAsia="zh-CN"/>
        </w:rPr>
        <w:t>第二十二条</w:t>
      </w:r>
      <w:r>
        <w:rPr>
          <w:rFonts w:hint="eastAsia" w:ascii="仿宋_GB2312" w:hAnsi="楷体" w:eastAsia="仿宋_GB2312"/>
          <w:color w:val="auto"/>
          <w:sz w:val="32"/>
          <w:szCs w:val="32"/>
          <w:lang w:val="en-US" w:eastAsia="zh-CN"/>
        </w:rPr>
        <w:t xml:space="preserve"> 根据本办法认定的福田区创业孵化基地，享受现行市、区相关创业扶持政策。</w:t>
      </w:r>
    </w:p>
    <w:p>
      <w:pPr>
        <w:spacing w:line="580" w:lineRule="exact"/>
        <w:ind w:firstLine="642" w:firstLineChars="200"/>
        <w:rPr>
          <w:vanish/>
          <w:color w:val="auto"/>
        </w:rPr>
      </w:pPr>
      <w:r>
        <w:rPr>
          <w:rFonts w:hint="eastAsia" w:ascii="仿宋_GB2312" w:hAnsi="楷体" w:eastAsia="仿宋_GB2312"/>
          <w:b/>
          <w:bCs/>
          <w:color w:val="auto"/>
          <w:sz w:val="32"/>
          <w:szCs w:val="32"/>
          <w:lang w:val="en-US" w:eastAsia="zh-CN"/>
        </w:rPr>
        <w:t>第二十三条</w:t>
      </w:r>
      <w:r>
        <w:rPr>
          <w:rFonts w:hint="eastAsia" w:ascii="仿宋_GB2312" w:hAnsi="楷体" w:eastAsia="仿宋_GB2312"/>
          <w:color w:val="auto"/>
          <w:sz w:val="32"/>
          <w:szCs w:val="32"/>
          <w:lang w:val="en-US" w:eastAsia="zh-CN"/>
        </w:rPr>
        <w:t xml:space="preserve"> 本办法实施之前由福田区就业和创业带动就业工作领导小组办公室认定的福田区创业孵化基地，须按照本办法规定参加年度考核，考核合格的，保留福田区创业孵化基地称号；不参加考核或考核不合格的，取消福田区创业孵化基地称号。</w:t>
      </w:r>
    </w:p>
    <w:p>
      <w:pPr>
        <w:rPr>
          <w:color w:val="auto"/>
        </w:rPr>
      </w:pPr>
    </w:p>
    <w:p>
      <w:pPr>
        <w:rPr>
          <w:color w:val="auto"/>
        </w:rPr>
      </w:pPr>
    </w:p>
    <w:p/>
    <w:p/>
    <w:p>
      <w:pPr>
        <w:rPr>
          <w:rFonts w:hint="eastAsia" w:ascii="仿宋" w:hAnsi="仿宋" w:eastAsia="仿宋" w:cs="仿宋"/>
          <w:szCs w:val="32"/>
          <w:lang w:val="en-US" w:eastAsia="zh-CN"/>
        </w:rPr>
      </w:pPr>
    </w:p>
    <w:p>
      <w:pPr>
        <w:pStyle w:val="2"/>
        <w:spacing w:line="579" w:lineRule="exact"/>
        <w:rPr>
          <w:rFonts w:hint="eastAsia"/>
          <w:szCs w:val="32"/>
          <w:lang w:val="en-US" w:eastAsia="zh-CN"/>
        </w:rPr>
      </w:pPr>
    </w:p>
    <w:p>
      <w:pPr>
        <w:pStyle w:val="2"/>
        <w:spacing w:line="579" w:lineRule="exact"/>
        <w:rPr>
          <w:rFonts w:hint="eastAsia"/>
          <w:szCs w:val="32"/>
          <w:lang w:val="en-US" w:eastAsia="zh-CN"/>
        </w:rPr>
      </w:pPr>
    </w:p>
    <w:p>
      <w:pPr>
        <w:pStyle w:val="2"/>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szCs w:val="32"/>
          <w:lang w:val="en-US" w:eastAsia="zh-CN"/>
        </w:rPr>
      </w:pPr>
    </w:p>
    <w:p>
      <w:pPr>
        <w:rPr>
          <w:rFonts w:hint="eastAsia"/>
          <w:szCs w:val="32"/>
          <w:lang w:val="en-US" w:eastAsia="zh-CN"/>
        </w:rPr>
      </w:pPr>
    </w:p>
    <w:p>
      <w:pPr>
        <w:rPr>
          <w:rFonts w:hint="eastAsia"/>
          <w:szCs w:val="32"/>
          <w:lang w:val="en-US" w:eastAsia="zh-CN"/>
        </w:rPr>
      </w:pPr>
    </w:p>
    <w:p>
      <w:pPr>
        <w:rPr>
          <w:rFonts w:hint="eastAsia"/>
          <w:szCs w:val="32"/>
          <w:lang w:val="en-US" w:eastAsia="zh-CN"/>
        </w:rPr>
      </w:pPr>
    </w:p>
    <w:p>
      <w:pPr>
        <w:rPr>
          <w:rFonts w:hint="eastAsia"/>
          <w:szCs w:val="32"/>
          <w:lang w:val="en-US" w:eastAsia="zh-CN"/>
        </w:rPr>
      </w:pPr>
    </w:p>
    <w:p>
      <w:pPr>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lang w:val="en-US" w:eastAsia="zh-CN"/>
        </w:rPr>
      </w:pPr>
    </w:p>
    <w:p/>
    <w:p/>
    <w:p/>
    <w:p/>
    <w:p/>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Style w:val="8"/>
          <w:rFonts w:hint="eastAsia" w:ascii="方正小标宋_GBK" w:hAnsi="方正小标宋_GBK" w:eastAsia="方正小标宋_GBK" w:cs="方正小标宋_GBK"/>
          <w:sz w:val="44"/>
          <w:szCs w:val="44"/>
          <w:highlight w:val="none"/>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pStyle w:val="3"/>
        <w:keepNext w:val="0"/>
        <w:keepLines w:val="0"/>
        <w:pageBreakBefore w:val="0"/>
        <w:widowControl w:val="0"/>
        <w:kinsoku/>
        <w:wordWrap/>
        <w:overflowPunct/>
        <w:topLinePunct w:val="0"/>
        <w:autoSpaceDE/>
        <w:autoSpaceDN/>
        <w:bidi w:val="0"/>
        <w:adjustRightInd/>
        <w:snapToGrid/>
        <w:spacing w:line="580" w:lineRule="exact"/>
        <w:jc w:val="center"/>
        <w:textAlignment w:val="auto"/>
        <w:rPr>
          <w:rStyle w:val="8"/>
          <w:rFonts w:hint="eastAsia" w:ascii="方正小标宋_GBK" w:hAnsi="方正小标宋_GBK" w:eastAsia="方正小标宋_GBK" w:cs="方正小标宋_GBK"/>
          <w:sz w:val="44"/>
          <w:szCs w:val="44"/>
          <w:highlight w:val="none"/>
          <w:lang w:val="en-US" w:eastAsia="zh-CN"/>
        </w:rPr>
      </w:pPr>
      <w:r>
        <w:rPr>
          <w:rStyle w:val="8"/>
          <w:rFonts w:hint="eastAsia" w:ascii="方正小标宋_GBK" w:hAnsi="方正小标宋_GBK" w:eastAsia="方正小标宋_GBK" w:cs="方正小标宋_GBK"/>
          <w:sz w:val="44"/>
          <w:szCs w:val="44"/>
          <w:highlight w:val="none"/>
          <w:lang w:val="en-US" w:eastAsia="zh-CN"/>
        </w:rPr>
        <w:t>深圳市市级创业孵化基地管理办法</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0" w:firstLineChars="0"/>
        <w:jc w:val="both"/>
        <w:textAlignment w:val="auto"/>
        <w:outlineLvl w:val="1"/>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0" w:firstLineChars="0"/>
        <w:jc w:val="center"/>
        <w:textAlignment w:val="auto"/>
        <w:outlineLvl w:val="1"/>
        <w:rPr>
          <w:rStyle w:val="8"/>
          <w:rFonts w:hint="eastAsia" w:ascii="黑体" w:hAnsi="黑体" w:eastAsia="黑体" w:cs="黑体"/>
          <w:i w:val="0"/>
          <w:caps w:val="0"/>
          <w:color w:val="auto"/>
          <w:spacing w:val="0"/>
          <w:kern w:val="0"/>
          <w:sz w:val="32"/>
          <w:szCs w:val="32"/>
          <w:highlight w:val="none"/>
          <w:shd w:val="clear" w:color="auto" w:fill="FFFFFF"/>
          <w:lang w:val="en-US" w:eastAsia="zh-CN" w:bidi="ar"/>
        </w:rPr>
      </w:pPr>
      <w:r>
        <w:rPr>
          <w:rStyle w:val="8"/>
          <w:rFonts w:hint="eastAsia" w:ascii="黑体" w:hAnsi="黑体" w:eastAsia="黑体" w:cs="黑体"/>
          <w:i w:val="0"/>
          <w:caps w:val="0"/>
          <w:color w:val="auto"/>
          <w:spacing w:val="0"/>
          <w:kern w:val="0"/>
          <w:sz w:val="32"/>
          <w:szCs w:val="32"/>
          <w:highlight w:val="none"/>
          <w:shd w:val="clear" w:color="auto" w:fill="FFFFFF"/>
          <w:lang w:val="en-US" w:eastAsia="zh-CN" w:bidi="ar"/>
        </w:rPr>
        <w:t xml:space="preserve">第一章 </w:t>
      </w:r>
      <w:r>
        <w:rPr>
          <w:rStyle w:val="8"/>
          <w:rFonts w:hint="default" w:ascii="黑体" w:hAnsi="黑体" w:eastAsia="黑体" w:cs="黑体"/>
          <w:i w:val="0"/>
          <w:caps w:val="0"/>
          <w:color w:val="auto"/>
          <w:spacing w:val="0"/>
          <w:kern w:val="0"/>
          <w:sz w:val="32"/>
          <w:szCs w:val="32"/>
          <w:highlight w:val="none"/>
          <w:shd w:val="clear" w:color="auto" w:fill="FFFFFF"/>
          <w:lang w:val="en" w:eastAsia="zh-CN" w:bidi="ar"/>
        </w:rPr>
        <w:t xml:space="preserve"> </w:t>
      </w:r>
      <w:r>
        <w:rPr>
          <w:rStyle w:val="8"/>
          <w:rFonts w:hint="eastAsia" w:ascii="黑体" w:hAnsi="黑体" w:eastAsia="黑体" w:cs="黑体"/>
          <w:i w:val="0"/>
          <w:caps w:val="0"/>
          <w:color w:val="auto"/>
          <w:spacing w:val="0"/>
          <w:kern w:val="0"/>
          <w:sz w:val="32"/>
          <w:szCs w:val="32"/>
          <w:highlight w:val="none"/>
          <w:shd w:val="clear" w:color="auto" w:fill="FFFFFF"/>
          <w:lang w:val="en-US" w:eastAsia="zh-CN" w:bidi="ar"/>
        </w:rPr>
        <w:t>总则</w:t>
      </w:r>
    </w:p>
    <w:p>
      <w:pPr>
        <w:pStyle w:val="3"/>
        <w:keepNext w:val="0"/>
        <w:keepLines w:val="0"/>
        <w:pageBreakBefore w:val="0"/>
        <w:widowControl w:val="0"/>
        <w:suppressLineNumbers w:val="0"/>
        <w:shd w:val="clear" w:color="auto" w:fill="FFFFFF"/>
        <w:kinsoku/>
        <w:wordWrap/>
        <w:overflowPunct/>
        <w:topLinePunct w:val="0"/>
        <w:autoSpaceDE/>
        <w:autoSpaceDN/>
        <w:bidi w:val="0"/>
        <w:adjustRightInd/>
        <w:snapToGrid/>
        <w:spacing w:line="580" w:lineRule="exact"/>
        <w:ind w:left="0" w:firstLine="0" w:firstLineChars="0"/>
        <w:jc w:val="both"/>
        <w:textAlignment w:val="auto"/>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Style w:val="8"/>
          <w:rFonts w:hint="default" w:ascii="Arial" w:hAnsi="Arial" w:eastAsia="Arial" w:cs="Arial"/>
          <w:b w:val="0"/>
          <w:i w:val="0"/>
          <w:caps w:val="0"/>
          <w:color w:val="000000"/>
          <w:spacing w:val="0"/>
          <w:kern w:val="0"/>
          <w:sz w:val="32"/>
          <w:szCs w:val="32"/>
          <w:lang w:val="en-US" w:eastAsia="zh-CN" w:bidi="ar"/>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第一条</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为</w:t>
      </w:r>
      <w:r>
        <w:rPr>
          <w:rStyle w:val="8"/>
          <w:rFonts w:hint="eastAsia" w:ascii="仿宋_GB2312" w:hAnsi="仿宋_GB2312" w:eastAsia="仿宋_GB2312" w:cs="仿宋_GB2312"/>
          <w:b w:val="0"/>
          <w:bCs w:val="0"/>
          <w:kern w:val="0"/>
          <w:sz w:val="32"/>
          <w:szCs w:val="32"/>
          <w:lang w:val="en-US" w:eastAsia="zh-CN" w:bidi="ar"/>
        </w:rPr>
        <w:t>进一步推动本市创业孵化基地提质发展，切实提升运营管理服务专业化、精准化水平，</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充分发挥创业带动就业倍增效应，</w:t>
      </w:r>
      <w:r>
        <w:rPr>
          <w:rStyle w:val="8"/>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
        </w:rPr>
        <w:t>根据国家、省有关创业孵化基地的认定管理工作要求，结合本市实际，制定本办法。</w:t>
      </w:r>
    </w:p>
    <w:p>
      <w:pPr>
        <w:pStyle w:val="3"/>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line="580" w:lineRule="exact"/>
        <w:ind w:left="0" w:firstLine="642"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 xml:space="preserve">第二条 </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bidi="ar"/>
        </w:rPr>
        <w:t>本办法适用于</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eastAsia="zh-CN" w:bidi="ar"/>
        </w:rPr>
        <w:t>深圳</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bidi="ar"/>
        </w:rPr>
        <w:t>市</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eastAsia="zh-CN" w:bidi="ar"/>
        </w:rPr>
        <w:t>市级</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bidi="ar"/>
        </w:rPr>
        <w:t>创业孵化基地的认定、</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eastAsia="zh-CN" w:bidi="ar"/>
        </w:rPr>
        <w:t>考核</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bidi="ar"/>
        </w:rPr>
        <w:t>和管理。</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eastAsia="zh-CN" w:bidi="ar"/>
        </w:rPr>
        <w:t>市级创业孵化基地是指经市人力资源保障部门认定，</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以促进创业带动就业为导向，培育和促进重点群体以及各类劳动者实现创业，开发就业岗位的创业孵化载体。</w:t>
      </w:r>
    </w:p>
    <w:p>
      <w:pPr>
        <w:pStyle w:val="3"/>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line="580" w:lineRule="exact"/>
        <w:ind w:lef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重点群体是指</w:t>
      </w:r>
      <w:r>
        <w:rPr>
          <w:rStyle w:val="8"/>
          <w:rFonts w:hint="eastAsia" w:ascii="仿宋_GB2312" w:hAnsi="仿宋_GB2312" w:eastAsia="仿宋_GB2312" w:cs="仿宋_GB2312"/>
          <w:b w:val="0"/>
          <w:i w:val="0"/>
          <w:caps w:val="0"/>
          <w:color w:val="auto"/>
          <w:spacing w:val="0"/>
          <w:kern w:val="0"/>
          <w:sz w:val="32"/>
          <w:szCs w:val="32"/>
          <w:highlight w:val="none"/>
          <w:shd w:val="clear" w:color="auto" w:fill="FFFFFF"/>
          <w:lang w:bidi="ar"/>
        </w:rPr>
        <w:t>普通高等</w:t>
      </w:r>
      <w:r>
        <w:rPr>
          <w:rStyle w:val="8"/>
          <w:rFonts w:hint="eastAsia" w:ascii="仿宋_GB2312" w:hAnsi="仿宋_GB2312" w:eastAsia="仿宋_GB2312" w:cs="仿宋_GB2312"/>
          <w:b w:val="0"/>
          <w:i w:val="0"/>
          <w:caps w:val="0"/>
          <w:color w:val="auto"/>
          <w:spacing w:val="0"/>
          <w:kern w:val="0"/>
          <w:sz w:val="32"/>
          <w:szCs w:val="32"/>
          <w:highlight w:val="none"/>
          <w:shd w:val="clear" w:color="auto" w:fill="FFFFFF"/>
          <w:lang w:eastAsia="zh-CN" w:bidi="ar"/>
        </w:rPr>
        <w:t>学校</w:t>
      </w:r>
      <w:r>
        <w:rPr>
          <w:rStyle w:val="8"/>
          <w:rFonts w:hint="eastAsia" w:ascii="仿宋_GB2312" w:hAnsi="仿宋_GB2312" w:eastAsia="仿宋_GB2312" w:cs="仿宋_GB2312"/>
          <w:b w:val="0"/>
          <w:i w:val="0"/>
          <w:caps w:val="0"/>
          <w:color w:val="auto"/>
          <w:spacing w:val="0"/>
          <w:kern w:val="0"/>
          <w:sz w:val="32"/>
          <w:szCs w:val="32"/>
          <w:highlight w:val="none"/>
          <w:shd w:val="clear" w:color="auto" w:fill="FFFFFF"/>
          <w:lang w:bidi="ar"/>
        </w:rPr>
        <w:t>、职业学校、技工院校学生（在校及毕业5年内），出国（境）留学回国人员（毕业5年内）、</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法定劳动年龄内港澳台居民</w:t>
      </w:r>
      <w:r>
        <w:rPr>
          <w:rStyle w:val="8"/>
          <w:rFonts w:hint="eastAsia" w:ascii="仿宋_GB2312" w:hAnsi="仿宋_GB2312" w:eastAsia="仿宋_GB2312" w:cs="仿宋_GB2312"/>
          <w:b w:val="0"/>
          <w:i w:val="0"/>
          <w:caps w:val="0"/>
          <w:color w:val="auto"/>
          <w:spacing w:val="0"/>
          <w:kern w:val="0"/>
          <w:sz w:val="32"/>
          <w:szCs w:val="32"/>
          <w:highlight w:val="none"/>
          <w:shd w:val="clear" w:color="auto" w:fill="FFFFFF"/>
          <w:lang w:bidi="ar"/>
        </w:rPr>
        <w:t>、登记失业人员</w:t>
      </w:r>
      <w:r>
        <w:rPr>
          <w:rStyle w:val="8"/>
          <w:rFonts w:hint="eastAsia" w:ascii="仿宋_GB2312" w:hAnsi="仿宋_GB2312" w:eastAsia="仿宋_GB2312" w:cs="仿宋_GB2312"/>
          <w:b w:val="0"/>
          <w:i w:val="0"/>
          <w:caps w:val="0"/>
          <w:color w:val="auto"/>
          <w:spacing w:val="0"/>
          <w:kern w:val="0"/>
          <w:sz w:val="32"/>
          <w:szCs w:val="32"/>
          <w:highlight w:val="none"/>
          <w:shd w:val="clear" w:color="auto" w:fill="FFFFFF"/>
          <w:lang w:eastAsia="zh-CN" w:bidi="ar"/>
        </w:rPr>
        <w:t>、</w:t>
      </w:r>
      <w:r>
        <w:rPr>
          <w:rStyle w:val="8"/>
          <w:rFonts w:hint="eastAsia" w:ascii="仿宋_GB2312" w:hAnsi="仿宋_GB2312" w:eastAsia="仿宋_GB2312" w:cs="仿宋_GB2312"/>
          <w:b w:val="0"/>
          <w:i w:val="0"/>
          <w:caps w:val="0"/>
          <w:color w:val="auto"/>
          <w:spacing w:val="0"/>
          <w:kern w:val="0"/>
          <w:sz w:val="32"/>
          <w:szCs w:val="32"/>
          <w:highlight w:val="none"/>
          <w:shd w:val="clear" w:color="auto" w:fill="FFFFFF"/>
          <w:lang w:bidi="ar"/>
        </w:rPr>
        <w:t>退役军人、</w:t>
      </w:r>
      <w:r>
        <w:rPr>
          <w:rStyle w:val="8"/>
          <w:rFonts w:hint="eastAsia" w:ascii="仿宋_GB2312" w:hAnsi="仿宋_GB2312" w:eastAsia="仿宋_GB2312" w:cs="仿宋_GB2312"/>
          <w:b w:val="0"/>
          <w:i w:val="0"/>
          <w:caps w:val="0"/>
          <w:color w:val="auto"/>
          <w:spacing w:val="0"/>
          <w:kern w:val="0"/>
          <w:sz w:val="32"/>
          <w:szCs w:val="32"/>
          <w:highlight w:val="none"/>
          <w:shd w:val="clear" w:color="auto" w:fill="FFFFFF"/>
          <w:lang w:eastAsia="zh-CN" w:bidi="ar"/>
        </w:rPr>
        <w:t>随军家属</w:t>
      </w:r>
      <w:r>
        <w:rPr>
          <w:rStyle w:val="8"/>
          <w:rFonts w:hint="eastAsia" w:ascii="仿宋_GB2312" w:hAnsi="仿宋_GB2312" w:eastAsia="仿宋_GB2312" w:cs="仿宋_GB2312"/>
          <w:b w:val="0"/>
          <w:i w:val="0"/>
          <w:caps w:val="0"/>
          <w:color w:val="auto"/>
          <w:spacing w:val="0"/>
          <w:kern w:val="0"/>
          <w:sz w:val="32"/>
          <w:szCs w:val="32"/>
          <w:highlight w:val="none"/>
          <w:shd w:val="clear" w:color="auto" w:fill="FFFFFF"/>
          <w:lang w:bidi="ar"/>
        </w:rPr>
        <w:t>以及</w:t>
      </w:r>
      <w:r>
        <w:rPr>
          <w:rStyle w:val="8"/>
          <w:rFonts w:hint="eastAsia" w:ascii="仿宋_GB2312" w:hAnsi="仿宋_GB2312" w:eastAsia="仿宋_GB2312" w:cs="仿宋_GB2312"/>
          <w:b w:val="0"/>
          <w:i w:val="0"/>
          <w:caps w:val="0"/>
          <w:color w:val="auto"/>
          <w:spacing w:val="0"/>
          <w:kern w:val="0"/>
          <w:sz w:val="32"/>
          <w:szCs w:val="32"/>
          <w:highlight w:val="none"/>
          <w:shd w:val="clear" w:color="auto" w:fill="FFFFFF"/>
          <w:lang w:eastAsia="zh-CN" w:bidi="ar"/>
        </w:rPr>
        <w:t>残疾人。</w:t>
      </w:r>
    </w:p>
    <w:p>
      <w:pPr>
        <w:pStyle w:val="3"/>
        <w:keepNext w:val="0"/>
        <w:keepLines w:val="0"/>
        <w:pageBreakBefore w:val="0"/>
        <w:widowControl w:val="0"/>
        <w:suppressLineNumbers w:val="0"/>
        <w:shd w:val="clear" w:color="auto" w:fill="FFFFFF"/>
        <w:kinsoku/>
        <w:wordWrap/>
        <w:overflowPunct/>
        <w:topLinePunct w:val="0"/>
        <w:autoSpaceDE/>
        <w:autoSpaceDN/>
        <w:bidi w:val="0"/>
        <w:adjustRightInd/>
        <w:snapToGrid/>
        <w:spacing w:line="580" w:lineRule="exact"/>
        <w:ind w:left="0" w:firstLine="56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第三条</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市级创业孵化基地管理应当遵循“政府引导、市场运营、示范引领、动态调整”的基本原则，重点扶持符合本市产业结构调整方向、创新引领能力强、带动就业效果好的创业孵化载体。</w:t>
      </w:r>
    </w:p>
    <w:p>
      <w:pPr>
        <w:pStyle w:val="3"/>
        <w:keepNext w:val="0"/>
        <w:keepLines w:val="0"/>
        <w:pageBreakBefore w:val="0"/>
        <w:widowControl w:val="0"/>
        <w:suppressLineNumbers w:val="0"/>
        <w:shd w:val="clear" w:color="auto" w:fill="FFFFFF"/>
        <w:kinsoku/>
        <w:overflowPunct/>
        <w:topLinePunct w:val="0"/>
        <w:autoSpaceDE/>
        <w:autoSpaceDN/>
        <w:bidi w:val="0"/>
        <w:spacing w:line="580" w:lineRule="exact"/>
        <w:ind w:left="0" w:firstLine="560" w:firstLineChars="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第四条</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市人力资源保障部门统筹市级创业孵化基地认定、考核和管理工作；</w:t>
      </w:r>
      <w:r>
        <w:rPr>
          <w:rStyle w:val="8"/>
          <w:rFonts w:hint="eastAsia" w:ascii="仿宋_GB2312" w:hAnsi="仿宋_GB2312" w:eastAsia="仿宋_GB2312" w:cs="仿宋_GB2312"/>
          <w:i w:val="0"/>
          <w:caps w:val="0"/>
          <w:strike w:val="0"/>
          <w:color w:val="auto"/>
          <w:spacing w:val="0"/>
          <w:kern w:val="0"/>
          <w:sz w:val="32"/>
          <w:szCs w:val="32"/>
          <w:highlight w:val="none"/>
          <w:shd w:val="clear" w:color="auto" w:fill="FFFFFF"/>
          <w:lang w:val="en-US" w:eastAsia="zh-CN" w:bidi="ar"/>
        </w:rPr>
        <w:t>市公共就业服务机构负责具体实施。</w:t>
      </w:r>
    </w:p>
    <w:p>
      <w:pPr>
        <w:pStyle w:val="3"/>
        <w:keepNext w:val="0"/>
        <w:keepLines w:val="0"/>
        <w:pageBreakBefore w:val="0"/>
        <w:widowControl w:val="0"/>
        <w:suppressLineNumbers w:val="0"/>
        <w:shd w:val="clear" w:color="auto" w:fill="FFFFFF"/>
        <w:kinsoku/>
        <w:overflowPunct/>
        <w:topLinePunct w:val="0"/>
        <w:autoSpaceDE/>
        <w:autoSpaceDN/>
        <w:bidi w:val="0"/>
        <w:spacing w:line="580" w:lineRule="exact"/>
        <w:ind w:left="0" w:firstLine="0"/>
        <w:jc w:val="both"/>
        <w:textAlignment w:val="auto"/>
        <w:rPr>
          <w:rStyle w:val="8"/>
          <w:rFonts w:hint="eastAsia" w:ascii="仿宋_GB2312" w:hAnsi="仿宋_GB2312" w:eastAsia="仿宋_GB2312" w:cs="仿宋_GB2312"/>
          <w:i w:val="0"/>
          <w:caps w:val="0"/>
          <w:color w:val="auto"/>
          <w:spacing w:val="0"/>
          <w:sz w:val="32"/>
          <w:szCs w:val="32"/>
          <w:highlight w:val="none"/>
        </w:rPr>
      </w:pPr>
    </w:p>
    <w:p>
      <w:pPr>
        <w:pStyle w:val="3"/>
        <w:keepNext w:val="0"/>
        <w:keepLines w:val="0"/>
        <w:pageBreakBefore w:val="0"/>
        <w:widowControl w:val="0"/>
        <w:numPr>
          <w:ilvl w:val="0"/>
          <w:numId w:val="0"/>
        </w:numPr>
        <w:kinsoku/>
        <w:overflowPunct/>
        <w:topLinePunct w:val="0"/>
        <w:autoSpaceDE/>
        <w:autoSpaceDN/>
        <w:bidi w:val="0"/>
        <w:spacing w:line="580" w:lineRule="exact"/>
        <w:jc w:val="center"/>
        <w:textAlignment w:val="auto"/>
        <w:outlineLvl w:val="1"/>
        <w:rPr>
          <w:rStyle w:val="8"/>
          <w:rFonts w:hint="eastAsia" w:ascii="黑体" w:hAnsi="黑体" w:eastAsia="黑体" w:cs="黑体"/>
          <w:i w:val="0"/>
          <w:caps w:val="0"/>
          <w:color w:val="auto"/>
          <w:spacing w:val="0"/>
          <w:kern w:val="0"/>
          <w:sz w:val="32"/>
          <w:szCs w:val="32"/>
          <w:highlight w:val="none"/>
          <w:shd w:val="clear" w:color="auto" w:fill="FFFFFF"/>
          <w:lang w:val="en-US" w:eastAsia="zh-CN" w:bidi="ar"/>
        </w:rPr>
      </w:pPr>
      <w:r>
        <w:rPr>
          <w:rStyle w:val="8"/>
          <w:rFonts w:hint="eastAsia" w:ascii="黑体" w:hAnsi="黑体" w:eastAsia="黑体" w:cs="黑体"/>
          <w:i w:val="0"/>
          <w:caps w:val="0"/>
          <w:color w:val="auto"/>
          <w:spacing w:val="0"/>
          <w:kern w:val="0"/>
          <w:sz w:val="32"/>
          <w:szCs w:val="32"/>
          <w:highlight w:val="none"/>
          <w:shd w:val="clear" w:color="auto" w:fill="FFFFFF"/>
          <w:lang w:val="en-US" w:eastAsia="zh-CN" w:bidi="ar"/>
        </w:rPr>
        <w:t>第二章  市级创业孵化基地的认定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0" w:lineRule="exact"/>
        <w:ind w:left="0" w:right="0" w:firstLine="0"/>
        <w:jc w:val="both"/>
        <w:textAlignment w:val="auto"/>
        <w:rPr>
          <w:rStyle w:val="9"/>
          <w:rFonts w:hint="eastAsia" w:ascii="仿宋_GB2312" w:hAnsi="仿宋_GB2312" w:eastAsia="仿宋_GB2312" w:cs="仿宋_GB2312"/>
          <w:b w:val="0"/>
          <w:bCs/>
          <w:i w:val="0"/>
          <w:caps w:val="0"/>
          <w:color w:val="auto"/>
          <w:spacing w:val="0"/>
          <w:kern w:val="0"/>
          <w:sz w:val="32"/>
          <w:szCs w:val="32"/>
          <w:highlight w:val="none"/>
          <w:shd w:val="clear" w:color="auto" w:fill="FFFFFF"/>
          <w:lang w:bidi="ar"/>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0" w:lineRule="exact"/>
        <w:ind w:left="0" w:right="0" w:firstLine="560"/>
        <w:jc w:val="both"/>
        <w:textAlignment w:val="auto"/>
        <w:rPr>
          <w:rStyle w:val="8"/>
          <w:rFonts w:hint="eastAsia" w:ascii="仿宋_GB2312" w:hAnsi="仿宋_GB2312" w:eastAsia="仿宋_GB2312" w:cs="仿宋_GB2312"/>
          <w:color w:val="auto"/>
          <w:kern w:val="0"/>
          <w:sz w:val="32"/>
          <w:szCs w:val="32"/>
          <w:highlight w:val="none"/>
          <w:shd w:val="clear" w:color="auto" w:fill="FFFFFF"/>
          <w:lang w:bidi="ar"/>
        </w:rPr>
      </w:pPr>
      <w:r>
        <w:rPr>
          <w:rStyle w:val="9"/>
          <w:rFonts w:hint="eastAsia" w:ascii="仿宋_GB2312" w:hAnsi="仿宋_GB2312" w:eastAsia="仿宋_GB2312" w:cs="仿宋_GB2312"/>
          <w:b/>
          <w:bCs w:val="0"/>
          <w:i w:val="0"/>
          <w:caps w:val="0"/>
          <w:color w:val="auto"/>
          <w:spacing w:val="0"/>
          <w:kern w:val="0"/>
          <w:sz w:val="32"/>
          <w:szCs w:val="32"/>
          <w:highlight w:val="none"/>
          <w:shd w:val="clear" w:color="auto" w:fill="FFFFFF"/>
          <w:lang w:bidi="ar"/>
        </w:rPr>
        <w:t>第五条</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市级创业孵化基地申报范围：</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bidi="ar"/>
        </w:rPr>
        <w:t> </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楷体_GB2312" w:hAnsi="楷体_GB2312" w:eastAsia="楷体_GB2312" w:cs="楷体_GB2312"/>
          <w:i w:val="0"/>
          <w:caps w:val="0"/>
          <w:color w:val="auto"/>
          <w:spacing w:val="0"/>
          <w:kern w:val="0"/>
          <w:sz w:val="32"/>
          <w:szCs w:val="32"/>
          <w:highlight w:val="none"/>
          <w:shd w:val="clear" w:color="auto" w:fill="FFFFFF"/>
          <w:lang w:val="en-US" w:eastAsia="zh-CN" w:bidi="ar"/>
        </w:rPr>
        <w:t>（一）市场化创新创业孵化载体。</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具备一定规模和社会效应，为创业实体提供场地及配套孵化服务的创业孵化载体。</w:t>
      </w: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spacing w:line="580" w:lineRule="exact"/>
        <w:ind w:lef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楷体_GB2312" w:hAnsi="楷体_GB2312" w:eastAsia="楷体_GB2312" w:cs="楷体_GB2312"/>
          <w:i w:val="0"/>
          <w:caps w:val="0"/>
          <w:color w:val="auto"/>
          <w:spacing w:val="0"/>
          <w:kern w:val="0"/>
          <w:sz w:val="32"/>
          <w:szCs w:val="32"/>
          <w:highlight w:val="none"/>
          <w:shd w:val="clear" w:color="auto" w:fill="FFFFFF"/>
          <w:lang w:val="en-US" w:eastAsia="zh-CN" w:bidi="ar"/>
        </w:rPr>
        <w:t>（二）公益性大学生创业孵化载体。</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由本市普通高等学校、职业学校、技工院校以及其他事业单位主办，面向在校学生及毕业5年内毕业生免费提供场地及配套孵化服务的创业孵化载体。</w:t>
      </w:r>
    </w:p>
    <w:p>
      <w:pPr>
        <w:pStyle w:val="3"/>
        <w:keepNext w:val="0"/>
        <w:keepLines w:val="0"/>
        <w:pageBreakBefore w:val="0"/>
        <w:widowControl w:val="0"/>
        <w:numPr>
          <w:ilvl w:val="0"/>
          <w:numId w:val="0"/>
        </w:numPr>
        <w:shd w:val="clear" w:color="auto" w:fill="FFFFFF"/>
        <w:kinsoku/>
        <w:overflowPunct/>
        <w:topLinePunct w:val="0"/>
        <w:autoSpaceDE/>
        <w:autoSpaceDN/>
        <w:bidi w:val="0"/>
        <w:spacing w:line="580" w:lineRule="exact"/>
        <w:ind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创业实体包括办公场所在</w:t>
      </w:r>
      <w:r>
        <w:rPr>
          <w:rStyle w:val="8"/>
          <w:rFonts w:hint="eastAsia" w:ascii="仿宋_GB2312" w:hAnsi="仿宋_GB2312" w:eastAsia="仿宋_GB2312" w:cs="仿宋_GB2312"/>
          <w:b w:val="0"/>
          <w:bCs w:val="0"/>
          <w:color w:val="auto"/>
          <w:spacing w:val="0"/>
          <w:kern w:val="0"/>
          <w:sz w:val="32"/>
          <w:szCs w:val="32"/>
          <w:highlight w:val="none"/>
          <w:shd w:val="clear" w:color="auto" w:fill="FFFFFF"/>
          <w:lang w:bidi="ar"/>
        </w:rPr>
        <w:t>基地内</w:t>
      </w:r>
      <w:r>
        <w:rPr>
          <w:rStyle w:val="8"/>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的创业团队；</w:t>
      </w:r>
      <w:r>
        <w:rPr>
          <w:rStyle w:val="8"/>
          <w:rFonts w:hint="eastAsia" w:ascii="仿宋_GB2312" w:hAnsi="仿宋_GB2312" w:eastAsia="仿宋_GB2312" w:cs="仿宋_GB2312"/>
          <w:b w:val="0"/>
          <w:bCs w:val="0"/>
          <w:color w:val="auto"/>
          <w:spacing w:val="0"/>
          <w:kern w:val="0"/>
          <w:sz w:val="32"/>
          <w:szCs w:val="32"/>
          <w:highlight w:val="none"/>
          <w:shd w:val="clear" w:color="auto" w:fill="FFFFFF"/>
          <w:lang w:eastAsia="zh-CN" w:bidi="ar"/>
        </w:rPr>
        <w:t>注</w:t>
      </w:r>
      <w:r>
        <w:rPr>
          <w:rStyle w:val="8"/>
          <w:rFonts w:hint="eastAsia" w:ascii="仿宋_GB2312" w:hAnsi="仿宋_GB2312" w:eastAsia="仿宋_GB2312" w:cs="仿宋_GB2312"/>
          <w:b w:val="0"/>
          <w:bCs w:val="0"/>
          <w:color w:val="auto"/>
          <w:spacing w:val="0"/>
          <w:kern w:val="0"/>
          <w:sz w:val="32"/>
          <w:szCs w:val="32"/>
          <w:highlight w:val="none"/>
          <w:shd w:val="clear" w:color="auto" w:fill="FFFFFF"/>
          <w:lang w:bidi="ar"/>
        </w:rPr>
        <w:t>册地和办公场所在基地内</w:t>
      </w:r>
      <w:r>
        <w:rPr>
          <w:rStyle w:val="8"/>
          <w:rFonts w:hint="eastAsia" w:ascii="仿宋_GB2312" w:hAnsi="仿宋_GB2312" w:eastAsia="仿宋_GB2312" w:cs="仿宋_GB2312"/>
          <w:b w:val="0"/>
          <w:bCs w:val="0"/>
          <w:color w:val="auto"/>
          <w:spacing w:val="0"/>
          <w:kern w:val="0"/>
          <w:sz w:val="32"/>
          <w:szCs w:val="32"/>
          <w:highlight w:val="none"/>
          <w:shd w:val="clear" w:color="auto" w:fill="FFFFFF"/>
          <w:lang w:eastAsia="zh-CN" w:bidi="ar"/>
        </w:rPr>
        <w:t>的</w:t>
      </w:r>
      <w:r>
        <w:rPr>
          <w:rStyle w:val="8"/>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小微企业、个体工商户、社会组织等。未签订孵化服务协议、孵化期满未退出孵化基地、入</w:t>
      </w:r>
      <w:r>
        <w:rPr>
          <w:rStyle w:val="8"/>
          <w:rFonts w:hint="eastAsia" w:ascii="仿宋_GB2312" w:hAnsi="仿宋_GB2312" w:eastAsia="仿宋_GB2312" w:cs="仿宋_GB2312"/>
          <w:b w:val="0"/>
          <w:i w:val="0"/>
          <w:caps w:val="0"/>
          <w:color w:val="auto"/>
          <w:spacing w:val="0"/>
          <w:kern w:val="0"/>
          <w:sz w:val="32"/>
          <w:szCs w:val="32"/>
          <w:highlight w:val="none"/>
          <w:shd w:val="clear" w:color="auto" w:fill="FFFFFF"/>
          <w:lang w:bidi="ar"/>
        </w:rPr>
        <w:t>驻时成立时间超过2年</w:t>
      </w:r>
      <w:r>
        <w:rPr>
          <w:rStyle w:val="8"/>
          <w:rFonts w:hint="eastAsia" w:ascii="仿宋_GB2312" w:hAnsi="仿宋_GB2312" w:eastAsia="仿宋_GB2312" w:cs="仿宋_GB2312"/>
          <w:b w:val="0"/>
          <w:bCs w:val="0"/>
          <w:i w:val="0"/>
          <w:caps w:val="0"/>
          <w:color w:val="auto"/>
          <w:spacing w:val="0"/>
          <w:kern w:val="0"/>
          <w:sz w:val="32"/>
          <w:szCs w:val="32"/>
          <w:highlight w:val="none"/>
          <w:shd w:val="clear" w:color="auto" w:fill="FFFFFF"/>
          <w:lang w:eastAsia="zh-CN" w:bidi="ar"/>
        </w:rPr>
        <w:t>的</w:t>
      </w:r>
      <w:r>
        <w:rPr>
          <w:rStyle w:val="8"/>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创业实体</w:t>
      </w:r>
      <w:r>
        <w:rPr>
          <w:rStyle w:val="8"/>
          <w:rFonts w:hint="eastAsia" w:ascii="仿宋_GB2312" w:hAnsi="仿宋_GB2312" w:eastAsia="仿宋_GB2312" w:cs="仿宋_GB2312"/>
          <w:b w:val="0"/>
          <w:bCs w:val="0"/>
          <w:i w:val="0"/>
          <w:caps w:val="0"/>
          <w:color w:val="auto"/>
          <w:spacing w:val="0"/>
          <w:kern w:val="0"/>
          <w:sz w:val="32"/>
          <w:szCs w:val="32"/>
          <w:highlight w:val="none"/>
          <w:shd w:val="clear" w:color="auto" w:fill="FFFFFF"/>
          <w:lang w:eastAsia="zh-CN" w:bidi="ar"/>
        </w:rPr>
        <w:t>，</w:t>
      </w:r>
      <w:r>
        <w:rPr>
          <w:rStyle w:val="8"/>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不纳入在孵创业实体统计范围。</w:t>
      </w:r>
    </w:p>
    <w:p>
      <w:pPr>
        <w:pStyle w:val="3"/>
        <w:keepNext w:val="0"/>
        <w:keepLines w:val="0"/>
        <w:pageBreakBefore w:val="0"/>
        <w:widowControl w:val="0"/>
        <w:numPr>
          <w:ilvl w:val="0"/>
          <w:numId w:val="0"/>
        </w:numPr>
        <w:shd w:val="clear" w:color="auto" w:fill="FFFFFF"/>
        <w:kinsoku/>
        <w:overflowPunct/>
        <w:topLinePunct w:val="0"/>
        <w:autoSpaceDE/>
        <w:autoSpaceDN/>
        <w:bidi w:val="0"/>
        <w:spacing w:line="580" w:lineRule="exact"/>
        <w:ind w:firstLine="642"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9"/>
          <w:rFonts w:hint="eastAsia" w:ascii="仿宋_GB2312" w:hAnsi="仿宋_GB2312" w:eastAsia="仿宋_GB2312" w:cs="仿宋_GB2312"/>
          <w:b/>
          <w:bCs w:val="0"/>
          <w:i w:val="0"/>
          <w:caps w:val="0"/>
          <w:color w:val="auto"/>
          <w:spacing w:val="0"/>
          <w:kern w:val="0"/>
          <w:sz w:val="32"/>
          <w:szCs w:val="32"/>
          <w:highlight w:val="none"/>
          <w:shd w:val="clear" w:color="auto" w:fill="FFFFFF"/>
          <w:lang w:val="en-US" w:eastAsia="zh-CN" w:bidi="ar"/>
        </w:rPr>
        <w:t>第六条</w:t>
      </w:r>
      <w:r>
        <w:rPr>
          <w:rStyle w:val="9"/>
          <w:rFonts w:hint="eastAsia" w:ascii="仿宋_GB2312" w:hAnsi="仿宋_GB2312" w:eastAsia="仿宋_GB2312" w:cs="仿宋_GB2312"/>
          <w:bCs/>
          <w:i w:val="0"/>
          <w:caps w:val="0"/>
          <w:color w:val="auto"/>
          <w:spacing w:val="0"/>
          <w:kern w:val="0"/>
          <w:sz w:val="32"/>
          <w:szCs w:val="32"/>
          <w:highlight w:val="none"/>
          <w:shd w:val="clear" w:color="auto" w:fill="FFFFFF"/>
          <w:lang w:val="en-US" w:eastAsia="zh-CN" w:bidi="ar"/>
        </w:rPr>
        <w:t xml:space="preserve"> </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申请认定为市级创业孵化基地应当具备以下条件：</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80" w:lineRule="exact"/>
        <w:ind w:left="0" w:right="0" w:firstLine="640" w:firstLineChars="200"/>
        <w:jc w:val="both"/>
        <w:textAlignment w:val="auto"/>
        <w:rPr>
          <w:rStyle w:val="8"/>
          <w:rFonts w:hint="eastAsia" w:ascii="楷体_GB2312" w:hAnsi="楷体_GB2312" w:eastAsia="楷体_GB2312" w:cs="楷体_GB2312"/>
          <w:color w:val="auto"/>
          <w:kern w:val="0"/>
          <w:sz w:val="32"/>
          <w:szCs w:val="32"/>
          <w:highlight w:val="none"/>
          <w:u w:val="none"/>
          <w:shd w:val="clear" w:color="auto" w:fill="FFFFFF"/>
          <w:lang w:val="en-US" w:eastAsia="zh-CN" w:bidi="ar"/>
        </w:rPr>
      </w:pPr>
      <w:r>
        <w:rPr>
          <w:rStyle w:val="8"/>
          <w:rFonts w:hint="eastAsia" w:ascii="楷体_GB2312" w:hAnsi="楷体_GB2312" w:eastAsia="楷体_GB2312" w:cs="楷体_GB2312"/>
          <w:b w:val="0"/>
          <w:bCs w:val="0"/>
          <w:i w:val="0"/>
          <w:caps w:val="0"/>
          <w:color w:val="auto"/>
          <w:spacing w:val="0"/>
          <w:kern w:val="0"/>
          <w:sz w:val="32"/>
          <w:szCs w:val="32"/>
          <w:highlight w:val="none"/>
          <w:shd w:val="clear" w:color="auto" w:fill="FFFFFF"/>
          <w:lang w:val="en-US" w:eastAsia="zh-CN" w:bidi="ar"/>
        </w:rPr>
        <w:t>（一）具有专业管理水平的运营机构。</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tabs>
          <w:tab w:val="left" w:pos="312"/>
        </w:tabs>
        <w:kinsoku/>
        <w:overflowPunct/>
        <w:topLinePunct w:val="0"/>
        <w:autoSpaceDE/>
        <w:autoSpaceDN/>
        <w:bidi w:val="0"/>
        <w:spacing w:before="0" w:beforeAutospacing="0" w:after="0" w:afterAutospacing="0" w:line="580" w:lineRule="exact"/>
        <w:ind w:left="0" w:leftChars="0" w:right="0" w:firstLine="640" w:firstLineChars="200"/>
        <w:jc w:val="both"/>
        <w:textAlignment w:val="auto"/>
        <w:rPr>
          <w:rStyle w:val="8"/>
          <w:rFonts w:hint="eastAsia" w:ascii="仿宋_GB2312" w:hAnsi="仿宋_GB2312" w:eastAsia="仿宋_GB2312" w:cs="仿宋_GB2312"/>
          <w:color w:val="auto"/>
          <w:kern w:val="0"/>
          <w:sz w:val="32"/>
          <w:szCs w:val="32"/>
          <w:highlight w:val="none"/>
          <w:u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1.运营机构或者管理单位应当是</w:t>
      </w:r>
      <w:r>
        <w:rPr>
          <w:rStyle w:val="8"/>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bidi="ar"/>
        </w:rPr>
        <w:t>依法设立并具备法人资格的企事业单位、社会组织</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；在我市（含深汕特别合作区）运营时间超过2年；</w:t>
      </w:r>
      <w:r>
        <w:rPr>
          <w:rStyle w:val="8"/>
          <w:rFonts w:hint="eastAsia" w:ascii="仿宋_GB2312" w:hAnsi="仿宋_GB2312" w:eastAsia="仿宋_GB2312" w:cs="仿宋_GB2312"/>
          <w:color w:val="auto"/>
          <w:kern w:val="0"/>
          <w:sz w:val="32"/>
          <w:szCs w:val="32"/>
          <w:highlight w:val="none"/>
          <w:u w:val="none"/>
          <w:shd w:val="clear" w:color="auto" w:fill="FFFFFF"/>
          <w:lang w:val="en-US" w:eastAsia="zh-CN" w:bidi="ar"/>
        </w:rPr>
        <w:t>近3年内无不良征信和违法行为记录；</w:t>
      </w:r>
      <w:r>
        <w:rPr>
          <w:rStyle w:val="8"/>
          <w:rFonts w:hint="eastAsia" w:ascii="仿宋_GB2312" w:hAnsi="仿宋_GB2312" w:eastAsia="仿宋_GB2312" w:cs="仿宋_GB2312"/>
          <w:color w:val="auto"/>
          <w:kern w:val="0"/>
          <w:sz w:val="32"/>
          <w:szCs w:val="32"/>
          <w:highlight w:val="none"/>
          <w:shd w:val="clear" w:color="auto" w:fill="FFFFFF"/>
          <w:lang w:val="en-US" w:eastAsia="zh-CN" w:bidi="ar"/>
        </w:rPr>
        <w:t>无未了结的法律、经济纠纷</w:t>
      </w:r>
      <w:r>
        <w:rPr>
          <w:rStyle w:val="8"/>
          <w:rFonts w:hint="eastAsia" w:ascii="仿宋_GB2312" w:hAnsi="仿宋_GB2312" w:eastAsia="仿宋_GB2312" w:cs="仿宋_GB2312"/>
          <w:color w:val="auto"/>
          <w:kern w:val="0"/>
          <w:sz w:val="32"/>
          <w:szCs w:val="32"/>
          <w:highlight w:val="none"/>
          <w:u w:val="none"/>
          <w:shd w:val="clear" w:color="auto" w:fill="FFFFFF"/>
          <w:lang w:val="en-US" w:eastAsia="zh-CN" w:bidi="ar"/>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pacing w:before="0" w:beforeAutospacing="0" w:after="0" w:afterAutospacing="0" w:line="580" w:lineRule="exact"/>
        <w:ind w:left="0" w:leftChars="0" w:right="0" w:firstLine="640" w:firstLineChars="200"/>
        <w:jc w:val="both"/>
        <w:textAlignment w:val="auto"/>
        <w:rPr>
          <w:rStyle w:val="8"/>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
        </w:rPr>
        <w:t>2.管理制度健全规范，基地的发展目标和市场定位清晰，创业实体评估准入和退出机制科学完善。</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80" w:lineRule="exact"/>
        <w:ind w:left="0" w:leftChars="0" w:righ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3.拥有专业服务团队，专职孵化服务人员不少于3人，专（兼）职创业导师不少于5人。</w:t>
      </w:r>
    </w:p>
    <w:p>
      <w:pPr>
        <w:pStyle w:val="3"/>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pacing w:before="0" w:beforeAutospacing="0" w:after="0" w:afterAutospacing="0" w:line="580" w:lineRule="exact"/>
        <w:ind w:firstLine="640" w:firstLineChars="200"/>
        <w:textAlignment w:val="auto"/>
        <w:rPr>
          <w:rStyle w:val="8"/>
          <w:rFonts w:hint="eastAsia" w:ascii="楷体_GB2312" w:hAnsi="楷体_GB2312" w:eastAsia="楷体_GB2312" w:cs="楷体_GB2312"/>
          <w:strike/>
          <w:color w:val="auto"/>
          <w:spacing w:val="0"/>
          <w:sz w:val="32"/>
          <w:szCs w:val="32"/>
          <w:highlight w:val="none"/>
          <w:shd w:val="clear" w:color="auto" w:fill="FFFFFF"/>
        </w:rPr>
      </w:pPr>
      <w:r>
        <w:rPr>
          <w:rStyle w:val="8"/>
          <w:rFonts w:hint="eastAsia" w:ascii="楷体_GB2312" w:hAnsi="楷体_GB2312" w:eastAsia="楷体_GB2312" w:cs="楷体_GB2312"/>
          <w:color w:val="auto"/>
          <w:kern w:val="0"/>
          <w:sz w:val="32"/>
          <w:szCs w:val="32"/>
          <w:highlight w:val="none"/>
          <w:u w:val="none"/>
          <w:shd w:val="clear" w:color="auto" w:fill="FFFFFF"/>
          <w:lang w:val="en-US" w:eastAsia="zh-CN" w:bidi="ar"/>
        </w:rPr>
        <w:t>（二）</w:t>
      </w:r>
      <w:r>
        <w:rPr>
          <w:rStyle w:val="8"/>
          <w:rFonts w:hint="eastAsia" w:ascii="楷体_GB2312" w:hAnsi="楷体_GB2312" w:eastAsia="楷体_GB2312" w:cs="楷体_GB2312"/>
          <w:b w:val="0"/>
          <w:bCs w:val="0"/>
          <w:i w:val="0"/>
          <w:caps w:val="0"/>
          <w:color w:val="auto"/>
          <w:spacing w:val="0"/>
          <w:kern w:val="0"/>
          <w:sz w:val="32"/>
          <w:szCs w:val="32"/>
          <w:highlight w:val="none"/>
          <w:shd w:val="clear" w:color="auto" w:fill="FFFFFF"/>
          <w:lang w:val="en-US" w:eastAsia="zh-CN" w:bidi="ar"/>
        </w:rPr>
        <w:t>具有完善的创业孵化服务。</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580" w:lineRule="exact"/>
        <w:ind w:left="0" w:leftChars="0" w:righ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1.引入外部专业服务机构提供财务代账、融资担保、专利申请、技术创新、信息咨询、科技中介、成果转化、法律维权等事务代理服务。</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pacing w:before="0" w:beforeAutospacing="0" w:after="0" w:afterAutospacing="0" w:line="580" w:lineRule="exact"/>
        <w:ind w:left="0" w:leftChars="0" w:righ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2.提供工商、税务、社保、人才等“一站式”政务服务或者政务服务代理功能，协助入驻创业实体申请各类扶持资金、享受创业优惠政策和其他扶持政策。</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pacing w:before="0" w:beforeAutospacing="0" w:after="0" w:afterAutospacing="0" w:line="580" w:lineRule="exact"/>
        <w:ind w:left="0" w:leftChars="0" w:righ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3.</w:t>
      </w:r>
      <w:r>
        <w:rPr>
          <w:rStyle w:val="8"/>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
        </w:rPr>
        <w:t>定期举办创业沙龙、创业讲堂、项目路演等交流活动，</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促进创业投资、风险投资等社会资本与创业项目对接。</w:t>
      </w:r>
    </w:p>
    <w:p>
      <w:pPr>
        <w:pStyle w:val="3"/>
        <w:keepNext w:val="0"/>
        <w:keepLines w:val="0"/>
        <w:pageBreakBefore w:val="0"/>
        <w:widowControl w:val="0"/>
        <w:numPr>
          <w:ilvl w:val="0"/>
          <w:numId w:val="0"/>
        </w:numPr>
        <w:kinsoku/>
        <w:overflowPunct/>
        <w:topLinePunct w:val="0"/>
        <w:autoSpaceDE/>
        <w:autoSpaceDN/>
        <w:bidi w:val="0"/>
        <w:spacing w:line="580" w:lineRule="exact"/>
        <w:ind w:firstLine="640" w:firstLineChars="200"/>
        <w:jc w:val="both"/>
        <w:textAlignment w:val="auto"/>
        <w:rPr>
          <w:rStyle w:val="8"/>
          <w:rFonts w:hint="eastAsia" w:ascii="楷体_GB2312" w:hAnsi="楷体_GB2312" w:eastAsia="楷体_GB2312" w:cs="楷体_GB2312"/>
          <w:b w:val="0"/>
          <w:i w:val="0"/>
          <w:caps w:val="0"/>
          <w:color w:val="auto"/>
          <w:spacing w:val="0"/>
          <w:kern w:val="0"/>
          <w:sz w:val="32"/>
          <w:szCs w:val="32"/>
          <w:highlight w:val="none"/>
          <w:shd w:val="clear" w:color="auto" w:fill="FFFFFF"/>
          <w:lang w:bidi="ar"/>
        </w:rPr>
      </w:pPr>
      <w:r>
        <w:rPr>
          <w:rStyle w:val="8"/>
          <w:rFonts w:hint="eastAsia" w:ascii="楷体_GB2312" w:hAnsi="楷体_GB2312" w:eastAsia="楷体_GB2312" w:cs="楷体_GB2312"/>
          <w:b w:val="0"/>
          <w:bCs w:val="0"/>
          <w:i w:val="0"/>
          <w:caps w:val="0"/>
          <w:color w:val="auto"/>
          <w:spacing w:val="0"/>
          <w:kern w:val="0"/>
          <w:sz w:val="32"/>
          <w:szCs w:val="32"/>
          <w:highlight w:val="none"/>
          <w:shd w:val="clear" w:color="auto" w:fill="FFFFFF"/>
          <w:lang w:val="en-US" w:eastAsia="zh-CN" w:bidi="ar"/>
        </w:rPr>
        <w:t>（三）具有充足的孵化场地保障。</w:t>
      </w:r>
    </w:p>
    <w:p>
      <w:pPr>
        <w:pStyle w:val="3"/>
        <w:keepNext w:val="0"/>
        <w:keepLines w:val="0"/>
        <w:pageBreakBefore w:val="0"/>
        <w:widowControl w:val="0"/>
        <w:numPr>
          <w:ilvl w:val="0"/>
          <w:numId w:val="0"/>
        </w:numPr>
        <w:kinsoku/>
        <w:overflowPunct/>
        <w:topLinePunct w:val="0"/>
        <w:autoSpaceDE/>
        <w:autoSpaceDN/>
        <w:bidi w:val="0"/>
        <w:spacing w:line="580" w:lineRule="exact"/>
        <w:ind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1.</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产权清晰或者租赁、委托管理关系明确，且场地作为孵化载体使用剩余期限不少于3年。</w:t>
      </w:r>
    </w:p>
    <w:p>
      <w:pPr>
        <w:pStyle w:val="3"/>
        <w:keepNext w:val="0"/>
        <w:keepLines w:val="0"/>
        <w:pageBreakBefore w:val="0"/>
        <w:widowControl w:val="0"/>
        <w:numPr>
          <w:ilvl w:val="0"/>
          <w:numId w:val="0"/>
        </w:numPr>
        <w:kinsoku/>
        <w:overflowPunct/>
        <w:topLinePunct w:val="0"/>
        <w:autoSpaceDE/>
        <w:autoSpaceDN/>
        <w:bidi w:val="0"/>
        <w:spacing w:line="580" w:lineRule="exact"/>
        <w:ind w:firstLine="640" w:firstLineChars="200"/>
        <w:jc w:val="both"/>
        <w:textAlignment w:val="auto"/>
        <w:rPr>
          <w:rStyle w:val="8"/>
          <w:rFonts w:hint="eastAsia" w:ascii="仿宋_GB2312" w:hAnsi="仿宋_GB2312" w:eastAsia="仿宋_GB2312" w:cs="仿宋_GB2312"/>
          <w:b w:val="0"/>
          <w:bCs w:val="0"/>
          <w:color w:val="auto"/>
          <w:kern w:val="0"/>
          <w:sz w:val="32"/>
          <w:szCs w:val="32"/>
          <w:highlight w:val="yellow"/>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2.孵化场地集中，在深圳市（含深汕特别合作区）</w:t>
      </w:r>
      <w:r>
        <w:rPr>
          <w:rStyle w:val="8"/>
          <w:rFonts w:hint="eastAsia" w:ascii="仿宋_GB2312" w:hAnsi="仿宋_GB2312" w:eastAsia="仿宋_GB2312" w:cs="仿宋_GB2312"/>
          <w:color w:val="auto"/>
          <w:kern w:val="0"/>
          <w:sz w:val="32"/>
          <w:szCs w:val="32"/>
          <w:highlight w:val="none"/>
          <w:shd w:val="clear" w:color="auto" w:fill="FFFFFF"/>
          <w:lang w:bidi="ar"/>
        </w:rPr>
        <w:t>内</w:t>
      </w:r>
      <w:r>
        <w:rPr>
          <w:rStyle w:val="8"/>
          <w:rFonts w:hint="eastAsia" w:ascii="仿宋_GB2312" w:hAnsi="仿宋_GB2312" w:eastAsia="仿宋_GB2312" w:cs="仿宋_GB2312"/>
          <w:color w:val="auto"/>
          <w:kern w:val="0"/>
          <w:sz w:val="32"/>
          <w:szCs w:val="32"/>
          <w:highlight w:val="none"/>
          <w:shd w:val="clear" w:color="auto" w:fill="FFFFFF"/>
          <w:lang w:val="en-US" w:eastAsia="zh-CN" w:bidi="ar"/>
        </w:rPr>
        <w:t>可以自主支配建筑</w:t>
      </w:r>
      <w:r>
        <w:rPr>
          <w:rStyle w:val="8"/>
          <w:rFonts w:hint="eastAsia" w:ascii="仿宋_GB2312" w:hAnsi="仿宋_GB2312" w:eastAsia="仿宋_GB2312" w:cs="仿宋_GB2312"/>
          <w:color w:val="auto"/>
          <w:kern w:val="0"/>
          <w:sz w:val="32"/>
          <w:szCs w:val="32"/>
          <w:highlight w:val="none"/>
          <w:shd w:val="clear" w:color="auto" w:fill="FFFFFF"/>
          <w:lang w:bidi="ar"/>
        </w:rPr>
        <w:t>面积不少于</w:t>
      </w:r>
      <w:r>
        <w:rPr>
          <w:rStyle w:val="8"/>
          <w:rFonts w:hint="eastAsia" w:ascii="仿宋_GB2312" w:hAnsi="仿宋_GB2312" w:eastAsia="仿宋_GB2312" w:cs="仿宋_GB2312"/>
          <w:color w:val="auto"/>
          <w:kern w:val="0"/>
          <w:sz w:val="32"/>
          <w:szCs w:val="32"/>
          <w:highlight w:val="none"/>
          <w:shd w:val="clear" w:color="auto" w:fill="FFFFFF"/>
          <w:lang w:val="en-US" w:eastAsia="zh-CN" w:bidi="ar"/>
        </w:rPr>
        <w:t>15</w:t>
      </w:r>
      <w:r>
        <w:rPr>
          <w:rStyle w:val="8"/>
          <w:rFonts w:hint="eastAsia" w:ascii="仿宋_GB2312" w:hAnsi="仿宋_GB2312" w:eastAsia="仿宋_GB2312" w:cs="仿宋_GB2312"/>
          <w:color w:val="auto"/>
          <w:kern w:val="0"/>
          <w:sz w:val="32"/>
          <w:szCs w:val="32"/>
          <w:highlight w:val="none"/>
          <w:shd w:val="clear" w:color="auto" w:fill="FFFFFF"/>
          <w:lang w:bidi="ar"/>
        </w:rPr>
        <w:t>00平方米的创业孵化场所</w:t>
      </w:r>
      <w:r>
        <w:rPr>
          <w:rStyle w:val="8"/>
          <w:rFonts w:hint="eastAsia" w:ascii="仿宋_GB2312" w:hAnsi="仿宋_GB2312" w:eastAsia="仿宋_GB2312" w:cs="仿宋_GB2312"/>
          <w:i w:val="0"/>
          <w:caps w:val="0"/>
          <w:strike w:val="0"/>
          <w:color w:val="auto"/>
          <w:spacing w:val="0"/>
          <w:kern w:val="0"/>
          <w:sz w:val="32"/>
          <w:szCs w:val="32"/>
          <w:highlight w:val="none"/>
          <w:shd w:val="clear" w:color="auto" w:fill="FFFFFF"/>
          <w:lang w:val="en-US" w:eastAsia="zh-CN" w:bidi="ar"/>
        </w:rPr>
        <w:t>，</w:t>
      </w:r>
      <w:r>
        <w:rPr>
          <w:rStyle w:val="8"/>
          <w:rFonts w:hint="eastAsia" w:ascii="仿宋_GB2312" w:hAnsi="仿宋_GB2312" w:eastAsia="仿宋_GB2312" w:cs="仿宋_GB2312"/>
          <w:b w:val="0"/>
          <w:bCs w:val="0"/>
          <w:strike w:val="0"/>
          <w:color w:val="auto"/>
          <w:kern w:val="0"/>
          <w:sz w:val="32"/>
          <w:szCs w:val="32"/>
          <w:highlight w:val="none"/>
          <w:shd w:val="clear" w:color="auto" w:fill="FFFFFF"/>
          <w:lang w:val="en-US" w:eastAsia="zh-CN" w:bidi="ar"/>
        </w:rPr>
        <w:t>在孵创业实体可以使用面积（含公共服务面积）占75%以上</w:t>
      </w:r>
      <w:r>
        <w:rPr>
          <w:rStyle w:val="8"/>
          <w:rFonts w:hint="eastAsia" w:ascii="仿宋_GB2312" w:hAnsi="仿宋_GB2312" w:eastAsia="仿宋_GB2312" w:cs="仿宋_GB2312"/>
          <w:b w:val="0"/>
          <w:bCs w:val="0"/>
          <w:color w:val="auto"/>
          <w:kern w:val="0"/>
          <w:sz w:val="32"/>
          <w:szCs w:val="32"/>
          <w:highlight w:val="none"/>
          <w:shd w:val="clear" w:color="auto" w:fill="FFFFFF"/>
          <w:lang w:val="en-US" w:eastAsia="zh-CN" w:bidi="ar"/>
        </w:rPr>
        <w:t>。</w:t>
      </w:r>
    </w:p>
    <w:p>
      <w:pPr>
        <w:pStyle w:val="3"/>
        <w:keepNext w:val="0"/>
        <w:keepLines w:val="0"/>
        <w:pageBreakBefore w:val="0"/>
        <w:widowControl w:val="0"/>
        <w:numPr>
          <w:ilvl w:val="0"/>
          <w:numId w:val="0"/>
        </w:numPr>
        <w:kinsoku/>
        <w:overflowPunct/>
        <w:topLinePunct w:val="0"/>
        <w:autoSpaceDE/>
        <w:autoSpaceDN/>
        <w:bidi w:val="0"/>
        <w:spacing w:line="580" w:lineRule="exact"/>
        <w:ind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val="0"/>
          <w:bCs w:val="0"/>
          <w:color w:val="auto"/>
          <w:kern w:val="0"/>
          <w:sz w:val="32"/>
          <w:szCs w:val="32"/>
          <w:highlight w:val="none"/>
          <w:shd w:val="clear" w:color="auto" w:fill="FFFFFF"/>
          <w:lang w:val="en-US" w:eastAsia="zh-CN" w:bidi="ar"/>
        </w:rPr>
        <w:t>3.</w:t>
      </w:r>
      <w:r>
        <w:rPr>
          <w:rStyle w:val="8"/>
          <w:rFonts w:hint="eastAsia" w:ascii="仿宋_GB2312" w:hAnsi="仿宋_GB2312" w:eastAsia="仿宋_GB2312" w:cs="仿宋_GB2312"/>
          <w:b w:val="0"/>
          <w:i w:val="0"/>
          <w:caps w:val="0"/>
          <w:color w:val="auto"/>
          <w:spacing w:val="0"/>
          <w:kern w:val="0"/>
          <w:sz w:val="32"/>
          <w:szCs w:val="32"/>
          <w:highlight w:val="none"/>
          <w:shd w:val="clear" w:color="auto" w:fill="FFFFFF"/>
          <w:lang w:bidi="ar"/>
        </w:rPr>
        <w:t>提供公共服务场所、公共会议场所和后勤保障服务，配有相应的供电、供水、消防、通讯、网络等基础配套设施，保证基地的持续、稳定运营。</w:t>
      </w:r>
    </w:p>
    <w:p>
      <w:pPr>
        <w:pStyle w:val="3"/>
        <w:keepNext w:val="0"/>
        <w:keepLines w:val="0"/>
        <w:pageBreakBefore w:val="0"/>
        <w:widowControl w:val="0"/>
        <w:numPr>
          <w:ilvl w:val="0"/>
          <w:numId w:val="0"/>
        </w:numPr>
        <w:kinsoku/>
        <w:overflowPunct/>
        <w:topLinePunct w:val="0"/>
        <w:autoSpaceDE/>
        <w:autoSpaceDN/>
        <w:bidi w:val="0"/>
        <w:spacing w:line="580" w:lineRule="exact"/>
        <w:ind w:firstLine="640" w:firstLineChars="200"/>
        <w:jc w:val="both"/>
        <w:textAlignment w:val="auto"/>
        <w:rPr>
          <w:rStyle w:val="8"/>
          <w:rFonts w:hint="eastAsia" w:ascii="仿宋_GB2312" w:hAnsi="仿宋_GB2312" w:eastAsia="仿宋_GB2312" w:cs="仿宋_GB2312"/>
          <w:b w:val="0"/>
          <w:i w:val="0"/>
          <w:caps w:val="0"/>
          <w:color w:val="auto"/>
          <w:spacing w:val="0"/>
          <w:kern w:val="0"/>
          <w:sz w:val="32"/>
          <w:szCs w:val="32"/>
          <w:highlight w:val="none"/>
          <w:shd w:val="clear" w:color="auto" w:fill="FFFFFF"/>
          <w:lang w:bidi="ar"/>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4.公益性大学生创业孵化载体应安排30%左右的场地，免费提供给毕业5年内毕业生。</w:t>
      </w:r>
    </w:p>
    <w:p>
      <w:pPr>
        <w:pStyle w:val="3"/>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pacing w:before="0" w:after="0" w:line="580" w:lineRule="exact"/>
        <w:ind w:firstLine="640" w:firstLineChars="200"/>
        <w:textAlignment w:val="auto"/>
        <w:rPr>
          <w:rStyle w:val="8"/>
          <w:rFonts w:hint="eastAsia" w:ascii="楷体_GB2312" w:hAnsi="楷体_GB2312" w:eastAsia="楷体_GB2312" w:cs="楷体_GB2312"/>
          <w:b w:val="0"/>
          <w:bCs w:val="0"/>
          <w:i w:val="0"/>
          <w:caps w:val="0"/>
          <w:color w:val="auto"/>
          <w:spacing w:val="0"/>
          <w:kern w:val="0"/>
          <w:sz w:val="32"/>
          <w:szCs w:val="32"/>
          <w:highlight w:val="none"/>
          <w:shd w:val="clear" w:color="auto" w:fill="FFFFFF"/>
          <w:lang w:val="en-US" w:eastAsia="zh-CN" w:bidi="ar"/>
        </w:rPr>
      </w:pPr>
      <w:r>
        <w:rPr>
          <w:rStyle w:val="8"/>
          <w:rFonts w:hint="eastAsia" w:ascii="楷体_GB2312" w:hAnsi="楷体_GB2312" w:eastAsia="楷体_GB2312" w:cs="楷体_GB2312"/>
          <w:b w:val="0"/>
          <w:bCs w:val="0"/>
          <w:i w:val="0"/>
          <w:caps w:val="0"/>
          <w:color w:val="auto"/>
          <w:spacing w:val="0"/>
          <w:kern w:val="0"/>
          <w:sz w:val="32"/>
          <w:szCs w:val="32"/>
          <w:highlight w:val="none"/>
          <w:shd w:val="clear" w:color="auto" w:fill="FFFFFF"/>
          <w:lang w:val="en-US" w:eastAsia="zh-CN" w:bidi="ar"/>
        </w:rPr>
        <w:t>（四）具有良好的创业孵化成效。</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pacing w:line="580" w:lineRule="exact"/>
        <w:ind w:left="0" w:leftChars="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1.</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市场化创新创业孵化载体近两年在孵创业实体数量年均不少于30家，其中创业团队占比不高于50%。近两年重点群体在孵创业实体数量年均不少于8家。近两年在孵创业实体年均带动就业不少于</w:t>
      </w:r>
      <w:r>
        <w:rPr>
          <w:rStyle w:val="8"/>
          <w:rFonts w:hint="default" w:ascii="仿宋_GB2312" w:hAnsi="仿宋_GB2312" w:eastAsia="仿宋_GB2312" w:cs="仿宋_GB2312"/>
          <w:i w:val="0"/>
          <w:caps w:val="0"/>
          <w:color w:val="auto"/>
          <w:spacing w:val="0"/>
          <w:kern w:val="0"/>
          <w:sz w:val="32"/>
          <w:szCs w:val="32"/>
          <w:highlight w:val="none"/>
          <w:shd w:val="clear" w:color="auto" w:fill="FFFFFF"/>
          <w:lang w:val="en" w:eastAsia="zh-CN" w:bidi="ar"/>
        </w:rPr>
        <w:t>150</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 w:eastAsia="zh-CN" w:bidi="ar"/>
        </w:rPr>
        <w:t>人，</w:t>
      </w:r>
      <w:r>
        <w:rPr>
          <w:rStyle w:val="8"/>
          <w:rFonts w:hint="eastAsia" w:ascii="仿宋_GB2312" w:hAnsi="仿宋_GB2312" w:eastAsia="仿宋_GB2312" w:cs="仿宋_GB2312"/>
          <w:i w:val="0"/>
          <w:caps w:val="0"/>
          <w:strike w:val="0"/>
          <w:color w:val="auto"/>
          <w:spacing w:val="0"/>
          <w:kern w:val="0"/>
          <w:sz w:val="32"/>
          <w:szCs w:val="32"/>
          <w:highlight w:val="none"/>
          <w:shd w:val="clear" w:color="auto" w:fill="FFFFFF"/>
          <w:lang w:val="en-US" w:eastAsia="zh-CN" w:bidi="ar"/>
        </w:rPr>
        <w:t>其中带动重点群体就业占比不低于10%</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pacing w:line="580" w:lineRule="exact"/>
        <w:ind w:left="0" w:leftChars="0" w:firstLine="640" w:firstLineChars="200"/>
        <w:jc w:val="both"/>
        <w:textAlignment w:val="auto"/>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i w:val="0"/>
          <w:caps w:val="0"/>
          <w:color w:val="auto"/>
          <w:spacing w:val="0"/>
          <w:sz w:val="32"/>
          <w:szCs w:val="32"/>
          <w:highlight w:val="none"/>
          <w:shd w:val="clear" w:color="auto" w:fill="FFFFFF"/>
          <w:lang w:eastAsia="zh-CN"/>
        </w:rPr>
        <w:t>公益性大学生创业孵化载体</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近两年在孵创业实体数量年均不少于25家或者</w:t>
      </w:r>
      <w:r>
        <w:rPr>
          <w:rStyle w:val="8"/>
          <w:rFonts w:hint="default" w:ascii="仿宋_GB2312" w:hAnsi="仿宋_GB2312" w:eastAsia="仿宋_GB2312" w:cs="仿宋_GB2312"/>
          <w:i w:val="0"/>
          <w:caps w:val="0"/>
          <w:color w:val="auto"/>
          <w:spacing w:val="0"/>
          <w:sz w:val="32"/>
          <w:szCs w:val="32"/>
          <w:highlight w:val="none"/>
          <w:shd w:val="clear" w:color="auto" w:fill="FFFFFF"/>
          <w:lang w:val="en" w:eastAsia="zh-CN"/>
        </w:rPr>
        <w:t>80</w:t>
      </w:r>
      <w:r>
        <w:rPr>
          <w:rStyle w:val="8"/>
          <w:rFonts w:hint="eastAsia" w:ascii="仿宋_GB2312" w:hAnsi="仿宋_GB2312" w:eastAsia="仿宋_GB2312" w:cs="仿宋_GB2312"/>
          <w:i w:val="0"/>
          <w:caps w:val="0"/>
          <w:color w:val="auto"/>
          <w:spacing w:val="0"/>
          <w:sz w:val="32"/>
          <w:szCs w:val="32"/>
          <w:highlight w:val="none"/>
          <w:shd w:val="clear" w:color="auto" w:fill="FFFFFF"/>
          <w:lang w:val="en-US" w:eastAsia="zh-CN"/>
        </w:rPr>
        <w:t>%以上在孵创业实体</w:t>
      </w:r>
      <w:r>
        <w:rPr>
          <w:rStyle w:val="8"/>
          <w:rFonts w:hint="eastAsia" w:ascii="仿宋_GB2312" w:hAnsi="仿宋_GB2312" w:eastAsia="仿宋_GB2312" w:cs="仿宋_GB2312"/>
          <w:i w:val="0"/>
          <w:caps w:val="0"/>
          <w:color w:val="auto"/>
          <w:spacing w:val="0"/>
          <w:sz w:val="32"/>
          <w:szCs w:val="32"/>
          <w:highlight w:val="none"/>
          <w:shd w:val="clear" w:color="auto" w:fill="FFFFFF"/>
          <w:lang w:eastAsia="zh-CN"/>
        </w:rPr>
        <w:t>获得投融资。</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2.创业实体</w:t>
      </w:r>
      <w:r>
        <w:rPr>
          <w:rStyle w:val="8"/>
          <w:rFonts w:hint="eastAsia" w:ascii="仿宋_GB2312" w:hAnsi="仿宋_GB2312" w:eastAsia="仿宋_GB2312" w:cs="仿宋_GB2312"/>
          <w:i w:val="0"/>
          <w:caps w:val="0"/>
          <w:color w:val="auto"/>
          <w:spacing w:val="0"/>
          <w:sz w:val="32"/>
          <w:szCs w:val="32"/>
          <w:highlight w:val="none"/>
          <w:shd w:val="clear" w:color="auto" w:fill="FFFFFF"/>
        </w:rPr>
        <w:t>在孵时限一般不超过3年</w:t>
      </w:r>
      <w:r>
        <w:rPr>
          <w:rStyle w:val="8"/>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r>
        <w:rPr>
          <w:rStyle w:val="8"/>
          <w:rFonts w:hint="eastAsia" w:ascii="仿宋_GB2312" w:hAnsi="仿宋_GB2312" w:eastAsia="仿宋_GB2312" w:cs="仿宋_GB2312"/>
          <w:i w:val="0"/>
          <w:caps w:val="0"/>
          <w:color w:val="auto"/>
          <w:spacing w:val="0"/>
          <w:sz w:val="32"/>
          <w:szCs w:val="32"/>
          <w:highlight w:val="none"/>
          <w:shd w:val="clear" w:color="auto" w:fill="FFFFFF"/>
          <w:lang w:eastAsia="zh-CN"/>
        </w:rPr>
        <w:t>创业</w:t>
      </w:r>
      <w:r>
        <w:rPr>
          <w:rStyle w:val="8"/>
          <w:rFonts w:hint="eastAsia" w:ascii="仿宋_GB2312" w:hAnsi="仿宋_GB2312" w:eastAsia="仿宋_GB2312" w:cs="仿宋_GB2312"/>
          <w:i w:val="0"/>
          <w:caps w:val="0"/>
          <w:color w:val="auto"/>
          <w:spacing w:val="0"/>
          <w:sz w:val="32"/>
          <w:szCs w:val="32"/>
          <w:highlight w:val="none"/>
          <w:shd w:val="clear" w:color="auto" w:fill="FFFFFF"/>
        </w:rPr>
        <w:t>团队在孵化期完成登记注册的</w:t>
      </w:r>
      <w:r>
        <w:rPr>
          <w:rStyle w:val="8"/>
          <w:rFonts w:hint="eastAsia" w:ascii="仿宋_GB2312" w:hAnsi="仿宋_GB2312" w:eastAsia="仿宋_GB2312" w:cs="仿宋_GB2312"/>
          <w:i w:val="0"/>
          <w:caps w:val="0"/>
          <w:color w:val="auto"/>
          <w:spacing w:val="0"/>
          <w:sz w:val="32"/>
          <w:szCs w:val="32"/>
          <w:highlight w:val="none"/>
          <w:shd w:val="clear" w:color="auto" w:fill="FFFFFF"/>
          <w:lang w:eastAsia="zh-CN"/>
        </w:rPr>
        <w:t>可以</w:t>
      </w:r>
      <w:r>
        <w:rPr>
          <w:rStyle w:val="8"/>
          <w:rFonts w:hint="eastAsia" w:ascii="仿宋_GB2312" w:hAnsi="仿宋_GB2312" w:eastAsia="仿宋_GB2312" w:cs="仿宋_GB2312"/>
          <w:i w:val="0"/>
          <w:caps w:val="0"/>
          <w:color w:val="auto"/>
          <w:spacing w:val="0"/>
          <w:sz w:val="32"/>
          <w:szCs w:val="32"/>
          <w:highlight w:val="none"/>
          <w:shd w:val="clear" w:color="auto" w:fill="FFFFFF"/>
        </w:rPr>
        <w:t>放宽</w:t>
      </w:r>
      <w:r>
        <w:rPr>
          <w:rStyle w:val="8"/>
          <w:rFonts w:hint="default" w:ascii="仿宋_GB2312" w:hAnsi="仿宋_GB2312" w:eastAsia="仿宋_GB2312" w:cs="仿宋_GB2312"/>
          <w:i w:val="0"/>
          <w:caps w:val="0"/>
          <w:color w:val="auto"/>
          <w:spacing w:val="0"/>
          <w:sz w:val="32"/>
          <w:szCs w:val="32"/>
          <w:highlight w:val="none"/>
          <w:shd w:val="clear" w:color="auto" w:fill="FFFFFF"/>
          <w:lang w:val="en-US"/>
        </w:rPr>
        <w:t>最长1</w:t>
      </w:r>
      <w:r>
        <w:rPr>
          <w:rStyle w:val="8"/>
          <w:rFonts w:hint="eastAsia" w:ascii="仿宋_GB2312" w:hAnsi="仿宋_GB2312" w:eastAsia="仿宋_GB2312" w:cs="仿宋_GB2312"/>
          <w:i w:val="0"/>
          <w:caps w:val="0"/>
          <w:color w:val="auto"/>
          <w:spacing w:val="0"/>
          <w:sz w:val="32"/>
          <w:szCs w:val="32"/>
          <w:highlight w:val="none"/>
          <w:shd w:val="clear" w:color="auto" w:fill="FFFFFF"/>
        </w:rPr>
        <w:t>年。</w:t>
      </w:r>
      <w:r>
        <w:rPr>
          <w:rStyle w:val="8"/>
          <w:rFonts w:hint="eastAsia" w:ascii="仿宋_GB2312" w:hAnsi="仿宋_GB2312" w:eastAsia="仿宋_GB2312" w:cs="仿宋_GB2312"/>
          <w:i w:val="0"/>
          <w:caps w:val="0"/>
          <w:color w:val="auto"/>
          <w:spacing w:val="0"/>
          <w:sz w:val="32"/>
          <w:szCs w:val="32"/>
          <w:highlight w:val="none"/>
          <w:shd w:val="clear" w:color="auto" w:fill="FFFFFF"/>
          <w:lang w:eastAsia="zh-CN"/>
        </w:rPr>
        <w:t>重点群体以及</w:t>
      </w:r>
      <w:r>
        <w:rPr>
          <w:rStyle w:val="8"/>
          <w:rFonts w:hint="eastAsia" w:ascii="仿宋_GB2312" w:hAnsi="仿宋_GB2312" w:eastAsia="仿宋_GB2312" w:cs="仿宋_GB2312"/>
          <w:i w:val="0"/>
          <w:caps w:val="0"/>
          <w:color w:val="auto"/>
          <w:spacing w:val="0"/>
          <w:sz w:val="32"/>
          <w:szCs w:val="32"/>
          <w:highlight w:val="none"/>
          <w:shd w:val="clear" w:color="auto" w:fill="FFFFFF"/>
        </w:rPr>
        <w:t>从事</w:t>
      </w:r>
      <w:r>
        <w:rPr>
          <w:rStyle w:val="8"/>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Style w:val="8"/>
          <w:rFonts w:hint="eastAsia" w:ascii="仿宋_GB2312" w:hAnsi="仿宋_GB2312" w:eastAsia="仿宋_GB2312" w:cs="仿宋_GB2312"/>
          <w:i w:val="0"/>
          <w:caps w:val="0"/>
          <w:color w:val="auto"/>
          <w:spacing w:val="0"/>
          <w:sz w:val="32"/>
          <w:szCs w:val="32"/>
          <w:highlight w:val="none"/>
          <w:shd w:val="clear" w:color="auto" w:fill="FFFFFF"/>
          <w:lang w:val="en-US" w:eastAsia="zh-CN"/>
        </w:rPr>
        <w:t>20+8”产业集群领域</w:t>
      </w:r>
      <w:r>
        <w:rPr>
          <w:rStyle w:val="8"/>
          <w:rFonts w:hint="eastAsia" w:ascii="仿宋_GB2312" w:hAnsi="仿宋_GB2312" w:eastAsia="仿宋_GB2312" w:cs="仿宋_GB2312"/>
          <w:i w:val="0"/>
          <w:caps w:val="0"/>
          <w:color w:val="auto"/>
          <w:spacing w:val="0"/>
          <w:sz w:val="32"/>
          <w:szCs w:val="32"/>
          <w:highlight w:val="none"/>
          <w:shd w:val="clear" w:color="auto" w:fill="FFFFFF"/>
        </w:rPr>
        <w:t>的</w:t>
      </w:r>
      <w:r>
        <w:rPr>
          <w:rStyle w:val="8"/>
          <w:rFonts w:hint="eastAsia" w:ascii="仿宋_GB2312" w:hAnsi="仿宋_GB2312" w:eastAsia="仿宋_GB2312" w:cs="仿宋_GB2312"/>
          <w:i w:val="0"/>
          <w:caps w:val="0"/>
          <w:color w:val="auto"/>
          <w:spacing w:val="0"/>
          <w:sz w:val="32"/>
          <w:szCs w:val="32"/>
          <w:highlight w:val="none"/>
          <w:shd w:val="clear" w:color="auto" w:fill="FFFFFF"/>
          <w:lang w:eastAsia="zh-CN"/>
        </w:rPr>
        <w:t>创业实体</w:t>
      </w:r>
      <w:r>
        <w:rPr>
          <w:rStyle w:val="8"/>
          <w:rFonts w:hint="eastAsia" w:ascii="仿宋_GB2312" w:hAnsi="仿宋_GB2312" w:eastAsia="仿宋_GB2312" w:cs="仿宋_GB2312"/>
          <w:i w:val="0"/>
          <w:caps w:val="0"/>
          <w:color w:val="auto"/>
          <w:spacing w:val="0"/>
          <w:sz w:val="32"/>
          <w:szCs w:val="32"/>
          <w:highlight w:val="none"/>
          <w:shd w:val="clear" w:color="auto" w:fill="FFFFFF"/>
        </w:rPr>
        <w:t>在孵时限不超过5</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bidi="ar"/>
        </w:rPr>
        <w:t>年</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w:t>
      </w: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spacing w:line="580" w:lineRule="exact"/>
        <w:ind w:left="0" w:leftChars="0" w:firstLine="642"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第七条</w:t>
      </w:r>
      <w:r>
        <w:rPr>
          <w:rStyle w:val="8"/>
          <w:rFonts w:hint="eastAsia" w:ascii="微软雅黑" w:hAnsi="微软雅黑" w:eastAsia="微软雅黑" w:cs="微软雅黑"/>
          <w:i w:val="0"/>
          <w:caps w:val="0"/>
          <w:color w:val="auto"/>
          <w:spacing w:val="0"/>
          <w:kern w:val="0"/>
          <w:sz w:val="32"/>
          <w:szCs w:val="32"/>
          <w:highlight w:val="none"/>
          <w:shd w:val="clear" w:color="auto" w:fill="FFFFFF"/>
          <w:lang w:val="en-US" w:eastAsia="zh-CN" w:bidi="ar"/>
        </w:rPr>
        <w:t xml:space="preserve"> </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市公共就业服务机构采用“集中受理，统一评审”方式，每年开展一次基地认定工作，认定程序如下：</w:t>
      </w: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spacing w:line="580" w:lineRule="exact"/>
        <w:ind w:lef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楷体_GB2312" w:hAnsi="楷体_GB2312" w:eastAsia="楷体_GB2312" w:cs="楷体_GB2312"/>
          <w:b w:val="0"/>
          <w:bCs w:val="0"/>
          <w:i w:val="0"/>
          <w:caps w:val="0"/>
          <w:color w:val="auto"/>
          <w:spacing w:val="0"/>
          <w:kern w:val="0"/>
          <w:sz w:val="32"/>
          <w:szCs w:val="32"/>
          <w:highlight w:val="none"/>
          <w:shd w:val="clear" w:color="auto" w:fill="FFFFFF"/>
          <w:lang w:val="en-US" w:eastAsia="zh-CN" w:bidi="ar"/>
        </w:rPr>
        <w:t>（一）发布通知。</w:t>
      </w:r>
      <w:r>
        <w:rPr>
          <w:rStyle w:val="8"/>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市</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公共就业服务机构发布市级创业孵化基地认定通知，明确受理时间、申报指引等具体内容。</w:t>
      </w:r>
    </w:p>
    <w:p>
      <w:pPr>
        <w:pStyle w:val="3"/>
        <w:keepNext w:val="0"/>
        <w:keepLines w:val="0"/>
        <w:pageBreakBefore w:val="0"/>
        <w:widowControl w:val="0"/>
        <w:suppressLineNumbers w:val="0"/>
        <w:shd w:val="clear" w:color="auto" w:fill="FFFFFF"/>
        <w:kinsoku/>
        <w:overflowPunct/>
        <w:topLinePunct w:val="0"/>
        <w:autoSpaceDE/>
        <w:autoSpaceDN/>
        <w:bidi w:val="0"/>
        <w:spacing w:line="580" w:lineRule="exact"/>
        <w:ind w:lef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楷体_GB2312" w:hAnsi="楷体_GB2312" w:eastAsia="楷体_GB2312" w:cs="楷体_GB2312"/>
          <w:b w:val="0"/>
          <w:bCs w:val="0"/>
          <w:i w:val="0"/>
          <w:caps w:val="0"/>
          <w:color w:val="auto"/>
          <w:spacing w:val="0"/>
          <w:kern w:val="0"/>
          <w:sz w:val="32"/>
          <w:szCs w:val="32"/>
          <w:highlight w:val="none"/>
          <w:shd w:val="clear" w:color="auto" w:fill="FFFFFF"/>
          <w:lang w:val="en-US" w:eastAsia="zh-CN" w:bidi="ar"/>
        </w:rPr>
        <w:t>（二）提交申请。</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申报市级创业孵化基地的，应当在规定时间内向其所在区公共就业服务机构提出认定申请，并且提交以下材料：</w:t>
      </w:r>
    </w:p>
    <w:p>
      <w:pPr>
        <w:pStyle w:val="3"/>
        <w:keepNext w:val="0"/>
        <w:keepLines w:val="0"/>
        <w:pageBreakBefore w:val="0"/>
        <w:widowControl w:val="0"/>
        <w:suppressLineNumbers w:val="0"/>
        <w:shd w:val="clear" w:color="auto" w:fill="FFFFFF"/>
        <w:kinsoku/>
        <w:overflowPunct/>
        <w:topLinePunct w:val="0"/>
        <w:autoSpaceDE/>
        <w:autoSpaceDN/>
        <w:bidi w:val="0"/>
        <w:spacing w:line="580" w:lineRule="exact"/>
        <w:ind w:lef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1.《深圳市市级创业孵化基地认定申请表》（附件1）；</w:t>
      </w:r>
    </w:p>
    <w:p>
      <w:pPr>
        <w:pStyle w:val="3"/>
        <w:keepNext w:val="0"/>
        <w:keepLines w:val="0"/>
        <w:pageBreakBefore w:val="0"/>
        <w:widowControl w:val="0"/>
        <w:suppressLineNumbers w:val="0"/>
        <w:shd w:val="clear" w:color="auto" w:fill="FFFFFF"/>
        <w:kinsoku/>
        <w:overflowPunct/>
        <w:topLinePunct w:val="0"/>
        <w:autoSpaceDE/>
        <w:autoSpaceDN/>
        <w:bidi w:val="0"/>
        <w:spacing w:line="580" w:lineRule="exact"/>
        <w:ind w:lef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2.符合申请条件的相关材料；</w:t>
      </w:r>
    </w:p>
    <w:p>
      <w:pPr>
        <w:pStyle w:val="3"/>
        <w:keepNext w:val="0"/>
        <w:keepLines w:val="0"/>
        <w:pageBreakBefore w:val="0"/>
        <w:widowControl w:val="0"/>
        <w:suppressLineNumbers w:val="0"/>
        <w:shd w:val="clear" w:color="auto" w:fill="FFFFFF"/>
        <w:kinsoku/>
        <w:overflowPunct/>
        <w:topLinePunct w:val="0"/>
        <w:autoSpaceDE/>
        <w:autoSpaceDN/>
        <w:bidi w:val="0"/>
        <w:spacing w:line="580" w:lineRule="exact"/>
        <w:ind w:lef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3.</w:t>
      </w:r>
      <w:r>
        <w:rPr>
          <w:rStyle w:val="8"/>
          <w:rFonts w:hint="eastAsia" w:ascii="仿宋_GB2312" w:hAnsi="仿宋_GB2312" w:eastAsia="仿宋_GB2312" w:cs="仿宋_GB2312"/>
          <w:sz w:val="32"/>
          <w:szCs w:val="32"/>
          <w:highlight w:val="none"/>
          <w:u w:val="none"/>
        </w:rPr>
        <w:t>无不良征信和无违法行为承诺书</w:t>
      </w:r>
      <w:r>
        <w:rPr>
          <w:rStyle w:val="8"/>
          <w:rFonts w:hint="eastAsia" w:ascii="仿宋_GB2312" w:hAnsi="仿宋_GB2312" w:eastAsia="仿宋_GB2312" w:cs="仿宋_GB2312"/>
          <w:sz w:val="32"/>
          <w:szCs w:val="32"/>
          <w:highlight w:val="none"/>
          <w:u w:val="none"/>
          <w:lang w:eastAsia="zh-CN"/>
        </w:rPr>
        <w:t>（附件</w:t>
      </w:r>
      <w:r>
        <w:rPr>
          <w:rStyle w:val="8"/>
          <w:rFonts w:hint="eastAsia" w:ascii="仿宋_GB2312" w:hAnsi="仿宋_GB2312" w:eastAsia="仿宋_GB2312" w:cs="仿宋_GB2312"/>
          <w:sz w:val="32"/>
          <w:szCs w:val="32"/>
          <w:highlight w:val="none"/>
          <w:u w:val="none"/>
          <w:lang w:val="en-US" w:eastAsia="zh-CN"/>
        </w:rPr>
        <w:t>2</w:t>
      </w:r>
      <w:r>
        <w:rPr>
          <w:rStyle w:val="8"/>
          <w:rFonts w:hint="eastAsia" w:ascii="仿宋_GB2312" w:hAnsi="仿宋_GB2312" w:eastAsia="仿宋_GB2312" w:cs="仿宋_GB2312"/>
          <w:sz w:val="32"/>
          <w:szCs w:val="32"/>
          <w:highlight w:val="none"/>
          <w:u w:val="none"/>
          <w:lang w:eastAsia="zh-CN"/>
        </w:rPr>
        <w:t>）。</w:t>
      </w:r>
    </w:p>
    <w:p>
      <w:pPr>
        <w:pStyle w:val="3"/>
        <w:keepNext w:val="0"/>
        <w:keepLines w:val="0"/>
        <w:pageBreakBefore w:val="0"/>
        <w:widowControl w:val="0"/>
        <w:suppressLineNumbers w:val="0"/>
        <w:shd w:val="clear" w:color="auto" w:fill="FFFFFF"/>
        <w:kinsoku/>
        <w:overflowPunct/>
        <w:topLinePunct w:val="0"/>
        <w:autoSpaceDE/>
        <w:autoSpaceDN/>
        <w:bidi w:val="0"/>
        <w:spacing w:line="580" w:lineRule="exact"/>
        <w:ind w:lef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申请资料齐全的，区公共就业服务机构应当受理，并出具《受理回执》；申请资料不齐全或者不符合法定形式的，出具《补正材料通知书》。无正当理由超过10个工作日未补正的，视为放弃申请，区公共就业服务机构退回申请资料。</w:t>
      </w: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spacing w:line="580" w:lineRule="exact"/>
        <w:ind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楷体_GB2312" w:hAnsi="楷体_GB2312" w:eastAsia="楷体_GB2312" w:cs="楷体_GB2312"/>
          <w:b w:val="0"/>
          <w:bCs w:val="0"/>
          <w:i w:val="0"/>
          <w:caps w:val="0"/>
          <w:color w:val="auto"/>
          <w:spacing w:val="0"/>
          <w:kern w:val="0"/>
          <w:sz w:val="32"/>
          <w:szCs w:val="32"/>
          <w:highlight w:val="none"/>
          <w:shd w:val="clear" w:color="auto" w:fill="FFFFFF"/>
          <w:lang w:val="en-US" w:eastAsia="zh-CN" w:bidi="ar"/>
        </w:rPr>
        <w:t>（三）区级初审。</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区公共就业服务机构应对基地开展现场核查，并在15个工作日内对申请材料的真实性、合规性和完整性提出初审意见。初审通过的，报市公共就业服务机构复审。</w:t>
      </w:r>
      <w:r>
        <w:rPr>
          <w:rStyle w:val="8"/>
          <w:rFonts w:hint="eastAsia" w:ascii="仿宋_GB2312" w:hAnsi="仿宋_GB2312" w:eastAsia="仿宋_GB2312" w:cs="仿宋_GB2312"/>
          <w:b w:val="0"/>
          <w:bCs w:val="0"/>
          <w:color w:val="auto"/>
          <w:kern w:val="0"/>
          <w:sz w:val="32"/>
          <w:szCs w:val="32"/>
          <w:highlight w:val="none"/>
          <w:shd w:val="clear" w:color="auto" w:fill="FFFFFF"/>
          <w:lang w:val="en-US" w:eastAsia="zh-CN" w:bidi="ar"/>
        </w:rPr>
        <w:t>初审未通过的，出具《不予认定通知书》并说明理由。</w:t>
      </w:r>
    </w:p>
    <w:p>
      <w:pPr>
        <w:pStyle w:val="3"/>
        <w:keepNext w:val="0"/>
        <w:keepLines w:val="0"/>
        <w:pageBreakBefore w:val="0"/>
        <w:widowControl w:val="0"/>
        <w:shd w:val="clear" w:color="auto" w:fill="FFFFFF"/>
        <w:kinsoku/>
        <w:overflowPunct/>
        <w:topLinePunct w:val="0"/>
        <w:autoSpaceDE/>
        <w:autoSpaceDN/>
        <w:bidi w:val="0"/>
        <w:spacing w:line="580" w:lineRule="exact"/>
        <w:ind w:firstLine="640" w:firstLineChars="200"/>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楷体_GB2312" w:hAnsi="楷体_GB2312" w:eastAsia="楷体_GB2312" w:cs="楷体_GB2312"/>
          <w:i w:val="0"/>
          <w:caps w:val="0"/>
          <w:color w:val="auto"/>
          <w:spacing w:val="0"/>
          <w:kern w:val="0"/>
          <w:sz w:val="32"/>
          <w:szCs w:val="32"/>
          <w:highlight w:val="none"/>
          <w:shd w:val="clear" w:color="auto" w:fill="FFFFFF"/>
          <w:lang w:val="en-US" w:eastAsia="zh-CN" w:bidi="ar"/>
        </w:rPr>
        <w:t>（四）市级复审。</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市公共就业服务机构应当根据本市经济发展、产业布局以及当年度基地申报情况确定市级创业孵化基地认定数量和各区布局，并于20个工作日内通过组织专家评审、实地复核、集体研究等形式进行复审后，出具复审意见。</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楷体_GB2312" w:hAnsi="楷体_GB2312" w:eastAsia="楷体_GB2312" w:cs="楷体_GB2312"/>
          <w:b w:val="0"/>
          <w:bCs w:val="0"/>
          <w:i w:val="0"/>
          <w:caps w:val="0"/>
          <w:color w:val="auto"/>
          <w:spacing w:val="0"/>
          <w:kern w:val="0"/>
          <w:sz w:val="32"/>
          <w:szCs w:val="32"/>
          <w:highlight w:val="none"/>
          <w:shd w:val="clear" w:color="auto" w:fill="FFFFFF"/>
          <w:lang w:val="en-US" w:eastAsia="zh-CN" w:bidi="ar"/>
        </w:rPr>
        <w:t>（五）审定名单</w:t>
      </w:r>
      <w:r>
        <w:rPr>
          <w:rStyle w:val="8"/>
          <w:rFonts w:hint="eastAsia" w:ascii="楷体_GB2312" w:hAnsi="楷体_GB2312" w:eastAsia="楷体_GB2312" w:cs="楷体_GB2312"/>
          <w:i w:val="0"/>
          <w:caps w:val="0"/>
          <w:color w:val="auto"/>
          <w:spacing w:val="0"/>
          <w:kern w:val="0"/>
          <w:sz w:val="32"/>
          <w:szCs w:val="32"/>
          <w:highlight w:val="none"/>
          <w:shd w:val="clear" w:color="auto" w:fill="FFFFFF"/>
          <w:lang w:val="en-US" w:eastAsia="zh-CN" w:bidi="ar"/>
        </w:rPr>
        <w:t>。</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市人力资源保障部门对复审意见进一步审核，拟定年度新认定基地公示名单。</w:t>
      </w:r>
    </w:p>
    <w:p>
      <w:pPr>
        <w:pStyle w:val="3"/>
        <w:keepNext w:val="0"/>
        <w:keepLines w:val="0"/>
        <w:pageBreakBefore w:val="0"/>
        <w:widowControl w:val="0"/>
        <w:suppressLineNumbers w:val="0"/>
        <w:shd w:val="clear" w:color="auto" w:fill="FFFFFF"/>
        <w:kinsoku/>
        <w:overflowPunct/>
        <w:topLinePunct w:val="0"/>
        <w:autoSpaceDE/>
        <w:autoSpaceDN/>
        <w:bidi w:val="0"/>
        <w:adjustRightInd/>
        <w:snapToGrid/>
        <w:spacing w:line="580" w:lineRule="exact"/>
        <w:ind w:lef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楷体_GB2312" w:hAnsi="楷体_GB2312" w:eastAsia="楷体_GB2312" w:cs="楷体_GB2312"/>
          <w:i w:val="0"/>
          <w:caps w:val="0"/>
          <w:color w:val="auto"/>
          <w:spacing w:val="0"/>
          <w:kern w:val="0"/>
          <w:sz w:val="32"/>
          <w:szCs w:val="32"/>
          <w:highlight w:val="none"/>
          <w:shd w:val="clear" w:color="auto" w:fill="FFFFFF"/>
          <w:lang w:val="en-US" w:eastAsia="zh-CN" w:bidi="ar"/>
        </w:rPr>
        <w:t>（六）公示公布。</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审定名单在市人力资源保障部门官方网站公示7日。公示期间无异议，或者有异议但经调查不成立的，授予“深圳市创业孵化基地”称号并向社会公布。</w:t>
      </w: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adjustRightInd/>
        <w:snapToGrid/>
        <w:spacing w:line="580" w:lineRule="exact"/>
        <w:jc w:val="center"/>
        <w:textAlignment w:val="auto"/>
        <w:outlineLvl w:val="1"/>
        <w:rPr>
          <w:rStyle w:val="8"/>
          <w:rFonts w:hint="eastAsia" w:ascii="黑体" w:hAnsi="黑体" w:eastAsia="黑体" w:cs="黑体"/>
          <w:i w:val="0"/>
          <w:caps w:val="0"/>
          <w:color w:val="auto"/>
          <w:spacing w:val="0"/>
          <w:kern w:val="0"/>
          <w:sz w:val="32"/>
          <w:szCs w:val="32"/>
          <w:highlight w:val="none"/>
          <w:shd w:val="clear" w:color="auto" w:fill="FFFFFF"/>
          <w:lang w:val="en-US" w:eastAsia="zh-CN" w:bidi="ar"/>
        </w:rPr>
      </w:pP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adjustRightInd/>
        <w:snapToGrid/>
        <w:spacing w:line="580" w:lineRule="exact"/>
        <w:jc w:val="center"/>
        <w:textAlignment w:val="auto"/>
        <w:outlineLvl w:val="1"/>
        <w:rPr>
          <w:rStyle w:val="8"/>
          <w:rFonts w:hint="eastAsia" w:ascii="黑体" w:hAnsi="黑体" w:eastAsia="黑体" w:cs="黑体"/>
          <w:i w:val="0"/>
          <w:caps w:val="0"/>
          <w:color w:val="auto"/>
          <w:spacing w:val="0"/>
          <w:kern w:val="0"/>
          <w:sz w:val="32"/>
          <w:szCs w:val="32"/>
          <w:highlight w:val="none"/>
          <w:shd w:val="clear" w:color="auto" w:fill="FFFFFF"/>
          <w:lang w:val="en-US" w:eastAsia="zh-CN" w:bidi="ar"/>
        </w:rPr>
      </w:pPr>
      <w:r>
        <w:rPr>
          <w:rStyle w:val="8"/>
          <w:rFonts w:hint="eastAsia" w:ascii="黑体" w:hAnsi="黑体" w:eastAsia="黑体" w:cs="黑体"/>
          <w:i w:val="0"/>
          <w:caps w:val="0"/>
          <w:color w:val="auto"/>
          <w:spacing w:val="0"/>
          <w:kern w:val="0"/>
          <w:sz w:val="32"/>
          <w:szCs w:val="32"/>
          <w:highlight w:val="none"/>
          <w:shd w:val="clear" w:color="auto" w:fill="FFFFFF"/>
          <w:lang w:val="en-US" w:eastAsia="zh-CN" w:bidi="ar"/>
        </w:rPr>
        <w:t>第三章  基地的年度考核</w:t>
      </w:r>
    </w:p>
    <w:p>
      <w:pPr>
        <w:pStyle w:val="3"/>
        <w:keepNext w:val="0"/>
        <w:keepLines w:val="0"/>
        <w:pageBreakBefore w:val="0"/>
        <w:widowControl w:val="0"/>
        <w:shd w:val="clear" w:color="auto" w:fill="FFFFFF"/>
        <w:kinsoku/>
        <w:overflowPunct/>
        <w:topLinePunct w:val="0"/>
        <w:autoSpaceDE/>
        <w:autoSpaceDN/>
        <w:bidi w:val="0"/>
        <w:adjustRightInd/>
        <w:snapToGrid/>
        <w:spacing w:line="580" w:lineRule="exact"/>
        <w:ind w:firstLine="640"/>
        <w:textAlignment w:val="auto"/>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pPr>
    </w:p>
    <w:p>
      <w:pPr>
        <w:pStyle w:val="3"/>
        <w:keepNext w:val="0"/>
        <w:keepLines w:val="0"/>
        <w:pageBreakBefore w:val="0"/>
        <w:widowControl w:val="0"/>
        <w:shd w:val="clear" w:color="auto" w:fill="FFFFFF"/>
        <w:kinsoku/>
        <w:overflowPunct/>
        <w:topLinePunct w:val="0"/>
        <w:autoSpaceDE/>
        <w:autoSpaceDN/>
        <w:bidi w:val="0"/>
        <w:adjustRightInd/>
        <w:snapToGrid/>
        <w:spacing w:line="580" w:lineRule="exact"/>
        <w:ind w:firstLine="640"/>
        <w:textAlignment w:val="auto"/>
        <w:rPr>
          <w:rStyle w:val="8"/>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第八条</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w:t>
      </w:r>
      <w:r>
        <w:rPr>
          <w:rStyle w:val="8"/>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市级创业孵化基地应当参加年度考核，当年度新认定的参加下一年度考核，考核内容主要包括运营管理、场地保障、服务能力、孵化成效等。</w:t>
      </w:r>
    </w:p>
    <w:p>
      <w:pPr>
        <w:pStyle w:val="3"/>
        <w:keepNext w:val="0"/>
        <w:keepLines w:val="0"/>
        <w:pageBreakBefore w:val="0"/>
        <w:widowControl w:val="0"/>
        <w:numPr>
          <w:ilvl w:val="0"/>
          <w:numId w:val="0"/>
        </w:numPr>
        <w:shd w:val="clear" w:color="auto" w:fill="FFFFFF"/>
        <w:kinsoku/>
        <w:overflowPunct/>
        <w:topLinePunct w:val="0"/>
        <w:autoSpaceDE/>
        <w:autoSpaceDN/>
        <w:bidi w:val="0"/>
        <w:adjustRightInd/>
        <w:snapToGrid/>
        <w:spacing w:line="580" w:lineRule="exact"/>
        <w:ind w:firstLine="640" w:firstLineChars="200"/>
        <w:textAlignment w:val="auto"/>
        <w:rPr>
          <w:rStyle w:val="8"/>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已参加当年度国家、省年度考核的国家级、省级创业孵化基地，可以不参加市级年度考核。</w:t>
      </w: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adjustRightInd/>
        <w:snapToGrid/>
        <w:spacing w:line="580" w:lineRule="exact"/>
        <w:ind w:firstLine="642"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第九条</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年度考核应当按照以下程序开展：</w:t>
      </w: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adjustRightInd/>
        <w:snapToGrid/>
        <w:spacing w:line="580" w:lineRule="exact"/>
        <w:ind w:lef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楷体_GB2312" w:hAnsi="楷体_GB2312" w:eastAsia="楷体_GB2312" w:cs="楷体_GB2312"/>
          <w:b w:val="0"/>
          <w:bCs w:val="0"/>
          <w:i w:val="0"/>
          <w:caps w:val="0"/>
          <w:color w:val="auto"/>
          <w:spacing w:val="0"/>
          <w:kern w:val="0"/>
          <w:sz w:val="32"/>
          <w:szCs w:val="32"/>
          <w:highlight w:val="none"/>
          <w:shd w:val="clear" w:color="auto" w:fill="FFFFFF"/>
          <w:lang w:val="en-US" w:eastAsia="zh-CN" w:bidi="ar"/>
        </w:rPr>
        <w:t>（一）发布通知</w:t>
      </w:r>
      <w:r>
        <w:rPr>
          <w:rStyle w:val="8"/>
          <w:rFonts w:hint="eastAsia" w:ascii="楷体_GB2312" w:hAnsi="楷体_GB2312" w:eastAsia="楷体_GB2312" w:cs="楷体_GB2312"/>
          <w:i w:val="0"/>
          <w:caps w:val="0"/>
          <w:color w:val="auto"/>
          <w:spacing w:val="0"/>
          <w:kern w:val="0"/>
          <w:sz w:val="32"/>
          <w:szCs w:val="32"/>
          <w:highlight w:val="none"/>
          <w:shd w:val="clear" w:color="auto" w:fill="FFFFFF"/>
          <w:lang w:eastAsia="zh-CN" w:bidi="ar"/>
        </w:rPr>
        <w:t>。</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市公共就业服务机构根据全市创业孵化基地建设情况，制定并公布年度考核通知，明确受理时间和</w:t>
      </w:r>
      <w:r>
        <w:rPr>
          <w:rStyle w:val="8"/>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考核要素</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。区公共就业服务机构根据通知要求，组织辖区内的创业孵化基地进行年度考核。                                                                                                                                                                                                                                                                                                                                                                                                                                                                                                                                                                                                                                                              </w:t>
      </w: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adjustRightInd/>
        <w:snapToGrid/>
        <w:spacing w:line="580" w:lineRule="exact"/>
        <w:ind w:left="0" w:firstLine="640" w:firstLineChars="200"/>
        <w:jc w:val="both"/>
        <w:textAlignment w:val="auto"/>
        <w:rPr>
          <w:rStyle w:val="8"/>
          <w:rFonts w:hint="eastAsia" w:ascii="仿宋_GB2312" w:hAnsi="仿宋_GB2312" w:eastAsia="仿宋_GB2312" w:cs="仿宋_GB2312"/>
          <w:i w:val="0"/>
          <w:caps w:val="0"/>
          <w:color w:val="auto"/>
          <w:spacing w:val="0"/>
          <w:sz w:val="32"/>
          <w:szCs w:val="32"/>
          <w:highlight w:val="none"/>
          <w:lang w:eastAsia="zh-CN"/>
        </w:rPr>
      </w:pPr>
      <w:r>
        <w:rPr>
          <w:rStyle w:val="8"/>
          <w:rFonts w:hint="eastAsia" w:ascii="楷体_GB2312" w:hAnsi="楷体_GB2312" w:eastAsia="楷体_GB2312" w:cs="楷体_GB2312"/>
          <w:b w:val="0"/>
          <w:bCs w:val="0"/>
          <w:i w:val="0"/>
          <w:caps w:val="0"/>
          <w:color w:val="auto"/>
          <w:spacing w:val="0"/>
          <w:kern w:val="0"/>
          <w:sz w:val="32"/>
          <w:szCs w:val="32"/>
          <w:highlight w:val="none"/>
          <w:shd w:val="clear" w:color="auto" w:fill="FFFFFF"/>
          <w:lang w:val="en-US" w:eastAsia="zh-CN" w:bidi="ar"/>
        </w:rPr>
        <w:t>（二）基地自评。</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基地对照年度考核要素开展自评，在规定时间内向区公共就业服务机构提交书面自评报告和有关材料。</w:t>
      </w:r>
    </w:p>
    <w:p>
      <w:pPr>
        <w:pStyle w:val="3"/>
        <w:keepNext w:val="0"/>
        <w:keepLines w:val="0"/>
        <w:pageBreakBefore w:val="0"/>
        <w:widowControl w:val="0"/>
        <w:suppressLineNumbers w:val="0"/>
        <w:shd w:val="clear" w:color="auto" w:fill="FFFFFF"/>
        <w:kinsoku/>
        <w:overflowPunct/>
        <w:topLinePunct w:val="0"/>
        <w:autoSpaceDE/>
        <w:autoSpaceDN/>
        <w:bidi w:val="0"/>
        <w:adjustRightInd/>
        <w:snapToGrid/>
        <w:spacing w:line="580" w:lineRule="exact"/>
        <w:ind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楷体_GB2312" w:hAnsi="楷体_GB2312" w:eastAsia="楷体_GB2312" w:cs="楷体_GB2312"/>
          <w:b w:val="0"/>
          <w:bCs w:val="0"/>
          <w:i w:val="0"/>
          <w:caps w:val="0"/>
          <w:color w:val="auto"/>
          <w:spacing w:val="0"/>
          <w:kern w:val="0"/>
          <w:sz w:val="32"/>
          <w:szCs w:val="32"/>
          <w:highlight w:val="none"/>
          <w:shd w:val="clear" w:color="auto" w:fill="FFFFFF"/>
          <w:lang w:val="en-US" w:eastAsia="zh-CN" w:bidi="ar"/>
        </w:rPr>
        <w:t>（三）区级初核。</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区公共就业机构实地核对申报材料，在15个工作日内对考核对象进行综合考核，并出具初审意见，报市公共就业服务机构。</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楷体_GB2312" w:hAnsi="楷体_GB2312" w:eastAsia="楷体_GB2312" w:cs="楷体_GB2312"/>
          <w:b w:val="0"/>
          <w:bCs w:val="0"/>
          <w:i w:val="0"/>
          <w:caps w:val="0"/>
          <w:color w:val="auto"/>
          <w:spacing w:val="0"/>
          <w:kern w:val="0"/>
          <w:sz w:val="32"/>
          <w:szCs w:val="32"/>
          <w:highlight w:val="none"/>
          <w:shd w:val="clear" w:color="auto" w:fill="FFFFFF"/>
          <w:lang w:val="en-US" w:eastAsia="zh-CN" w:bidi="ar"/>
        </w:rPr>
        <w:t>（四）市级核定。</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市公共服务机构在20个工作日内组织开展复核工作，结合申报材料、区级初审意见对考核对象进行综合评分。年度考核结果</w:t>
      </w:r>
      <w:r>
        <w:rPr>
          <w:rStyle w:val="8"/>
          <w:rFonts w:hint="eastAsia" w:ascii="仿宋_GB2312" w:hAnsi="仿宋_GB2312" w:eastAsia="仿宋_GB2312" w:cs="仿宋_GB2312"/>
          <w:i w:val="0"/>
          <w:caps w:val="0"/>
          <w:color w:val="auto"/>
          <w:spacing w:val="0"/>
          <w:kern w:val="0"/>
          <w:sz w:val="32"/>
          <w:szCs w:val="32"/>
          <w:highlight w:val="none"/>
          <w:shd w:val="clear" w:color="auto" w:fill="auto"/>
          <w:lang w:bidi="ar"/>
        </w:rPr>
        <w:t>按照评分</w:t>
      </w:r>
      <w:r>
        <w:rPr>
          <w:rStyle w:val="8"/>
          <w:rFonts w:hint="eastAsia" w:ascii="仿宋_GB2312" w:hAnsi="仿宋_GB2312" w:eastAsia="仿宋_GB2312" w:cs="仿宋_GB2312"/>
          <w:i w:val="0"/>
          <w:caps w:val="0"/>
          <w:color w:val="auto"/>
          <w:spacing w:val="0"/>
          <w:kern w:val="0"/>
          <w:sz w:val="32"/>
          <w:szCs w:val="32"/>
          <w:highlight w:val="none"/>
          <w:shd w:val="clear" w:color="auto" w:fill="auto"/>
          <w:lang w:eastAsia="zh-CN" w:bidi="ar"/>
        </w:rPr>
        <w:t>依次</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分为优秀、合格、不合格三个等级。</w:t>
      </w:r>
    </w:p>
    <w:p>
      <w:pPr>
        <w:pStyle w:val="3"/>
        <w:keepNext w:val="0"/>
        <w:keepLines w:val="0"/>
        <w:pageBreakBefore w:val="0"/>
        <w:widowControl w:val="0"/>
        <w:suppressLineNumbers w:val="0"/>
        <w:shd w:val="clear" w:color="auto" w:fill="FFFFFF"/>
        <w:kinsoku/>
        <w:overflowPunct/>
        <w:topLinePunct w:val="0"/>
        <w:autoSpaceDE/>
        <w:autoSpaceDN/>
        <w:bidi w:val="0"/>
        <w:adjustRightInd/>
        <w:snapToGrid/>
        <w:spacing w:line="580" w:lineRule="exact"/>
        <w:ind w:lef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楷体_GB2312" w:hAnsi="楷体_GB2312" w:eastAsia="楷体_GB2312" w:cs="楷体_GB2312"/>
          <w:i w:val="0"/>
          <w:caps w:val="0"/>
          <w:color w:val="auto"/>
          <w:spacing w:val="0"/>
          <w:kern w:val="0"/>
          <w:sz w:val="32"/>
          <w:szCs w:val="32"/>
          <w:highlight w:val="none"/>
          <w:shd w:val="clear" w:color="auto" w:fill="FFFFFF"/>
          <w:lang w:eastAsia="zh-CN" w:bidi="ar"/>
        </w:rPr>
        <w:t>（五）公示公布。</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年度考核结果在市人力资源保障部门官方网站公示7日。公示期间无异议，或者有异议但经调查不成立的，市公共就业服务机构将年度考核结果向社会公布。</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0" w:lineRule="exact"/>
        <w:ind w:left="0" w:right="0" w:firstLine="0" w:firstLineChars="0"/>
        <w:jc w:val="both"/>
        <w:textAlignment w:val="auto"/>
        <w:rPr>
          <w:rStyle w:val="8"/>
          <w:rFonts w:hint="default" w:ascii="仿宋_GB2312" w:hAnsi="仿宋_GB2312" w:eastAsia="仿宋_GB2312" w:cs="仿宋_GB2312"/>
          <w:i w:val="0"/>
          <w:caps w:val="0"/>
          <w:color w:val="auto"/>
          <w:spacing w:val="0"/>
          <w:kern w:val="0"/>
          <w:sz w:val="32"/>
          <w:szCs w:val="32"/>
          <w:highlight w:val="none"/>
          <w:shd w:val="clear" w:color="auto" w:fill="FFFFFF"/>
          <w:lang w:val="en-US" w:eastAsia="zh-CN" w:bidi="ar"/>
        </w:rPr>
      </w:pP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adjustRightInd/>
        <w:snapToGrid/>
        <w:spacing w:line="580" w:lineRule="exact"/>
        <w:jc w:val="center"/>
        <w:textAlignment w:val="auto"/>
        <w:outlineLvl w:val="1"/>
        <w:rPr>
          <w:rStyle w:val="8"/>
          <w:rFonts w:hint="eastAsia" w:ascii="黑体" w:hAnsi="黑体" w:eastAsia="黑体" w:cs="黑体"/>
          <w:i w:val="0"/>
          <w:caps w:val="0"/>
          <w:color w:val="auto"/>
          <w:spacing w:val="0"/>
          <w:kern w:val="0"/>
          <w:sz w:val="32"/>
          <w:szCs w:val="32"/>
          <w:highlight w:val="none"/>
          <w:shd w:val="clear" w:color="auto" w:fill="FFFFFF"/>
          <w:lang w:val="en-US" w:eastAsia="zh-CN" w:bidi="ar"/>
        </w:rPr>
      </w:pPr>
      <w:r>
        <w:rPr>
          <w:rStyle w:val="8"/>
          <w:rFonts w:hint="eastAsia" w:ascii="黑体" w:hAnsi="黑体" w:eastAsia="黑体" w:cs="黑体"/>
          <w:i w:val="0"/>
          <w:caps w:val="0"/>
          <w:color w:val="auto"/>
          <w:spacing w:val="0"/>
          <w:kern w:val="0"/>
          <w:sz w:val="32"/>
          <w:szCs w:val="32"/>
          <w:highlight w:val="none"/>
          <w:shd w:val="clear" w:color="auto" w:fill="FFFFFF"/>
          <w:lang w:val="en-US" w:eastAsia="zh-CN" w:bidi="ar"/>
        </w:rPr>
        <w:t>第四章  基地的奖补扶持</w:t>
      </w: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adjustRightInd/>
        <w:snapToGrid/>
        <w:spacing w:line="580" w:lineRule="exact"/>
        <w:ind w:left="320" w:hanging="320" w:hangingChars="1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adjustRightInd/>
        <w:snapToGrid/>
        <w:spacing w:line="580" w:lineRule="exact"/>
        <w:ind w:left="0" w:leftChars="0" w:firstLine="642"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第十条</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w:t>
      </w:r>
      <w:r>
        <w:rPr>
          <w:rStyle w:val="8"/>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
        </w:rPr>
        <w:t>已</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认定的市级创业孵化基地可以享受以下奖补扶持：</w:t>
      </w: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adjustRightInd/>
        <w:snapToGrid/>
        <w:spacing w:line="580" w:lineRule="exact"/>
        <w:ind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楷体_GB2312" w:hAnsi="楷体_GB2312" w:eastAsia="楷体_GB2312" w:cs="楷体_GB2312"/>
          <w:b w:val="0"/>
          <w:bCs w:val="0"/>
          <w:i w:val="0"/>
          <w:caps w:val="0"/>
          <w:color w:val="auto"/>
          <w:spacing w:val="0"/>
          <w:kern w:val="0"/>
          <w:sz w:val="32"/>
          <w:szCs w:val="32"/>
          <w:highlight w:val="none"/>
          <w:shd w:val="clear" w:color="auto" w:fill="FFFFFF"/>
          <w:lang w:val="en-US" w:eastAsia="zh-CN" w:bidi="ar"/>
        </w:rPr>
        <w:t>（一）认定奖补。</w:t>
      </w:r>
      <w:r>
        <w:rPr>
          <w:rStyle w:val="8"/>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当年</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认定为市级创业孵化基地的，给予20万元一次性奖补。</w:t>
      </w: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spacing w:line="580" w:lineRule="exact"/>
        <w:ind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楷体_GB2312" w:hAnsi="楷体_GB2312" w:eastAsia="楷体_GB2312" w:cs="楷体_GB2312"/>
          <w:b w:val="0"/>
          <w:bCs w:val="0"/>
          <w:i w:val="0"/>
          <w:caps w:val="0"/>
          <w:color w:val="auto"/>
          <w:spacing w:val="0"/>
          <w:kern w:val="0"/>
          <w:sz w:val="32"/>
          <w:szCs w:val="32"/>
          <w:highlight w:val="none"/>
          <w:shd w:val="clear" w:color="auto" w:fill="FFFFFF"/>
          <w:lang w:val="en-US" w:eastAsia="zh-CN" w:bidi="ar"/>
        </w:rPr>
        <w:t>（二）考核奖补</w:t>
      </w:r>
      <w:r>
        <w:rPr>
          <w:rStyle w:val="8"/>
          <w:rFonts w:hint="eastAsia" w:ascii="楷体_GB2312" w:hAnsi="楷体_GB2312" w:eastAsia="楷体_GB2312" w:cs="楷体_GB2312"/>
          <w:i w:val="0"/>
          <w:caps w:val="0"/>
          <w:color w:val="auto"/>
          <w:spacing w:val="0"/>
          <w:kern w:val="0"/>
          <w:sz w:val="32"/>
          <w:szCs w:val="32"/>
          <w:highlight w:val="none"/>
          <w:shd w:val="clear" w:color="auto" w:fill="FFFFFF"/>
          <w:lang w:val="en-US" w:eastAsia="zh-CN" w:bidi="ar"/>
        </w:rPr>
        <w:t>。</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对年度考核结果为优秀的，给予10万元一次性奖补。</w:t>
      </w: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spacing w:line="580" w:lineRule="exact"/>
        <w:ind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楷体_GB2312" w:hAnsi="楷体_GB2312" w:eastAsia="楷体_GB2312" w:cs="楷体_GB2312"/>
          <w:color w:val="auto"/>
          <w:kern w:val="0"/>
          <w:sz w:val="32"/>
          <w:szCs w:val="32"/>
          <w:highlight w:val="none"/>
          <w:shd w:val="clear" w:color="auto" w:fill="FFFFFF"/>
          <w:lang w:eastAsia="zh-CN" w:bidi="ar"/>
        </w:rPr>
        <w:t>（三）配套奖补。</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支持市级创业孵化基地提质升级，对获得国家或者省人力资源社会保障部门认定的创业孵化基地，分别给予30万元、20万元一次性奖补。</w:t>
      </w: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spacing w:line="580" w:lineRule="exact"/>
        <w:ind w:left="0" w:firstLine="642" w:firstLineChars="200"/>
        <w:jc w:val="both"/>
        <w:textAlignment w:val="auto"/>
        <w:outlineLvl w:val="9"/>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第十一条</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发放的奖补资金应当用于</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bidi="ar"/>
        </w:rPr>
        <w:t>场地购置</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eastAsia="zh-CN" w:bidi="ar"/>
        </w:rPr>
        <w:t>或者租赁</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bidi="ar"/>
        </w:rPr>
        <w:t>、基础建设、设施完善、设备购置</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eastAsia="zh-CN" w:bidi="ar"/>
        </w:rPr>
        <w:t>、孵化服务、专家劳务费</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bidi="ar"/>
        </w:rPr>
        <w:t>及基地运作管理等支出。</w:t>
      </w: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spacing w:line="580" w:lineRule="exact"/>
        <w:ind w:left="0" w:firstLine="642"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第十二条</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被取消“深圳市创业孵化基地”称号的基地，可以自行整改后重新申请认定。再次获得认定的，不再享受认定奖补。</w:t>
      </w:r>
    </w:p>
    <w:p>
      <w:pPr>
        <w:pStyle w:val="3"/>
        <w:keepNext w:val="0"/>
        <w:keepLines w:val="0"/>
        <w:pageBreakBefore w:val="0"/>
        <w:widowControl w:val="0"/>
        <w:numPr>
          <w:ilvl w:val="0"/>
          <w:numId w:val="0"/>
        </w:numPr>
        <w:suppressLineNumbers w:val="0"/>
        <w:shd w:val="clear" w:color="auto" w:fill="auto"/>
        <w:kinsoku/>
        <w:overflowPunct/>
        <w:topLinePunct w:val="0"/>
        <w:autoSpaceDE/>
        <w:autoSpaceDN/>
        <w:bidi w:val="0"/>
        <w:spacing w:line="580" w:lineRule="exact"/>
        <w:ind w:left="0" w:firstLine="642" w:firstLineChars="200"/>
        <w:jc w:val="both"/>
        <w:textAlignment w:val="auto"/>
        <w:outlineLvl w:val="9"/>
        <w:rPr>
          <w:rStyle w:val="8"/>
          <w:rFonts w:hint="eastAsia" w:ascii="方正仿宋_GBK" w:hAnsi="方正仿宋_GBK" w:eastAsia="方正仿宋_GBK" w:cs="方正仿宋_GBK"/>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bCs/>
          <w:color w:val="auto"/>
          <w:kern w:val="0"/>
          <w:sz w:val="32"/>
          <w:szCs w:val="32"/>
          <w:highlight w:val="none"/>
          <w:shd w:val="clear" w:color="auto" w:fill="FFFFFF"/>
          <w:lang w:eastAsia="zh-CN" w:bidi="ar"/>
        </w:rPr>
        <w:t>第十</w:t>
      </w: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三</w:t>
      </w:r>
      <w:r>
        <w:rPr>
          <w:rStyle w:val="8"/>
          <w:rFonts w:hint="eastAsia" w:ascii="仿宋_GB2312" w:hAnsi="仿宋_GB2312" w:eastAsia="仿宋_GB2312" w:cs="仿宋_GB2312"/>
          <w:b/>
          <w:bCs/>
          <w:color w:val="auto"/>
          <w:kern w:val="0"/>
          <w:sz w:val="32"/>
          <w:szCs w:val="32"/>
          <w:highlight w:val="none"/>
          <w:shd w:val="clear" w:color="auto" w:fill="FFFFFF"/>
          <w:lang w:eastAsia="zh-CN" w:bidi="ar"/>
        </w:rPr>
        <w:t>条</w:t>
      </w:r>
      <w:r>
        <w:rPr>
          <w:rStyle w:val="8"/>
          <w:rFonts w:hint="eastAsia" w:ascii="仿宋_GB2312" w:hAnsi="仿宋_GB2312" w:eastAsia="仿宋_GB2312" w:cs="仿宋_GB2312"/>
          <w:b/>
          <w:bCs/>
          <w:color w:val="auto"/>
          <w:kern w:val="0"/>
          <w:sz w:val="32"/>
          <w:szCs w:val="32"/>
          <w:highlight w:val="none"/>
          <w:shd w:val="clear" w:color="auto" w:fill="FFFFFF"/>
          <w:lang w:val="en-US" w:eastAsia="zh-CN" w:bidi="ar"/>
        </w:rPr>
        <w:t xml:space="preserve"> </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市级创业孵化基地同时符合我市留学人员创业（产业）园环境建设资助申请条件的，在同一年度内不重复享受奖补。</w:t>
      </w:r>
    </w:p>
    <w:p>
      <w:pPr>
        <w:pStyle w:val="3"/>
        <w:keepNext w:val="0"/>
        <w:keepLines w:val="0"/>
        <w:pageBreakBefore w:val="0"/>
        <w:widowControl w:val="0"/>
        <w:shd w:val="clear" w:color="auto" w:fill="FFFFFF"/>
        <w:kinsoku/>
        <w:overflowPunct/>
        <w:topLinePunct w:val="0"/>
        <w:autoSpaceDE/>
        <w:autoSpaceDN/>
        <w:bidi w:val="0"/>
        <w:spacing w:line="580" w:lineRule="exact"/>
        <w:ind w:firstLine="642" w:firstLineChars="200"/>
        <w:textAlignment w:val="auto"/>
        <w:outlineLvl w:val="9"/>
        <w:rPr>
          <w:rStyle w:val="8"/>
          <w:rFonts w:hint="eastAsia"/>
          <w:sz w:val="32"/>
          <w:szCs w:val="32"/>
          <w:lang w:val="en-US" w:eastAsia="zh-CN"/>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第</w:t>
      </w:r>
      <w:r>
        <w:rPr>
          <w:rStyle w:val="8"/>
          <w:rFonts w:hint="eastAsia" w:ascii="仿宋_GB2312" w:hAnsi="仿宋_GB2312" w:eastAsia="仿宋_GB2312" w:cs="仿宋_GB2312"/>
          <w:b/>
          <w:bCs/>
          <w:color w:val="auto"/>
          <w:kern w:val="0"/>
          <w:sz w:val="32"/>
          <w:szCs w:val="32"/>
          <w:highlight w:val="none"/>
          <w:shd w:val="clear" w:color="auto" w:fill="FFFFFF"/>
          <w:lang w:eastAsia="zh-CN" w:bidi="ar"/>
        </w:rPr>
        <w:t>十四</w:t>
      </w: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条</w:t>
      </w:r>
      <w:r>
        <w:rPr>
          <w:rStyle w:val="8"/>
          <w:rFonts w:hint="eastAsia" w:ascii="微软雅黑" w:hAnsi="微软雅黑" w:eastAsia="微软雅黑" w:cs="微软雅黑"/>
          <w:i w:val="0"/>
          <w:caps w:val="0"/>
          <w:color w:val="auto"/>
          <w:spacing w:val="0"/>
          <w:kern w:val="0"/>
          <w:sz w:val="32"/>
          <w:szCs w:val="32"/>
          <w:highlight w:val="none"/>
          <w:shd w:val="clear" w:color="auto" w:fill="FFFFFF"/>
          <w:lang w:val="en-US" w:eastAsia="zh-CN" w:bidi="ar"/>
        </w:rPr>
        <w:t xml:space="preserve"> </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市级创业孵化基地奖补资金从市就业专项资金中列支。</w:t>
      </w: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spacing w:line="580" w:lineRule="exact"/>
        <w:ind w:left="0" w:leftChars="0"/>
        <w:jc w:val="center"/>
        <w:textAlignment w:val="auto"/>
        <w:outlineLvl w:val="1"/>
        <w:rPr>
          <w:rStyle w:val="8"/>
          <w:rFonts w:hint="eastAsia" w:ascii="黑体" w:hAnsi="黑体" w:eastAsia="黑体" w:cs="黑体"/>
          <w:i w:val="0"/>
          <w:caps w:val="0"/>
          <w:color w:val="auto"/>
          <w:spacing w:val="0"/>
          <w:kern w:val="0"/>
          <w:sz w:val="32"/>
          <w:szCs w:val="32"/>
          <w:highlight w:val="none"/>
          <w:shd w:val="clear" w:color="auto" w:fill="FFFFFF"/>
          <w:lang w:val="en-US" w:eastAsia="zh-CN" w:bidi="ar"/>
        </w:rPr>
      </w:pP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spacing w:line="580" w:lineRule="exact"/>
        <w:ind w:left="0" w:leftChars="0"/>
        <w:jc w:val="center"/>
        <w:textAlignment w:val="auto"/>
        <w:outlineLvl w:val="1"/>
        <w:rPr>
          <w:rStyle w:val="8"/>
          <w:rFonts w:hint="eastAsia" w:ascii="黑体" w:hAnsi="黑体" w:eastAsia="黑体" w:cs="黑体"/>
          <w:i w:val="0"/>
          <w:caps w:val="0"/>
          <w:color w:val="auto"/>
          <w:spacing w:val="0"/>
          <w:kern w:val="0"/>
          <w:sz w:val="32"/>
          <w:szCs w:val="32"/>
          <w:highlight w:val="none"/>
          <w:shd w:val="clear" w:color="auto" w:fill="FFFFFF"/>
          <w:lang w:val="en-US" w:eastAsia="zh-CN" w:bidi="ar"/>
        </w:rPr>
      </w:pPr>
      <w:r>
        <w:rPr>
          <w:rStyle w:val="8"/>
          <w:rFonts w:hint="eastAsia" w:ascii="黑体" w:hAnsi="黑体" w:eastAsia="黑体" w:cs="黑体"/>
          <w:i w:val="0"/>
          <w:caps w:val="0"/>
          <w:color w:val="auto"/>
          <w:spacing w:val="0"/>
          <w:kern w:val="0"/>
          <w:sz w:val="32"/>
          <w:szCs w:val="32"/>
          <w:highlight w:val="none"/>
          <w:shd w:val="clear" w:color="auto" w:fill="FFFFFF"/>
          <w:lang w:val="en-US" w:eastAsia="zh-CN" w:bidi="ar"/>
        </w:rPr>
        <w:t>第五章  基地的日常管理和监督</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0" w:lineRule="exact"/>
        <w:ind w:left="0" w:right="0" w:firstLine="0" w:firstLineChars="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bidi="ar"/>
        </w:rPr>
      </w:pP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Style w:val="8"/>
          <w:rFonts w:hint="eastAsia" w:ascii="仿宋_GB2312" w:hAnsi="仿宋_GB2312" w:eastAsia="仿宋_GB2312" w:cs="仿宋_GB2312"/>
          <w:color w:val="auto"/>
          <w:sz w:val="32"/>
          <w:szCs w:val="32"/>
          <w:highlight w:val="none"/>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bidi="ar"/>
        </w:rPr>
        <w:t>第十</w:t>
      </w: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eastAsia="zh-CN" w:bidi="ar"/>
        </w:rPr>
        <w:t>五</w:t>
      </w: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bidi="ar"/>
        </w:rPr>
        <w:t>条</w:t>
      </w: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 xml:space="preserve"> </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市级创业孵化基地应以各类重点群体为服务对象，重点孵化创新引领能力强、带动就业效果好的创业项目，有效集成创业政策、服务和项目，整合利用各方资源，打造创新创业生态链，为孵化对象提供全链条增值服务。</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bidi="ar"/>
        </w:rPr>
        <w:t>第十</w:t>
      </w: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六</w:t>
      </w: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bidi="ar"/>
        </w:rPr>
        <w:t>条</w:t>
      </w: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 xml:space="preserve"> </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市级创业孵化基地应按照本办法要求，如实申报认定、考核材料；按照基地认定指标体系做好相应的服务台账，包括创业实体入驻及迁出记录、带动就业人数变动情况、创业孵化服务个案和活动记录、入驻创业实体享受政策扶持情况等，并按季度报送区公共就业服务机构。</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bidi="ar"/>
        </w:rPr>
        <w:t>第十</w:t>
      </w: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七</w:t>
      </w: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bidi="ar"/>
        </w:rPr>
        <w:t>条</w:t>
      </w: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 xml:space="preserve"> </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基地日常管理实行“属地管理”原则，区公共就业服务机构应加强对创业孵化基地运行管理情况的日常指导、巡查和监督。实时掌握基地动态信息，按季度报市公共就业服务机构。</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Style w:val="8"/>
          <w:rFonts w:hint="default"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bidi="ar"/>
        </w:rPr>
        <w:t>第十</w:t>
      </w: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eastAsia="zh-CN" w:bidi="ar"/>
        </w:rPr>
        <w:t>八</w:t>
      </w: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bidi="ar"/>
        </w:rPr>
        <w:t>条</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市级创业孵化基地名称或者运营机构、管理单位发生变化的，应当在30日内向运营所在地的区公共就业服务机构提出变更申请。经区公共就业服务机构核查并确认其仍符合市级创业孵化基地认定条件的，报市公共就业服务机构备案。</w:t>
      </w:r>
    </w:p>
    <w:p>
      <w:pPr>
        <w:pStyle w:val="3"/>
        <w:keepNext w:val="0"/>
        <w:keepLines w:val="0"/>
        <w:pageBreakBefore w:val="0"/>
        <w:widowControl w:val="0"/>
        <w:suppressLineNumbers w:val="0"/>
        <w:shd w:val="clear" w:color="auto" w:fill="FFFFFF"/>
        <w:kinsoku/>
        <w:overflowPunct/>
        <w:topLinePunct w:val="0"/>
        <w:autoSpaceDE/>
        <w:autoSpaceDN/>
        <w:bidi w:val="0"/>
        <w:adjustRightInd/>
        <w:snapToGrid/>
        <w:spacing w:line="580" w:lineRule="exact"/>
        <w:ind w:left="0" w:firstLine="642"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bCs/>
          <w:color w:val="auto"/>
          <w:kern w:val="0"/>
          <w:sz w:val="32"/>
          <w:szCs w:val="32"/>
          <w:highlight w:val="none"/>
          <w:shd w:val="clear" w:color="auto" w:fill="FFFFFF"/>
          <w:lang w:bidi="ar"/>
        </w:rPr>
        <w:t>第十</w:t>
      </w:r>
      <w:r>
        <w:rPr>
          <w:rStyle w:val="8"/>
          <w:rFonts w:hint="eastAsia" w:ascii="仿宋_GB2312" w:hAnsi="仿宋_GB2312" w:eastAsia="仿宋_GB2312" w:cs="仿宋_GB2312"/>
          <w:b/>
          <w:bCs/>
          <w:color w:val="auto"/>
          <w:kern w:val="0"/>
          <w:sz w:val="32"/>
          <w:szCs w:val="32"/>
          <w:highlight w:val="none"/>
          <w:shd w:val="clear" w:color="auto" w:fill="FFFFFF"/>
          <w:lang w:val="en-US" w:eastAsia="zh-CN" w:bidi="ar"/>
        </w:rPr>
        <w:t>九</w:t>
      </w:r>
      <w:r>
        <w:rPr>
          <w:rStyle w:val="8"/>
          <w:rFonts w:hint="eastAsia" w:ascii="仿宋_GB2312" w:hAnsi="仿宋_GB2312" w:eastAsia="仿宋_GB2312" w:cs="仿宋_GB2312"/>
          <w:b/>
          <w:bCs/>
          <w:color w:val="auto"/>
          <w:kern w:val="0"/>
          <w:sz w:val="32"/>
          <w:szCs w:val="32"/>
          <w:highlight w:val="none"/>
          <w:shd w:val="clear" w:color="auto" w:fill="FFFFFF"/>
          <w:lang w:bidi="ar"/>
        </w:rPr>
        <w:t>条</w:t>
      </w:r>
      <w:r>
        <w:rPr>
          <w:rStyle w:val="8"/>
          <w:rFonts w:hint="eastAsia" w:ascii="仿宋_GB2312" w:hAnsi="仿宋_GB2312" w:eastAsia="仿宋_GB2312" w:cs="仿宋_GB2312"/>
          <w:color w:val="auto"/>
          <w:kern w:val="0"/>
          <w:sz w:val="32"/>
          <w:szCs w:val="32"/>
          <w:highlight w:val="none"/>
          <w:shd w:val="clear" w:color="auto" w:fill="FFFFFF"/>
          <w:lang w:bidi="ar"/>
        </w:rPr>
        <w:t xml:space="preserve"> </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市级创业孵化基地存在下列情形之一的，区公共就业服务机构应当及时报告市公共就业服务机构核查。经市公共就业服务机构核查确认的，报市人力资源保障部门取消其“深圳市创业孵化基地”称号，并向社会公布：</w:t>
      </w:r>
    </w:p>
    <w:p>
      <w:pPr>
        <w:pStyle w:val="3"/>
        <w:keepNext w:val="0"/>
        <w:keepLines w:val="0"/>
        <w:pageBreakBefore w:val="0"/>
        <w:widowControl w:val="0"/>
        <w:numPr>
          <w:ilvl w:val="0"/>
          <w:numId w:val="0"/>
        </w:numPr>
        <w:shd w:val="clear" w:color="auto" w:fill="FFFFFF"/>
        <w:kinsoku/>
        <w:overflowPunct/>
        <w:topLinePunct w:val="0"/>
        <w:autoSpaceDE/>
        <w:autoSpaceDN/>
        <w:bidi w:val="0"/>
        <w:adjustRightInd/>
        <w:snapToGrid/>
        <w:spacing w:line="580" w:lineRule="exact"/>
        <w:ind w:firstLine="640" w:firstLineChars="200"/>
        <w:textAlignment w:val="auto"/>
        <w:rPr>
          <w:rStyle w:val="8"/>
          <w:rFonts w:hint="default"/>
          <w:sz w:val="32"/>
          <w:szCs w:val="32"/>
          <w:lang w:val="en-US" w:eastAsia="zh-CN"/>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（一）运营性质发生改变，不再具备创业孵化功能的；</w:t>
      </w:r>
    </w:p>
    <w:p>
      <w:pPr>
        <w:pStyle w:val="3"/>
        <w:keepNext w:val="0"/>
        <w:keepLines w:val="0"/>
        <w:pageBreakBefore w:val="0"/>
        <w:widowControl w:val="0"/>
        <w:suppressLineNumbers w:val="0"/>
        <w:shd w:val="clear" w:color="auto" w:fill="FFFFFF"/>
        <w:kinsoku/>
        <w:overflowPunct/>
        <w:topLinePunct w:val="0"/>
        <w:autoSpaceDE/>
        <w:autoSpaceDN/>
        <w:bidi w:val="0"/>
        <w:adjustRightInd/>
        <w:snapToGrid/>
        <w:spacing w:line="580" w:lineRule="exact"/>
        <w:ind w:lef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（二）1年内被有效投诉3次以上，拒不整改或者整改后仍不达标的；</w:t>
      </w:r>
    </w:p>
    <w:p>
      <w:pPr>
        <w:pStyle w:val="3"/>
        <w:keepNext w:val="0"/>
        <w:keepLines w:val="0"/>
        <w:pageBreakBefore w:val="0"/>
        <w:widowControl w:val="0"/>
        <w:suppressLineNumbers w:val="0"/>
        <w:shd w:val="clear" w:color="auto" w:fill="FFFFFF"/>
        <w:kinsoku/>
        <w:overflowPunct/>
        <w:topLinePunct w:val="0"/>
        <w:autoSpaceDE/>
        <w:autoSpaceDN/>
        <w:bidi w:val="0"/>
        <w:adjustRightInd/>
        <w:snapToGrid/>
        <w:spacing w:line="580" w:lineRule="exact"/>
        <w:ind w:left="0" w:firstLine="640"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（三）无故不参加年度考核或者年度考核不合格的；</w:t>
      </w:r>
    </w:p>
    <w:p>
      <w:pPr>
        <w:pStyle w:val="3"/>
        <w:keepNext w:val="0"/>
        <w:keepLines w:val="0"/>
        <w:pageBreakBefore w:val="0"/>
        <w:widowControl w:val="0"/>
        <w:shd w:val="clear" w:color="auto" w:fill="FFFFFF"/>
        <w:kinsoku/>
        <w:overflowPunct/>
        <w:topLinePunct w:val="0"/>
        <w:autoSpaceDE/>
        <w:autoSpaceDN/>
        <w:bidi w:val="0"/>
        <w:adjustRightInd/>
        <w:snapToGrid/>
        <w:spacing w:line="580" w:lineRule="exact"/>
        <w:ind w:firstLine="640" w:firstLineChars="200"/>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（四）因违法违规经营被行政处罚，且被纳入相关诚信系统的；</w:t>
      </w:r>
    </w:p>
    <w:p>
      <w:pPr>
        <w:pStyle w:val="3"/>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Style w:val="8"/>
          <w:rFonts w:hint="eastAsia" w:ascii="仿宋_GB2312" w:hAnsi="仿宋_GB2312" w:eastAsia="仿宋_GB2312" w:cs="仿宋_GB2312"/>
          <w:color w:val="auto"/>
          <w:kern w:val="0"/>
          <w:sz w:val="32"/>
          <w:szCs w:val="32"/>
          <w:highlight w:val="none"/>
          <w:shd w:val="clear" w:color="auto" w:fill="FFFFFF"/>
          <w:lang w:bidi="ar"/>
        </w:rPr>
      </w:pPr>
      <w:r>
        <w:rPr>
          <w:rStyle w:val="8"/>
          <w:rFonts w:hint="eastAsia" w:ascii="仿宋_GB2312" w:hAnsi="仿宋_GB2312" w:eastAsia="仿宋_GB2312" w:cs="仿宋_GB2312"/>
          <w:color w:val="auto"/>
          <w:spacing w:val="0"/>
          <w:kern w:val="0"/>
          <w:sz w:val="32"/>
          <w:szCs w:val="32"/>
          <w:highlight w:val="none"/>
          <w:shd w:val="clear" w:color="auto" w:fill="FFFFFF"/>
          <w:lang w:eastAsia="zh-CN" w:bidi="ar"/>
        </w:rPr>
        <w:t>（</w:t>
      </w:r>
      <w:r>
        <w:rPr>
          <w:rStyle w:val="8"/>
          <w:rFonts w:hint="eastAsia" w:ascii="仿宋_GB2312" w:hAnsi="仿宋_GB2312" w:eastAsia="仿宋_GB2312" w:cs="仿宋_GB2312"/>
          <w:color w:val="auto"/>
          <w:spacing w:val="0"/>
          <w:kern w:val="0"/>
          <w:sz w:val="32"/>
          <w:szCs w:val="32"/>
          <w:highlight w:val="none"/>
          <w:shd w:val="clear" w:color="auto" w:fill="FFFFFF"/>
          <w:lang w:val="en-US" w:eastAsia="zh-CN" w:bidi="ar"/>
        </w:rPr>
        <w:t>五）以弄虚作假、欺骗等不正当手段</w:t>
      </w:r>
      <w:r>
        <w:rPr>
          <w:rStyle w:val="8"/>
          <w:rFonts w:hint="eastAsia" w:ascii="仿宋_GB2312" w:hAnsi="仿宋_GB2312" w:eastAsia="仿宋_GB2312" w:cs="仿宋_GB2312"/>
          <w:color w:val="auto"/>
          <w:spacing w:val="0"/>
          <w:kern w:val="0"/>
          <w:sz w:val="32"/>
          <w:szCs w:val="32"/>
          <w:highlight w:val="none"/>
          <w:shd w:val="clear" w:color="auto" w:fill="FFFFFF"/>
          <w:lang w:bidi="ar"/>
        </w:rPr>
        <w:t>取得创业孵化基地</w:t>
      </w:r>
      <w:r>
        <w:rPr>
          <w:rStyle w:val="8"/>
          <w:rFonts w:hint="eastAsia" w:ascii="仿宋_GB2312" w:hAnsi="仿宋_GB2312" w:eastAsia="仿宋_GB2312" w:cs="仿宋_GB2312"/>
          <w:color w:val="auto"/>
          <w:spacing w:val="0"/>
          <w:kern w:val="0"/>
          <w:sz w:val="32"/>
          <w:szCs w:val="32"/>
          <w:highlight w:val="none"/>
          <w:shd w:val="clear" w:color="auto" w:fill="FFFFFF"/>
          <w:lang w:val="en-US" w:eastAsia="zh-CN" w:bidi="ar"/>
        </w:rPr>
        <w:t>称号</w:t>
      </w:r>
      <w:r>
        <w:rPr>
          <w:rStyle w:val="8"/>
          <w:rFonts w:hint="eastAsia" w:ascii="仿宋_GB2312" w:hAnsi="仿宋_GB2312" w:eastAsia="仿宋_GB2312" w:cs="仿宋_GB2312"/>
          <w:color w:val="auto"/>
          <w:spacing w:val="0"/>
          <w:kern w:val="0"/>
          <w:sz w:val="32"/>
          <w:szCs w:val="32"/>
          <w:highlight w:val="none"/>
          <w:shd w:val="clear" w:color="auto" w:fill="FFFFFF"/>
          <w:lang w:bidi="ar"/>
        </w:rPr>
        <w:t>的</w:t>
      </w:r>
      <w:r>
        <w:rPr>
          <w:rStyle w:val="8"/>
          <w:rFonts w:hint="eastAsia" w:ascii="仿宋_GB2312" w:hAnsi="仿宋_GB2312" w:eastAsia="仿宋_GB2312" w:cs="仿宋_GB2312"/>
          <w:color w:val="auto"/>
          <w:spacing w:val="0"/>
          <w:kern w:val="0"/>
          <w:sz w:val="32"/>
          <w:szCs w:val="32"/>
          <w:highlight w:val="none"/>
          <w:shd w:val="clear" w:color="auto" w:fill="FFFFFF"/>
          <w:lang w:eastAsia="zh-CN" w:bidi="ar"/>
        </w:rPr>
        <w:t>。</w:t>
      </w:r>
    </w:p>
    <w:p>
      <w:pPr>
        <w:pStyle w:val="3"/>
        <w:keepNext w:val="0"/>
        <w:keepLines w:val="0"/>
        <w:pageBreakBefore w:val="0"/>
        <w:widowControl w:val="0"/>
        <w:numPr>
          <w:ilvl w:val="0"/>
          <w:numId w:val="0"/>
        </w:numPr>
        <w:shd w:val="clear" w:color="auto" w:fill="FFFFFF"/>
        <w:kinsoku/>
        <w:overflowPunct/>
        <w:topLinePunct w:val="0"/>
        <w:autoSpaceDE/>
        <w:autoSpaceDN/>
        <w:bidi w:val="0"/>
        <w:adjustRightInd/>
        <w:snapToGrid/>
        <w:spacing w:line="580" w:lineRule="exact"/>
        <w:ind w:firstLine="640" w:firstLineChars="200"/>
        <w:textAlignment w:val="auto"/>
        <w:outlineLvl w:val="9"/>
        <w:rPr>
          <w:rStyle w:val="8"/>
          <w:rFonts w:hint="eastAsia"/>
          <w:sz w:val="32"/>
          <w:szCs w:val="32"/>
          <w:lang w:val="en-US" w:eastAsia="zh-CN"/>
        </w:rPr>
      </w:pP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存在上述第（五）项情形的，市人力资源保障部门应当追回已发放的奖补。</w:t>
      </w: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spacing w:line="580" w:lineRule="exact"/>
        <w:ind w:left="0" w:firstLine="0"/>
        <w:jc w:val="center"/>
        <w:textAlignment w:val="auto"/>
        <w:outlineLvl w:val="1"/>
        <w:rPr>
          <w:rStyle w:val="8"/>
          <w:rFonts w:hint="eastAsia" w:ascii="黑体" w:hAnsi="黑体" w:eastAsia="黑体" w:cs="黑体"/>
          <w:i w:val="0"/>
          <w:caps w:val="0"/>
          <w:color w:val="auto"/>
          <w:spacing w:val="0"/>
          <w:kern w:val="0"/>
          <w:sz w:val="32"/>
          <w:szCs w:val="32"/>
          <w:highlight w:val="none"/>
          <w:shd w:val="clear" w:color="auto" w:fill="FFFFFF"/>
          <w:lang w:val="en-US" w:eastAsia="zh-CN" w:bidi="ar"/>
        </w:rPr>
      </w:pPr>
    </w:p>
    <w:p>
      <w:pPr>
        <w:pStyle w:val="3"/>
        <w:keepNext w:val="0"/>
        <w:keepLines w:val="0"/>
        <w:pageBreakBefore w:val="0"/>
        <w:widowControl w:val="0"/>
        <w:numPr>
          <w:ilvl w:val="0"/>
          <w:numId w:val="0"/>
        </w:numPr>
        <w:suppressLineNumbers w:val="0"/>
        <w:shd w:val="clear" w:color="auto" w:fill="FFFFFF"/>
        <w:kinsoku/>
        <w:overflowPunct/>
        <w:topLinePunct w:val="0"/>
        <w:autoSpaceDE/>
        <w:autoSpaceDN/>
        <w:bidi w:val="0"/>
        <w:spacing w:line="580" w:lineRule="exact"/>
        <w:ind w:left="0" w:firstLine="0"/>
        <w:jc w:val="center"/>
        <w:textAlignment w:val="auto"/>
        <w:outlineLvl w:val="1"/>
        <w:rPr>
          <w:rStyle w:val="8"/>
          <w:rFonts w:hint="eastAsia" w:ascii="黑体" w:hAnsi="黑体" w:eastAsia="黑体" w:cs="黑体"/>
          <w:i w:val="0"/>
          <w:caps w:val="0"/>
          <w:color w:val="auto"/>
          <w:spacing w:val="0"/>
          <w:sz w:val="32"/>
          <w:szCs w:val="32"/>
          <w:highlight w:val="none"/>
        </w:rPr>
      </w:pPr>
      <w:r>
        <w:rPr>
          <w:rStyle w:val="8"/>
          <w:rFonts w:hint="eastAsia" w:ascii="黑体" w:hAnsi="黑体" w:eastAsia="黑体" w:cs="黑体"/>
          <w:i w:val="0"/>
          <w:caps w:val="0"/>
          <w:color w:val="auto"/>
          <w:spacing w:val="0"/>
          <w:kern w:val="0"/>
          <w:sz w:val="32"/>
          <w:szCs w:val="32"/>
          <w:highlight w:val="none"/>
          <w:shd w:val="clear" w:color="auto" w:fill="FFFFFF"/>
          <w:lang w:val="en-US" w:eastAsia="zh-CN" w:bidi="ar"/>
        </w:rPr>
        <w:t>第六章  附则</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80" w:lineRule="exact"/>
        <w:ind w:left="0" w:right="0" w:firstLine="0" w:firstLineChars="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line="580" w:lineRule="exact"/>
        <w:ind w:left="0" w:firstLine="642" w:firstLineChars="200"/>
        <w:jc w:val="both"/>
        <w:textAlignment w:val="auto"/>
        <w:outlineLvl w:val="9"/>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第二十条</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按照“优中选优、示范引领”的原则，市人力资源保障部门每年在市级创业孵化基地中评选推荐一批省级示范性创业（孵化）基地，报送省人力资源社会保障部门认定。</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80" w:lineRule="exact"/>
        <w:ind w:left="0" w:right="0" w:firstLine="642" w:firstLineChars="200"/>
        <w:jc w:val="both"/>
        <w:textAlignment w:val="auto"/>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第二十一条</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本办法实施前已认定的市级创业孵化基地和示范性创业孵化基地统一纳入本办法管理，但</w:t>
      </w:r>
      <w:r>
        <w:rPr>
          <w:rStyle w:val="8"/>
          <w:rFonts w:hint="default" w:ascii="仿宋_GB2312" w:hAnsi="仿宋_GB2312" w:eastAsia="仿宋_GB2312" w:cs="仿宋_GB2312"/>
          <w:i w:val="0"/>
          <w:caps w:val="0"/>
          <w:color w:val="auto"/>
          <w:spacing w:val="0"/>
          <w:kern w:val="0"/>
          <w:sz w:val="32"/>
          <w:szCs w:val="32"/>
          <w:highlight w:val="none"/>
          <w:shd w:val="clear" w:color="auto" w:fill="FFFFFF"/>
          <w:lang w:val="en" w:eastAsia="zh-CN" w:bidi="ar"/>
        </w:rPr>
        <w:t>不再享受认定奖补</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 w:eastAsia="zh-CN" w:bidi="ar"/>
        </w:rPr>
        <w:t>；</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与本办法实施后认定的基地同步参加年度考核，</w:t>
      </w:r>
      <w:r>
        <w:rPr>
          <w:rStyle w:val="8"/>
          <w:rFonts w:hint="default" w:ascii="仿宋_GB2312" w:hAnsi="仿宋_GB2312" w:eastAsia="仿宋_GB2312" w:cs="仿宋_GB2312"/>
          <w:i w:val="0"/>
          <w:caps w:val="0"/>
          <w:color w:val="auto"/>
          <w:spacing w:val="0"/>
          <w:kern w:val="0"/>
          <w:sz w:val="32"/>
          <w:szCs w:val="32"/>
          <w:highlight w:val="none"/>
          <w:shd w:val="clear" w:color="auto" w:fill="FFFFFF"/>
          <w:lang w:val="en" w:eastAsia="zh-CN" w:bidi="ar"/>
        </w:rPr>
        <w:t>符合条件的</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 w:eastAsia="zh-CN" w:bidi="ar"/>
        </w:rPr>
        <w:t>可以</w:t>
      </w:r>
      <w:r>
        <w:rPr>
          <w:rStyle w:val="8"/>
          <w:rFonts w:hint="default" w:ascii="仿宋_GB2312" w:hAnsi="仿宋_GB2312" w:eastAsia="仿宋_GB2312" w:cs="仿宋_GB2312"/>
          <w:i w:val="0"/>
          <w:caps w:val="0"/>
          <w:color w:val="auto"/>
          <w:spacing w:val="0"/>
          <w:kern w:val="0"/>
          <w:sz w:val="32"/>
          <w:szCs w:val="32"/>
          <w:highlight w:val="none"/>
          <w:shd w:val="clear" w:color="auto" w:fill="FFFFFF"/>
          <w:lang w:val="en" w:eastAsia="zh-CN" w:bidi="ar"/>
        </w:rPr>
        <w:t>享受考核奖补，</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 w:eastAsia="zh-CN" w:bidi="ar"/>
        </w:rPr>
        <w:t>考核不合格的予以退出；本办法实施后</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认定为省级和国家级基地的可以享受配套资助。</w:t>
      </w:r>
    </w:p>
    <w:p>
      <w:pPr>
        <w:pStyle w:val="3"/>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line="580" w:lineRule="exact"/>
        <w:ind w:firstLine="642" w:firstLineChars="200"/>
        <w:jc w:val="both"/>
        <w:textAlignment w:val="auto"/>
        <w:outlineLvl w:val="9"/>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第二十二条</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区人力资源部门可以参照本办法制定区级创业孵化基地管理制度，培育和引导辖区内符合条件的基地申报市级、省级、国家级创业孵化基地。</w:t>
      </w:r>
    </w:p>
    <w:p>
      <w:pPr>
        <w:pStyle w:val="3"/>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line="580" w:lineRule="exact"/>
        <w:ind w:firstLine="642" w:firstLineChars="200"/>
        <w:jc w:val="both"/>
        <w:textAlignment w:val="auto"/>
        <w:outlineLvl w:val="9"/>
        <w:rPr>
          <w:rStyle w:val="8"/>
          <w:rFonts w:hint="eastAsia" w:ascii="黑体" w:hAnsi="黑体" w:eastAsia="黑体" w:cs="黑体"/>
          <w:i w:val="0"/>
          <w:caps w:val="0"/>
          <w:spacing w:val="0"/>
          <w:kern w:val="2"/>
          <w:sz w:val="32"/>
          <w:szCs w:val="32"/>
          <w:highlight w:val="none"/>
          <w:shd w:val="clear" w:color="auto" w:fill="auto"/>
          <w:lang w:val="en-US" w:eastAsia="zh-CN" w:bidi="ar"/>
        </w:rPr>
      </w:pPr>
      <w:r>
        <w:rPr>
          <w:rStyle w:val="8"/>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 xml:space="preserve">第二十三条 </w:t>
      </w:r>
      <w:r>
        <w:rPr>
          <w:rStyle w:val="8"/>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本办法自2022年12月30日起施行，有效期5年。</w:t>
      </w:r>
    </w:p>
    <w:p/>
    <w:sectPr>
      <w:pgSz w:w="11906" w:h="16838"/>
      <w:pgMar w:top="2098" w:right="1417" w:bottom="2098" w:left="1417" w:header="1304" w:footer="1417" w:gutter="0"/>
      <w:pgNumType w:fmt="numberInDash"/>
      <w:cols w:space="720" w:num="1"/>
      <w:titlePg/>
      <w:rtlGutter w:val="0"/>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00"/>
    <w:family w:val="auto"/>
    <w:pitch w:val="default"/>
    <w:sig w:usb0="00000000" w:usb1="00000000"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创艺简标宋">
    <w:altName w:val="方正小标宋简体"/>
    <w:panose1 w:val="00000000000000000000"/>
    <w:charset w:val="00"/>
    <w:family w:val="auto"/>
    <w:pitch w:val="default"/>
    <w:sig w:usb0="00000000" w:usb1="00000000" w:usb2="00000000" w:usb3="00000000" w:csb0="00040001" w:csb1="00000000"/>
  </w:font>
  <w:font w:name="微软雅黑">
    <w:altName w:val="黑体"/>
    <w:panose1 w:val="020B0503020204020204"/>
    <w:charset w:val="00"/>
    <w:family w:val="swiss"/>
    <w:pitch w:val="default"/>
    <w:sig w:usb0="00000000" w:usb1="00000000" w:usb2="00000016" w:usb3="00000000" w:csb0="0004001F" w:csb1="00000000"/>
  </w:font>
  <w:font w:name="楷体_GB2312">
    <w:altName w:val="楷体"/>
    <w:panose1 w:val="02010609030101010101"/>
    <w:charset w:val="00"/>
    <w:family w:val="modern"/>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Century Schoolbook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文本框 3"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grouping="f" rotation="f" text="f"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2</w:t>
                </w:r>
                <w:r>
                  <w:rPr>
                    <w:rFonts w:hint="eastAsia"/>
                    <w:sz w:val="18"/>
                    <w:lang w:eastAsia="zh-CN"/>
                  </w:rPr>
                  <w:fldChar w:fldCharType="end"/>
                </w:r>
              </w:p>
            </w:txbxContent>
          </v:textbox>
        </v:shape>
      </w:pict>
    </w:r>
    <w:r>
      <w:pict>
        <v:shape id="文本框 1" o:spid="_x0000_s409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grouping="f" rotation="f" text="f" aspectratio="f"/>
          <v:textbox inset="0mm,0mm,0mm,0mm" style="mso-fit-shape-to-text:t;">
            <w:txbxContent>
              <w:p>
                <w:pPr>
                  <w:snapToGrid w:val="0"/>
                  <w:rPr>
                    <w:rFonts w:eastAsia="宋体"/>
                    <w:sz w:val="28"/>
                    <w:szCs w:val="2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2"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pPr>
                  <w:snapToGrid w:val="0"/>
                  <w:rPr>
                    <w:rFonts w:hint="eastAsia"/>
                    <w:sz w:val="28"/>
                    <w:szCs w:val="2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1</w:t>
                </w:r>
                <w:r>
                  <w:rPr>
                    <w:rFonts w:hint="eastAsia"/>
                    <w:sz w:val="18"/>
                    <w:szCs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30267F"/>
    <w:rsid w:val="02DA7E95"/>
    <w:rsid w:val="04A40602"/>
    <w:rsid w:val="09612F3C"/>
    <w:rsid w:val="0D0049C9"/>
    <w:rsid w:val="101C79B3"/>
    <w:rsid w:val="103F19BA"/>
    <w:rsid w:val="1084236D"/>
    <w:rsid w:val="11704D70"/>
    <w:rsid w:val="12505DFC"/>
    <w:rsid w:val="13022769"/>
    <w:rsid w:val="15FC1666"/>
    <w:rsid w:val="18511376"/>
    <w:rsid w:val="212C57BA"/>
    <w:rsid w:val="23E2264B"/>
    <w:rsid w:val="2C8B1F3C"/>
    <w:rsid w:val="300A1830"/>
    <w:rsid w:val="30D7607B"/>
    <w:rsid w:val="3130267F"/>
    <w:rsid w:val="336E10BA"/>
    <w:rsid w:val="35704ADE"/>
    <w:rsid w:val="37586E46"/>
    <w:rsid w:val="38161D1A"/>
    <w:rsid w:val="397A8F58"/>
    <w:rsid w:val="3E9BF514"/>
    <w:rsid w:val="3E9C00D9"/>
    <w:rsid w:val="40E15095"/>
    <w:rsid w:val="42013DBA"/>
    <w:rsid w:val="4A4D0929"/>
    <w:rsid w:val="4B05798B"/>
    <w:rsid w:val="4E44585E"/>
    <w:rsid w:val="4FEE63A2"/>
    <w:rsid w:val="50E65ECC"/>
    <w:rsid w:val="513F74A2"/>
    <w:rsid w:val="526E4B6F"/>
    <w:rsid w:val="52784C20"/>
    <w:rsid w:val="52F106D1"/>
    <w:rsid w:val="55DDF49C"/>
    <w:rsid w:val="575F180C"/>
    <w:rsid w:val="5A755FDE"/>
    <w:rsid w:val="5B571C21"/>
    <w:rsid w:val="5CA3090E"/>
    <w:rsid w:val="5CC3B912"/>
    <w:rsid w:val="5EAE25F9"/>
    <w:rsid w:val="5FE9CCB4"/>
    <w:rsid w:val="5FF6F25F"/>
    <w:rsid w:val="622E7ED1"/>
    <w:rsid w:val="63E80AD8"/>
    <w:rsid w:val="670549CE"/>
    <w:rsid w:val="6722625D"/>
    <w:rsid w:val="673C1471"/>
    <w:rsid w:val="67AA2D23"/>
    <w:rsid w:val="69510424"/>
    <w:rsid w:val="69D37A1F"/>
    <w:rsid w:val="6AB4176C"/>
    <w:rsid w:val="6BDF3197"/>
    <w:rsid w:val="6E6E32B8"/>
    <w:rsid w:val="71EF3FD4"/>
    <w:rsid w:val="77680266"/>
    <w:rsid w:val="77D5AFA7"/>
    <w:rsid w:val="791F10D9"/>
    <w:rsid w:val="7FEE3E40"/>
    <w:rsid w:val="7FF8B985"/>
    <w:rsid w:val="9FFBC5BE"/>
    <w:rsid w:val="AFED73E5"/>
    <w:rsid w:val="E2CF79D9"/>
    <w:rsid w:val="F3564287"/>
    <w:rsid w:val="F37E5139"/>
    <w:rsid w:val="F9FF6314"/>
    <w:rsid w:val="FCBB1916"/>
    <w:rsid w:val="FD532132"/>
    <w:rsid w:val="FDB98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9"/>
    <w:pPr>
      <w:keepNext/>
      <w:keepLines/>
      <w:spacing w:before="340" w:beforeLines="0" w:beforeAutospacing="0" w:after="330" w:afterLines="0" w:afterAutospacing="0" w:line="576" w:lineRule="auto"/>
      <w:outlineLvl w:val="0"/>
    </w:pPr>
    <w:rPr>
      <w:rFonts w:ascii="等线" w:hAnsi="等线" w:eastAsia="黑体"/>
      <w:kern w:val="44"/>
      <w:sz w:val="32"/>
    </w:rPr>
  </w:style>
  <w:style w:type="character" w:default="1" w:styleId="8">
    <w:name w:val="Default Paragraph Font"/>
    <w:unhideWhenUsed/>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3">
    <w:name w:val="正文_0"/>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unhideWhenUsed/>
    <w:qFormat/>
    <w:uiPriority w:val="99"/>
    <w:pPr>
      <w:spacing w:before="0" w:beforeAutospacing="0" w:after="0" w:afterAutospacing="0"/>
      <w:ind w:left="0" w:right="0"/>
      <w:jc w:val="left"/>
    </w:pPr>
    <w:rPr>
      <w:rFonts w:ascii="Times New Roman" w:hAnsi="Times New Roman" w:eastAsia="宋体" w:cs="Times New Roman"/>
      <w:kern w:val="0"/>
      <w:sz w:val="24"/>
      <w:lang w:val="en-US" w:eastAsia="zh-CN" w:bidi="ar-SA"/>
    </w:rPr>
  </w:style>
  <w:style w:type="character" w:styleId="9">
    <w:name w:val="Strong"/>
    <w:qFormat/>
    <w:uiPriority w:val="0"/>
    <w:rPr>
      <w:rFonts w:ascii="Calibri" w:hAnsi="Calibri"/>
      <w:b/>
    </w:rPr>
  </w:style>
  <w:style w:type="character" w:styleId="10">
    <w:name w:val="page number"/>
    <w:unhideWhenUsed/>
    <w:qFormat/>
    <w:uiPriority w:val="99"/>
    <w:rPr>
      <w:rFonts w:ascii="Times New Roman" w:hAnsi="Times New Roman" w:eastAsia="宋体" w:cs="Times New Roman"/>
    </w:rPr>
  </w:style>
  <w:style w:type="paragraph" w:customStyle="1" w:styleId="11">
    <w:name w:val="秘密紧急"/>
    <w:basedOn w:val="1"/>
    <w:qFormat/>
    <w:uiPriority w:val="0"/>
    <w:pPr>
      <w:jc w:val="right"/>
    </w:pPr>
    <w:rPr>
      <w:rFonts w:ascii="黑体" w:eastAsia="黑体"/>
    </w:rPr>
  </w:style>
  <w:style w:type="paragraph" w:styleId="12">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textRotate="1"/>
    <customShpInfo spid="_x0000_s4099"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70</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2022-05-10T06:19:00Z</dcterms:created>
  <dc:creator>高建平</dc:creator>
  <cp:lastModifiedBy>李明煌</cp:lastModifiedBy>
  <cp:lastPrinted>2023-04-21T10:38:00Z</cp:lastPrinted>
  <dcterms:modified xsi:type="dcterms:W3CDTF">2023-05-04T10:08:17Z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