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2"/>
          <w:szCs w:val="32"/>
        </w:rPr>
        <w:t>福田区</w:t>
      </w:r>
      <w:r>
        <w:rPr>
          <w:rFonts w:hint="eastAsia"/>
          <w:sz w:val="32"/>
          <w:szCs w:val="32"/>
          <w:lang w:eastAsia="zh-CN"/>
        </w:rPr>
        <w:t>统计</w:t>
      </w:r>
      <w:r>
        <w:rPr>
          <w:rFonts w:hint="eastAsia"/>
          <w:sz w:val="32"/>
          <w:szCs w:val="32"/>
        </w:rPr>
        <w:t>局“双随机、一公开</w:t>
      </w:r>
      <w:bookmarkStart w:id="0" w:name="_GoBack"/>
      <w:bookmarkEnd w:id="0"/>
      <w:r>
        <w:rPr>
          <w:rFonts w:hint="eastAsia"/>
          <w:sz w:val="32"/>
          <w:szCs w:val="32"/>
        </w:rPr>
        <w:t>”随机抽查事项</w:t>
      </w:r>
    </w:p>
    <w:p/>
    <w:tbl>
      <w:tblPr>
        <w:tblStyle w:val="2"/>
        <w:tblW w:w="8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6"/>
        <w:gridCol w:w="7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color w:val="000000"/>
                <w:kern w:val="24"/>
                <w:sz w:val="20"/>
                <w:szCs w:val="20"/>
              </w:rPr>
              <w:t>对统计调查对象执行统计法律法规情况的行政检查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对拒绝、阻碍统计调查、统计检查的行为的行政</w:t>
            </w:r>
            <w:r>
              <w:rPr>
                <w:rFonts w:hint="eastAsia" w:ascii="宋体" w:hAnsi="宋体" w:eastAsia="宋体" w:cs="宋体"/>
                <w:color w:val="000000"/>
                <w:kern w:val="24"/>
                <w:sz w:val="20"/>
                <w:szCs w:val="20"/>
              </w:rPr>
              <w:t>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对拒绝提供统计资料或者经催报后仍未按时提供统计资料的行为的行政</w:t>
            </w:r>
            <w:r>
              <w:rPr>
                <w:rFonts w:hint="eastAsia" w:ascii="宋体" w:hAnsi="宋体" w:eastAsia="宋体" w:cs="宋体"/>
                <w:color w:val="000000"/>
                <w:kern w:val="24"/>
                <w:sz w:val="20"/>
                <w:szCs w:val="20"/>
              </w:rPr>
              <w:t>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对拒绝答复或者不如实答复统计检查查询书的行为的行政</w:t>
            </w:r>
            <w:r>
              <w:rPr>
                <w:rFonts w:hint="eastAsia" w:ascii="宋体" w:hAnsi="宋体" w:eastAsia="宋体" w:cs="宋体"/>
                <w:color w:val="000000"/>
                <w:kern w:val="24"/>
                <w:sz w:val="20"/>
                <w:szCs w:val="20"/>
              </w:rPr>
              <w:t>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对提供不真实统计资料或者不完整统计资料的行为的行政</w:t>
            </w:r>
            <w:r>
              <w:rPr>
                <w:rFonts w:hint="eastAsia" w:ascii="宋体" w:hAnsi="宋体" w:eastAsia="宋体" w:cs="宋体"/>
                <w:color w:val="000000"/>
                <w:kern w:val="24"/>
                <w:sz w:val="20"/>
                <w:szCs w:val="20"/>
              </w:rPr>
              <w:t>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对未按照国家有关规定设置原始记录、统计台账的行为的行政</w:t>
            </w:r>
            <w:r>
              <w:rPr>
                <w:rFonts w:hint="eastAsia" w:ascii="宋体" w:hAnsi="宋体" w:eastAsia="宋体" w:cs="宋体"/>
                <w:color w:val="000000"/>
                <w:kern w:val="24"/>
                <w:sz w:val="20"/>
                <w:szCs w:val="20"/>
              </w:rPr>
              <w:t>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对迟报统计资料的行为的行政</w:t>
            </w:r>
            <w:r>
              <w:rPr>
                <w:rFonts w:hint="eastAsia" w:ascii="宋体" w:hAnsi="宋体" w:eastAsia="宋体" w:cs="宋体"/>
                <w:color w:val="000000"/>
                <w:kern w:val="24"/>
                <w:sz w:val="20"/>
                <w:szCs w:val="20"/>
              </w:rPr>
              <w:t>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对转移、隐匿、篡改、毁弃或者拒绝提供原始记录和凭证、统计台账、统计调查表及其他相关证明和资料的行为的行政</w:t>
            </w:r>
            <w:r>
              <w:rPr>
                <w:rFonts w:hint="eastAsia" w:ascii="宋体" w:hAnsi="宋体" w:eastAsia="宋体" w:cs="宋体"/>
                <w:color w:val="000000"/>
                <w:kern w:val="24"/>
                <w:sz w:val="20"/>
                <w:szCs w:val="20"/>
              </w:rPr>
              <w:t>检查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610C1"/>
    <w:rsid w:val="053610C1"/>
    <w:rsid w:val="7536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2018-08-24T07:30:00Z</dcterms:created>
  <dc:creator>金超</dc:creator>
  <cp:lastModifiedBy>陈若冰</cp:lastModifiedBy>
  <dcterms:modified xsi:type="dcterms:W3CDTF">2022-10-28T07:26:13Z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