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深圳市福田区沙头街道办事处2023年10月公开招聘特聘岗工作人员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《深圳市福田区沙头街道办事处2023年10月公开招聘特聘岗工作人员报名表》（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0" w:afterLines="0" w:line="560" w:lineRule="exact"/>
        <w:ind w:firstLine="465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highlight w:val="none"/>
          <w:u w:val="none"/>
          <w:shd w:val="clear" w:color="auto" w:fill="FFFFFF"/>
          <w:lang w:eastAsia="zh-CN"/>
        </w:rPr>
        <w:t>深圳市福田区沙头街道办事处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FE3595E"/>
    <w:rsid w:val="611C493F"/>
    <w:rsid w:val="617546B2"/>
    <w:rsid w:val="64381B59"/>
    <w:rsid w:val="647C07BA"/>
    <w:rsid w:val="649B7BF3"/>
    <w:rsid w:val="6CF770E3"/>
    <w:rsid w:val="76D37824"/>
    <w:rsid w:val="77A84434"/>
    <w:rsid w:val="7A7C5D7F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2022-11-17T08:24:00Z</cp:lastPrinted>
  <dcterms:modified xsi:type="dcterms:W3CDTF">2023-10-26T06:53:00Z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44CA6820BD9A4C9386CE2EDDF4E64375</vt:lpwstr>
  </property>
</Properties>
</file>