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附件2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510"/>
        <w:gridCol w:w="1014"/>
        <w:gridCol w:w="130"/>
        <w:gridCol w:w="194"/>
        <w:gridCol w:w="1008"/>
        <w:gridCol w:w="146"/>
        <w:gridCol w:w="1056"/>
        <w:gridCol w:w="952"/>
        <w:gridCol w:w="346"/>
        <w:gridCol w:w="625"/>
        <w:gridCol w:w="254"/>
        <w:gridCol w:w="485"/>
        <w:gridCol w:w="407"/>
        <w:gridCol w:w="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336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伙食补助项目支出绩效自评表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伙食补助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上年延续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5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0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3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0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0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29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92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26,160,000.00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42,945,461.84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41,997,683.49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97.79%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26,160,000.00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42,945,461.84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41,997,683.49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97.79%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9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9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机关食堂提供就餐服务，解决工作人员就餐问题</w:t>
            </w:r>
          </w:p>
        </w:tc>
        <w:tc>
          <w:tcPr>
            <w:tcW w:w="3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已完成机关食堂提供就餐服务，解决工作人员就餐问题，执行率97.79%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数量指标（20分）</w:t>
            </w: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1-12月提供就餐服务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528次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质量指标（20分）</w:t>
            </w: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食物安全性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工作时效（10分）</w:t>
            </w: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工作日，每天早上、中午共服务两次。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益指标</w:t>
            </w: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社会效益指标（30分）</w:t>
            </w: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为我区机关工作人员提供就餐服务，解决工作人员就餐问题，维持我区工作的正常运转。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25.22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益指标</w:t>
            </w: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单位人员对机关食堂工作的满意度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4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553"/>
        <w:gridCol w:w="799"/>
        <w:gridCol w:w="203"/>
        <w:gridCol w:w="529"/>
        <w:gridCol w:w="703"/>
        <w:gridCol w:w="548"/>
        <w:gridCol w:w="769"/>
        <w:gridCol w:w="653"/>
        <w:gridCol w:w="653"/>
        <w:gridCol w:w="406"/>
        <w:gridCol w:w="454"/>
        <w:gridCol w:w="467"/>
        <w:gridCol w:w="467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336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配餐厨房项目支出绩效自评表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配餐厨房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4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3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0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301" w:type="dxa"/>
            <w:gridSpan w:val="1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4,410,000.00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749,720.61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749,720.61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4,410,000.00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749,720.61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749,720.61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6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1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完成我区外办等办公地点725人配餐及用餐服务</w:t>
            </w:r>
          </w:p>
        </w:tc>
        <w:tc>
          <w:tcPr>
            <w:tcW w:w="375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已完成我区外办等办公地点725人配餐及用餐服务，执行率100%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数量指标（20分）</w:t>
            </w: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1-12月提供配餐及用餐服务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528次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质量指标（20分）</w:t>
            </w: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食物安全性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工作时效（10分）</w:t>
            </w: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工作日，每天早上、中午提供服务共两次。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保障我区外办工作人员就餐，维持我区工作正常运转。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单位人员对配餐服务工作的满意度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2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98.00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551"/>
        <w:gridCol w:w="776"/>
        <w:gridCol w:w="432"/>
        <w:gridCol w:w="84"/>
        <w:gridCol w:w="853"/>
        <w:gridCol w:w="556"/>
        <w:gridCol w:w="775"/>
        <w:gridCol w:w="662"/>
        <w:gridCol w:w="662"/>
        <w:gridCol w:w="425"/>
        <w:gridCol w:w="462"/>
        <w:gridCol w:w="473"/>
        <w:gridCol w:w="473"/>
        <w:gridCol w:w="6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8336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保税区管理局项目支出绩效自评表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保税区管理局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1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290" w:type="dxa"/>
            <w:gridSpan w:val="1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2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8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46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1,520,000.00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552,377.26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552,377.26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1,520,000.00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552,377.26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552,377.26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8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4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0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8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保障保税区管理局大楼办公人员的工作就餐服务</w:t>
            </w:r>
          </w:p>
        </w:tc>
        <w:tc>
          <w:tcPr>
            <w:tcW w:w="381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已完成保税区管理局大楼办公人员的工作就餐服务，执行率100%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数量指标（20分）</w:t>
            </w:r>
          </w:p>
        </w:tc>
        <w:tc>
          <w:tcPr>
            <w:tcW w:w="1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1-12月提供配餐及用餐服务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528次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质量指标（20分）</w:t>
            </w:r>
          </w:p>
        </w:tc>
        <w:tc>
          <w:tcPr>
            <w:tcW w:w="1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食物安全性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工作时效（10分）</w:t>
            </w:r>
          </w:p>
        </w:tc>
        <w:tc>
          <w:tcPr>
            <w:tcW w:w="1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工作日，每天早上、中午提供服务共两次。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保障保税区管理局办公人员工作就餐，维持我区工作正常运转。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单位人员对配餐服务工作的满意度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1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/>
          <w:b w:val="0"/>
          <w:bCs/>
          <w:sz w:val="18"/>
          <w:szCs w:val="18"/>
          <w:lang w:val="en-US" w:eastAsia="zh-CN"/>
        </w:rPr>
      </w:pPr>
      <w:r>
        <w:rPr>
          <w:rFonts w:hint="eastAsia"/>
          <w:b w:val="0"/>
          <w:bCs/>
          <w:sz w:val="18"/>
          <w:szCs w:val="18"/>
          <w:lang w:val="en-US" w:eastAsia="zh-CN"/>
        </w:rPr>
        <w:br w:type="page"/>
      </w:r>
    </w:p>
    <w:p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后勤保障项目支出绩效自评表</w:t>
      </w:r>
    </w:p>
    <w:tbl>
      <w:tblPr>
        <w:tblStyle w:val="4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555"/>
        <w:gridCol w:w="821"/>
        <w:gridCol w:w="289"/>
        <w:gridCol w:w="239"/>
        <w:gridCol w:w="873"/>
        <w:gridCol w:w="553"/>
        <w:gridCol w:w="557"/>
        <w:gridCol w:w="555"/>
        <w:gridCol w:w="555"/>
        <w:gridCol w:w="554"/>
        <w:gridCol w:w="556"/>
        <w:gridCol w:w="554"/>
        <w:gridCol w:w="555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4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后勤保障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上年延续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77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4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8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994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216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1,000,000.00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342,440.29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342,440.29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1,000,000.00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342,440.29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342,440.29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</w:tc>
        <w:tc>
          <w:tcPr>
            <w:tcW w:w="388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884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887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保障区委、区政府、人大、政协临时调研工作餐，区直部门临时加班工作餐（含周末工作日、晚餐）。</w:t>
            </w:r>
          </w:p>
        </w:tc>
        <w:tc>
          <w:tcPr>
            <w:tcW w:w="3884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完成支出342,440.29元，执行率100%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2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54" w:type="dxa"/>
            <w:gridSpan w:val="4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109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110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110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产出指标(50分)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数量指标(20分)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区委、区政府、人大、政协临时调研工作餐，区直部门临时加班工作餐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质量指标(20分)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保障机关工作人员加班工作餐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工作时效(10分)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效益指标(30分)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为工作人员临时加班提供后勤保障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按需求支出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满意度指标(10分)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95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单位人员对后勤服务的满意度</w:t>
            </w:r>
          </w:p>
        </w:tc>
        <w:tc>
          <w:tcPr>
            <w:tcW w:w="55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996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550"/>
        <w:gridCol w:w="1180"/>
        <w:gridCol w:w="96"/>
        <w:gridCol w:w="156"/>
        <w:gridCol w:w="789"/>
        <w:gridCol w:w="87"/>
        <w:gridCol w:w="481"/>
        <w:gridCol w:w="784"/>
        <w:gridCol w:w="676"/>
        <w:gridCol w:w="676"/>
        <w:gridCol w:w="397"/>
        <w:gridCol w:w="449"/>
        <w:gridCol w:w="463"/>
        <w:gridCol w:w="463"/>
        <w:gridCol w:w="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8336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购买服务项目支出绩效自评表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3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购买服务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35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0" w:hRule="atLeast"/>
        </w:trPr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3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0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31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5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46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26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6,650,000.00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6,650,000.00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6,206,680.00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93.33%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6,650,000.00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6,650,000.00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6,206,680.00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4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1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7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完成我中心厨房生产及配送服务工作、我区会务、公务、话务服务工作及保税区管理局配餐工作购买服务。</w:t>
            </w:r>
          </w:p>
        </w:tc>
        <w:tc>
          <w:tcPr>
            <w:tcW w:w="3737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已完成我中心厨房生产及配送服务工作、我区会务、公务、话务服务工作及保税区管理局配餐工作购买服务,执行率93.33%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16" w:hRule="atLeast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按购买服务合同支付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完成本年度我区各外办及保税区管理局配餐服务工作，完成我区会务、公务、话务服务工作。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工作时效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全年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购买服务解决我中心工作人员紧缺问题，维持我中心及我区工作正常运行。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27.67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被服务对象投诉件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预计件数&lt;5件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4" w:hRule="atLeast"/>
        </w:trPr>
        <w:tc>
          <w:tcPr>
            <w:tcW w:w="52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jc w:val="center"/>
        <w:rPr>
          <w:rFonts w:hint="eastAsia"/>
          <w:b w:val="0"/>
          <w:bCs/>
          <w:color w:val="auto"/>
          <w:lang w:val="en-US" w:eastAsia="zh-CN"/>
        </w:rPr>
      </w:pPr>
      <w:r>
        <w:rPr>
          <w:rFonts w:hint="eastAsia"/>
          <w:b w:val="0"/>
          <w:bCs/>
          <w:color w:val="auto"/>
          <w:lang w:val="en-US" w:eastAsia="zh-CN"/>
        </w:rP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"/>
        <w:gridCol w:w="546"/>
        <w:gridCol w:w="1136"/>
        <w:gridCol w:w="72"/>
        <w:gridCol w:w="1236"/>
        <w:gridCol w:w="840"/>
        <w:gridCol w:w="72"/>
        <w:gridCol w:w="756"/>
        <w:gridCol w:w="300"/>
        <w:gridCol w:w="606"/>
        <w:gridCol w:w="114"/>
        <w:gridCol w:w="709"/>
        <w:gridCol w:w="695"/>
        <w:gridCol w:w="188"/>
        <w:gridCol w:w="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4" w:hRule="atLeast"/>
        </w:trPr>
        <w:tc>
          <w:tcPr>
            <w:tcW w:w="8336" w:type="dxa"/>
            <w:gridSpan w:val="1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大楼管理项目支出绩效自评表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2" w:hRule="atLeast"/>
        </w:trPr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大楼管理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0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2" w:hRule="atLeast"/>
        </w:trPr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326" w:type="dxa"/>
            <w:gridSpan w:val="1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72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8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8" w:hRule="atLeast"/>
        </w:trPr>
        <w:tc>
          <w:tcPr>
            <w:tcW w:w="1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10,725,000.00</w:t>
            </w:r>
          </w:p>
        </w:tc>
        <w:tc>
          <w:tcPr>
            <w:tcW w:w="1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10,725,000.00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9,904,415.13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92.35%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10,725,000.00</w:t>
            </w:r>
          </w:p>
        </w:tc>
        <w:tc>
          <w:tcPr>
            <w:tcW w:w="1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10,725,000.00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9,904,415.13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92.35%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9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9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9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维持我区外办（城管基地、国防大厦、福康之家、环水大厦、福田花园、金地办）办公场所的正常运转，包括水电气及通讯等的供给，租赁费及维修维护费，避免资源浪费；保障我区机关会堂、会议室会务等的正常运行。</w:t>
            </w:r>
          </w:p>
        </w:tc>
        <w:tc>
          <w:tcPr>
            <w:tcW w:w="291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已正常维持我区外办及保障区机关会堂、会议室会务等的正常运行，执行率92.35%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0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56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12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外办水电气、通讯费及租赁费按月支付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每月83.13万元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外办维修维护费按需支付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全年75万元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办公区域办公环境舒适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按合同执行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维持我区外办工作正常运转，保障区机关会堂会议室正常运转，同时避免资源浪费。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13.00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2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保障办公区域设备、设施正常使用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办公人员办公环境是否舒适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服务单位对各项工作的投诉件数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投诉件数小于5件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8.76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4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"/>
        <w:gridCol w:w="553"/>
        <w:gridCol w:w="856"/>
        <w:gridCol w:w="300"/>
        <w:gridCol w:w="848"/>
        <w:gridCol w:w="400"/>
        <w:gridCol w:w="391"/>
        <w:gridCol w:w="653"/>
        <w:gridCol w:w="109"/>
        <w:gridCol w:w="657"/>
        <w:gridCol w:w="643"/>
        <w:gridCol w:w="444"/>
        <w:gridCol w:w="457"/>
        <w:gridCol w:w="458"/>
        <w:gridCol w:w="456"/>
        <w:gridCol w:w="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8336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修缮费项目支出绩效自评表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0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修缮费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4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0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7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5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298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40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901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1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3,000,000.00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200,000.00</w:t>
            </w: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34,784.00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17.39%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3,000,000.00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200,000.00</w:t>
            </w: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34,784.00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17.39%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0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0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8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我区外办办公场所的改善及修缮费工程</w:t>
            </w:r>
          </w:p>
        </w:tc>
        <w:tc>
          <w:tcPr>
            <w:tcW w:w="3850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lang w:val="en-US" w:eastAsia="zh-CN" w:bidi="ar"/>
              </w:rPr>
              <w:t>因疫情影响修缮项目延期，导致执行率低执行率17.39%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数量指标（20分）</w:t>
            </w:r>
          </w:p>
        </w:tc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各外办办公场所的改善及修缮费。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20万元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质量指标（20分）</w:t>
            </w:r>
          </w:p>
        </w:tc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保障各外办办公场所的改善及修缮工作，维持办公地点工作正常运行。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工作时效（10分）</w:t>
            </w:r>
          </w:p>
        </w:tc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按实际情况支出，预计年度内可完成。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保障我区各外办办公场所的改善及修缮工作，维持我区工作正常运行。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》95%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2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87.74</w:t>
            </w:r>
          </w:p>
        </w:tc>
        <w:tc>
          <w:tcPr>
            <w:tcW w:w="1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4"/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3"/>
        <w:gridCol w:w="548"/>
        <w:gridCol w:w="877"/>
        <w:gridCol w:w="276"/>
        <w:gridCol w:w="600"/>
        <w:gridCol w:w="612"/>
        <w:gridCol w:w="228"/>
        <w:gridCol w:w="117"/>
        <w:gridCol w:w="789"/>
        <w:gridCol w:w="681"/>
        <w:gridCol w:w="681"/>
        <w:gridCol w:w="421"/>
        <w:gridCol w:w="459"/>
        <w:gridCol w:w="461"/>
        <w:gridCol w:w="461"/>
        <w:gridCol w:w="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36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5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5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7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295" w:type="dxa"/>
            <w:gridSpan w:val="1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6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8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22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7,400,000.00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7,400,000.00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7,222,243.80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97.60%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7,400,000.00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7,400,000.00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7,222,243.80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97.60%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0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0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7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我中心外办各办（城管基地、国防大厦、福康之家、福田花园、福保办事处四楼、监察大队交通管理局；金地办；环水大厦）物业管理费，按合同支付</w:t>
            </w:r>
          </w:p>
        </w:tc>
        <w:tc>
          <w:tcPr>
            <w:tcW w:w="3796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按合同完成我区外办各办公场所的物业费支付，执行率为97.60%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数量指标（20分）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按合同支付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预计执行进度100%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质量指标（20分）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保障各外办公楼正常运行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办公人员满意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工作时效（10分）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按实际情况支出，按测算，预计年度内可完成。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维持我区机关工作正常运行。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28.24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被服务对象投诉件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预计件数&lt;5件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br w:type="page"/>
      </w:r>
    </w:p>
    <w:tbl>
      <w:tblPr>
        <w:tblStyle w:val="4"/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7"/>
        <w:gridCol w:w="540"/>
        <w:gridCol w:w="889"/>
        <w:gridCol w:w="104"/>
        <w:gridCol w:w="244"/>
        <w:gridCol w:w="958"/>
        <w:gridCol w:w="254"/>
        <w:gridCol w:w="319"/>
        <w:gridCol w:w="814"/>
        <w:gridCol w:w="139"/>
        <w:gridCol w:w="544"/>
        <w:gridCol w:w="683"/>
        <w:gridCol w:w="405"/>
        <w:gridCol w:w="446"/>
        <w:gridCol w:w="451"/>
        <w:gridCol w:w="449"/>
        <w:gridCol w:w="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  <w:jc w:val="center"/>
        </w:trPr>
        <w:tc>
          <w:tcPr>
            <w:tcW w:w="8336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劳务派遣项目支出绩效自评表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38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上年延续</w:t>
            </w: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1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319" w:type="dxa"/>
            <w:gridSpan w:val="1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22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51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23,787,800.00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18,787,800.00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17,177,232.74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91.43%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23,787,800.00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18,787,800.00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17,177,232.74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91.43%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2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5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185名劳务派遣派遣人员的薪资及工会经费支出。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598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已完成185名劳务派遣派遣人员的薪资及工会经费支出，执行率91.43%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数量指标（20分）</w:t>
            </w:r>
          </w:p>
        </w:tc>
        <w:tc>
          <w:tcPr>
            <w:tcW w:w="1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共185人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1878.78万元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质量指标（20分）</w:t>
            </w:r>
          </w:p>
        </w:tc>
        <w:tc>
          <w:tcPr>
            <w:tcW w:w="1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劳务派遣人员年度考核通过率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工作时效（10分）</w:t>
            </w:r>
          </w:p>
        </w:tc>
        <w:tc>
          <w:tcPr>
            <w:tcW w:w="1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按时按量按质完成领导交代的各种任务，维持我区机关工作正常运转。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保障我中心工作持续进行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完成本年度中心本职工作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9.86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单位人员满意程度</w:t>
            </w:r>
          </w:p>
        </w:tc>
        <w:tc>
          <w:tcPr>
            <w:tcW w:w="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2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tbl>
      <w:tblPr>
        <w:tblStyle w:val="4"/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564"/>
        <w:gridCol w:w="826"/>
        <w:gridCol w:w="432"/>
        <w:gridCol w:w="120"/>
        <w:gridCol w:w="828"/>
        <w:gridCol w:w="84"/>
        <w:gridCol w:w="420"/>
        <w:gridCol w:w="654"/>
        <w:gridCol w:w="102"/>
        <w:gridCol w:w="603"/>
        <w:gridCol w:w="705"/>
        <w:gridCol w:w="446"/>
        <w:gridCol w:w="467"/>
        <w:gridCol w:w="468"/>
        <w:gridCol w:w="468"/>
        <w:gridCol w:w="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8336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疫情防控项目支出绩效自评表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7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疫情防控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0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上年延续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4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7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9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256" w:type="dxa"/>
            <w:gridSpan w:val="1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9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36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7,546,122.18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7,544,902.64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7,546,122.18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7,544,902.64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0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保障我区防疫物资、防疫专项和后勤保障工作，确保我区正常运行。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79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完成购置防疫物资，顺利保障我区防疫物资、防疫专项和后勤保障工作，维持我区正常运行,执行率100%。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38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数量指标（20分）</w:t>
            </w: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购置疫情防控物资等754.61万元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质量指标（20分）</w:t>
            </w: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物资使用率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口罩预约活动系统领取成功率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≥88%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≥88%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0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设备交付率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补助发放率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工作时效（10分）</w:t>
            </w: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疫情传播风险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为保障区属单位工作人员那防疫物资需求，降低疫情防控传播风险，保障区机关工作正常运行。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单位人员满意程度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14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购置费项目支出绩效自评表</w:t>
      </w:r>
    </w:p>
    <w:tbl>
      <w:tblPr>
        <w:tblStyle w:val="4"/>
        <w:tblW w:w="83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555"/>
        <w:gridCol w:w="809"/>
        <w:gridCol w:w="301"/>
        <w:gridCol w:w="215"/>
        <w:gridCol w:w="896"/>
        <w:gridCol w:w="554"/>
        <w:gridCol w:w="558"/>
        <w:gridCol w:w="80"/>
        <w:gridCol w:w="576"/>
        <w:gridCol w:w="454"/>
        <w:gridCol w:w="554"/>
        <w:gridCol w:w="556"/>
        <w:gridCol w:w="554"/>
        <w:gridCol w:w="555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购置费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上年延续</w:t>
            </w:r>
          </w:p>
        </w:tc>
        <w:tc>
          <w:tcPr>
            <w:tcW w:w="111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77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2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8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996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217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529,800.00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1,279,800.00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975,571.99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76.23%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529,800.00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1,279,800.00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975,571.99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76.23%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</w:tc>
        <w:tc>
          <w:tcPr>
            <w:tcW w:w="3968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804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968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保障区机关及中心机构运转所需购置的政府采购类设备等。</w:t>
            </w:r>
          </w:p>
        </w:tc>
        <w:tc>
          <w:tcPr>
            <w:tcW w:w="3804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实际支出975,571.99元，执行率76.23%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16" w:hRule="atLeast"/>
        </w:trPr>
        <w:tc>
          <w:tcPr>
            <w:tcW w:w="5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产出指标(50分)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数量指标(20分)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保障区机关及中心机构运转所需购置的设备等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质量指标(20分)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保障工作人员工作购置设备等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工作时效(10分)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效益指标(30分)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保障区机关及中心工作正常运转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按需求支出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满意度指标(10分)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单位人员满意度</w:t>
            </w:r>
          </w:p>
        </w:tc>
        <w:tc>
          <w:tcPr>
            <w:tcW w:w="63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9.38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</w:trPr>
        <w:tc>
          <w:tcPr>
            <w:tcW w:w="5098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一般管理事务项目支出绩效自评表</w:t>
      </w:r>
    </w:p>
    <w:tbl>
      <w:tblPr>
        <w:tblStyle w:val="4"/>
        <w:tblW w:w="8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9"/>
        <w:gridCol w:w="505"/>
        <w:gridCol w:w="878"/>
        <w:gridCol w:w="252"/>
        <w:gridCol w:w="216"/>
        <w:gridCol w:w="955"/>
        <w:gridCol w:w="113"/>
        <w:gridCol w:w="507"/>
        <w:gridCol w:w="712"/>
        <w:gridCol w:w="666"/>
        <w:gridCol w:w="666"/>
        <w:gridCol w:w="425"/>
        <w:gridCol w:w="467"/>
        <w:gridCol w:w="409"/>
        <w:gridCol w:w="553"/>
        <w:gridCol w:w="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一般管理事务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3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上年延续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深圳市福田区机关事务管理局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031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经常性项目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7332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深圳市福田区机关服务保障中心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0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10,797,844.30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10,597,844.30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10,134,179.43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95.62%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10,797,844.30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10,597,844.30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10,134,179.43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95.62%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0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  <w:tc>
          <w:tcPr>
            <w:tcW w:w="9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</w:tc>
        <w:tc>
          <w:tcPr>
            <w:tcW w:w="4138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69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138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保障我中心工作正常运转的一般性管理实务支出，包括培训费、基层党建、会议费等支出。</w:t>
            </w:r>
          </w:p>
        </w:tc>
        <w:tc>
          <w:tcPr>
            <w:tcW w:w="369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实际支出10,134,179.43元，执行率95.62%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4" w:hRule="atLeast"/>
          <w:jc w:val="center"/>
        </w:trPr>
        <w:tc>
          <w:tcPr>
            <w:tcW w:w="49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产出指标(50分)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数量指标(20分)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保障我中心工作正常运转的一般性管理实务支出，包括培训费、基层党建、会议费等支出。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质量指标(20分)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保障我中心工作正常开展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工作时效(10分)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效益指标(30分)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保障中心工作正常运转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按需求支出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满意度指标(10分)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04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单位人员满意度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5303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10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96.86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</w:pPr>
      <w:r>
        <w:rPr>
          <w:rFonts w:hint="eastAsia"/>
          <w:lang w:val="en-US" w:eastAsia="zh-CN"/>
        </w:rPr>
        <w:br w:type="page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8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A3428"/>
    <w:rsid w:val="3EB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ind w:firstLine="723" w:firstLineChars="200"/>
      <w:outlineLvl w:val="2"/>
    </w:pPr>
    <w:rPr>
      <w:rFonts w:ascii="黑体" w:hAnsi="黑体" w:eastAsia="黑体" w:cs="黑体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8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C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2021-12-27T07:08:00Z</dcterms:created>
  <dc:creator>wp</dc:creator>
  <cp:lastModifiedBy>wp</cp:lastModifiedBy>
  <dcterms:modified xsi:type="dcterms:W3CDTF">2021-12-27T07:10:26Z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